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DE" w:rsidRPr="00EA64F5" w:rsidRDefault="006802DE" w:rsidP="00EA64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02841" w:rsidRPr="00EA64F5" w:rsidRDefault="00D02841" w:rsidP="00B656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02841" w:rsidRPr="00EA64F5" w:rsidRDefault="00D02841" w:rsidP="00B656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ЗВІТ</w:t>
      </w:r>
    </w:p>
    <w:p w:rsidR="00D02841" w:rsidRPr="00EA64F5" w:rsidRDefault="00D02841" w:rsidP="00B656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депутата Одеської міської ради VІI скликання,</w:t>
      </w:r>
    </w:p>
    <w:p w:rsidR="00D02841" w:rsidRPr="00EA64F5" w:rsidRDefault="00D02841" w:rsidP="00B656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обраного по одномандатному округу № </w:t>
      </w:r>
      <w:r w:rsidR="00EA64F5" w:rsidRPr="00EA64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17</w:t>
      </w:r>
    </w:p>
    <w:p w:rsidR="00D02841" w:rsidRPr="00EA64F5" w:rsidRDefault="00D02841" w:rsidP="00B656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від політичної партії «ДОВІРЯЙ ДІЛАМ»</w:t>
      </w:r>
    </w:p>
    <w:p w:rsidR="00D02841" w:rsidRPr="00EA64F5" w:rsidRDefault="00A43AEA" w:rsidP="00B656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ТЕРНОВСЬКОГО АНДРІЯ ЮРІЙОВИЧА</w:t>
      </w:r>
    </w:p>
    <w:p w:rsidR="00D02841" w:rsidRPr="00EA64F5" w:rsidRDefault="00D02841" w:rsidP="00B656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 2019 рік</w:t>
      </w:r>
    </w:p>
    <w:p w:rsidR="006802DE" w:rsidRPr="00EA64F5" w:rsidRDefault="006802DE" w:rsidP="00EA6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841" w:rsidRPr="00EA64F5" w:rsidRDefault="00D02841" w:rsidP="00EA64F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Робота в міській раді</w:t>
      </w:r>
    </w:p>
    <w:p w:rsidR="00EA64F5" w:rsidRDefault="00EA64F5" w:rsidP="00EA64F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51596" w:rsidRPr="00EA64F5" w:rsidRDefault="00D02841" w:rsidP="00EA64F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2019 році проведено 9 сесій міської ради.</w:t>
      </w:r>
    </w:p>
    <w:p w:rsidR="00D02841" w:rsidRPr="00EA64F5" w:rsidRDefault="00D02841" w:rsidP="00EA64F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Прийнято 1442 рішень, що стосуються різних сфер життєдіяльності територіальної громади міста.</w:t>
      </w:r>
    </w:p>
    <w:p w:rsidR="00D02841" w:rsidRPr="00EA64F5" w:rsidRDefault="00D02841" w:rsidP="00EA64F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Зокрема, прийняті і реалізуються міські цільові програми:</w:t>
      </w:r>
    </w:p>
    <w:p w:rsidR="00C51C26" w:rsidRPr="00EA64F5" w:rsidRDefault="00C51C26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Міська цільова програма розвитку освіти в м. Одесі на 2020-2022 роки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C51C26" w:rsidRPr="00EA64F5" w:rsidRDefault="00D02841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 xml:space="preserve">- </w:t>
      </w:r>
      <w:r w:rsidR="00C51C26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Програма економічного і соціального розвитку міста Одеси на 2020 рік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C51C26" w:rsidRPr="00EA64F5" w:rsidRDefault="00C51C26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Міська цільова програма «Молодь Одеси» на 2020-2022 роки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C51C26" w:rsidRPr="00EA64F5" w:rsidRDefault="00C51C26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Концепція з розвитку дорожньо-транспортної інфраструктури та парку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вального простору в місті Одесі;</w:t>
      </w:r>
    </w:p>
    <w:p w:rsidR="00C51C26" w:rsidRPr="00EA64F5" w:rsidRDefault="00C51C26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Міська цільова програма «Безпека дорожнього руху в</w:t>
      </w:r>
      <w:r w:rsidR="00D02841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 xml:space="preserve"> місті Одесі» на 2020-2022 роки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C51C26" w:rsidRPr="00EA64F5" w:rsidRDefault="00C51C26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Міська цільова програма з реалізації сімейної, ґендерної політики, попередження домашнього насильства та протидії торгівлі людьми на 2019-2021 роки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C51C26" w:rsidRPr="00EA64F5" w:rsidRDefault="00C51C26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Міська цільова програма розвитку електротрансп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орту м. Одеси на 2019-2021 роки;</w:t>
      </w:r>
    </w:p>
    <w:p w:rsidR="00C51C26" w:rsidRPr="00EA64F5" w:rsidRDefault="00C51C26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Міська цільова програма розроблення містобудівної та іншої документації загальноміського значення у м. Одесі на 2019-2021 роки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C51C26" w:rsidRPr="00EA64F5" w:rsidRDefault="00C51C26" w:rsidP="00EA64F5">
      <w:pPr>
        <w:pStyle w:val="1"/>
        <w:widowControl/>
        <w:suppressAutoHyphens w:val="0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Міська цільова програма підтримки інвестиційної діяльності на територі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ї міста Одеси на 2019-2021 роки;</w:t>
      </w:r>
    </w:p>
    <w:p w:rsidR="00C51C26" w:rsidRPr="00EA64F5" w:rsidRDefault="00C51C26" w:rsidP="00EA64F5">
      <w:pPr>
        <w:pStyle w:val="1"/>
        <w:widowControl/>
        <w:suppressAutoHyphens w:val="0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Міська цільова програма зі стимулювання створення та діяльності об’єднань співвласників багатоквартирних будинків у м. Одесі на 2019-2021 роки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C51C26" w:rsidRPr="00EA64F5" w:rsidRDefault="00C51C26" w:rsidP="00EA64F5">
      <w:pPr>
        <w:pStyle w:val="1"/>
        <w:widowControl/>
        <w:suppressAutoHyphens w:val="0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Міська цільова програма «Молодь Одеси» на 2020-2022 роки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C51C26" w:rsidRPr="00EA64F5" w:rsidRDefault="00C51C26" w:rsidP="00EA64F5">
      <w:pPr>
        <w:pStyle w:val="1"/>
        <w:widowControl/>
        <w:suppressAutoHyphens w:val="0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-Міська комплексна програма збереження та розвитку історичного центру міста Одеси на 2019-2021 роки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C51C26" w:rsidRPr="00EA64F5" w:rsidRDefault="00C51C26" w:rsidP="00EA64F5">
      <w:pPr>
        <w:pStyle w:val="1"/>
        <w:widowControl/>
        <w:suppressAutoHyphens w:val="0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Програма розвитку малого і середнього підприємництва у місті Одесі на 2019-2021 роки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C51C26" w:rsidRPr="00EA64F5" w:rsidRDefault="00C51C26" w:rsidP="00EA64F5">
      <w:pPr>
        <w:pStyle w:val="1"/>
        <w:widowControl/>
        <w:suppressAutoHyphens w:val="0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- Міська цільова програма розвитку культури в м. Одесі на 2019-2021 роки</w:t>
      </w:r>
      <w:r w:rsidR="00D702A9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;</w:t>
      </w:r>
    </w:p>
    <w:p w:rsidR="00EA64F5" w:rsidRDefault="00EA64F5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</w:p>
    <w:p w:rsidR="00EA64F5" w:rsidRDefault="00EA64F5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</w:p>
    <w:p w:rsidR="00D702A9" w:rsidRPr="00EA64F5" w:rsidRDefault="00D702A9" w:rsidP="00EA64F5">
      <w:pPr>
        <w:pStyle w:val="1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lastRenderedPageBreak/>
        <w:t>Проведено 42 засідання постійної комісії з питань землеустрою та земельних правовідносин.</w:t>
      </w:r>
    </w:p>
    <w:p w:rsidR="006802DE" w:rsidRPr="00EA64F5" w:rsidRDefault="00D702A9" w:rsidP="00EA64F5">
      <w:pPr>
        <w:pStyle w:val="1"/>
        <w:widowControl/>
        <w:suppressAutoHyphens w:val="0"/>
        <w:ind w:left="0" w:firstLine="708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Завдяки злагодженій роботі виконавчих органів і постійної комісії з питань землеустрою та земельних правовідносин Одеської міської ради за 2019 року на сесіях Одеської міської ради прийнято</w:t>
      </w:r>
      <w:r w:rsidRPr="00EA64F5">
        <w:rPr>
          <w:rFonts w:eastAsia="Times New Roman"/>
          <w:b/>
          <w:color w:val="000000" w:themeColor="text1"/>
          <w:kern w:val="0"/>
          <w:sz w:val="28"/>
          <w:szCs w:val="28"/>
          <w:lang w:val="uk-UA"/>
        </w:rPr>
        <w:t xml:space="preserve"> 530</w:t>
      </w: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 xml:space="preserve"> рішення із земельних правовідносин юридичних осіб та</w:t>
      </w:r>
      <w:r w:rsidRPr="00EA64F5">
        <w:rPr>
          <w:rFonts w:eastAsia="Times New Roman"/>
          <w:b/>
          <w:color w:val="000000" w:themeColor="text1"/>
          <w:kern w:val="0"/>
          <w:sz w:val="28"/>
          <w:szCs w:val="28"/>
          <w:lang w:val="uk-UA"/>
        </w:rPr>
        <w:t xml:space="preserve">535 </w:t>
      </w:r>
      <w:r w:rsidR="00D324EE"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рішення по фізичним особам</w:t>
      </w: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.</w:t>
      </w:r>
    </w:p>
    <w:p w:rsidR="00D702A9" w:rsidRPr="00EA64F5" w:rsidRDefault="00D702A9" w:rsidP="00EA64F5">
      <w:pPr>
        <w:pStyle w:val="1"/>
        <w:ind w:left="0" w:firstLine="720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 xml:space="preserve">З них в 2019 рік прийнято </w:t>
      </w:r>
      <w:r w:rsidRPr="00EA64F5">
        <w:rPr>
          <w:rFonts w:eastAsia="Times New Roman"/>
          <w:b/>
          <w:color w:val="000000" w:themeColor="text1"/>
          <w:kern w:val="0"/>
          <w:sz w:val="28"/>
          <w:szCs w:val="28"/>
          <w:lang w:val="uk-UA"/>
        </w:rPr>
        <w:t>137</w:t>
      </w: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 xml:space="preserve"> рішень про надання земельних ділянок в оренду на суму </w:t>
      </w:r>
      <w:r w:rsidRPr="00EA64F5">
        <w:rPr>
          <w:rFonts w:eastAsia="Times New Roman"/>
          <w:b/>
          <w:color w:val="000000" w:themeColor="text1"/>
          <w:kern w:val="0"/>
          <w:sz w:val="28"/>
          <w:szCs w:val="28"/>
          <w:lang w:val="uk-UA"/>
        </w:rPr>
        <w:t>40,8</w:t>
      </w: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>млн.грн.</w:t>
      </w:r>
    </w:p>
    <w:p w:rsidR="00D702A9" w:rsidRPr="00EA64F5" w:rsidRDefault="00D702A9" w:rsidP="00EA64F5">
      <w:pPr>
        <w:pStyle w:val="1"/>
        <w:ind w:left="0" w:firstLine="720"/>
        <w:jc w:val="both"/>
        <w:rPr>
          <w:rFonts w:eastAsia="Times New Roman"/>
          <w:color w:val="000000" w:themeColor="text1"/>
          <w:kern w:val="0"/>
          <w:sz w:val="28"/>
          <w:szCs w:val="28"/>
          <w:lang w:val="uk-UA"/>
        </w:rPr>
      </w:pP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 xml:space="preserve">Завдяки </w:t>
      </w:r>
      <w:r w:rsidRPr="00EA64F5">
        <w:rPr>
          <w:rFonts w:eastAsia="Times New Roman"/>
          <w:b/>
          <w:color w:val="000000" w:themeColor="text1"/>
          <w:kern w:val="0"/>
          <w:sz w:val="28"/>
          <w:szCs w:val="28"/>
          <w:lang w:val="uk-UA"/>
        </w:rPr>
        <w:t xml:space="preserve">38 </w:t>
      </w: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 xml:space="preserve">прийнятим рішенням про внесення змін до договору оренди землі, продовження договорів оренди збільшення надходжень до бюджету складе суму більш ніж на </w:t>
      </w:r>
      <w:r w:rsidRPr="00EA64F5">
        <w:rPr>
          <w:rFonts w:eastAsia="Times New Roman"/>
          <w:b/>
          <w:color w:val="000000" w:themeColor="text1"/>
          <w:kern w:val="0"/>
          <w:sz w:val="28"/>
          <w:szCs w:val="28"/>
          <w:lang w:val="uk-UA"/>
        </w:rPr>
        <w:t>770</w:t>
      </w:r>
      <w:r w:rsidRPr="00EA64F5">
        <w:rPr>
          <w:rFonts w:eastAsia="Times New Roman"/>
          <w:color w:val="000000" w:themeColor="text1"/>
          <w:kern w:val="0"/>
          <w:sz w:val="28"/>
          <w:szCs w:val="28"/>
          <w:lang w:val="uk-UA"/>
        </w:rPr>
        <w:t xml:space="preserve"> тис. Грн.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 xml:space="preserve">Крім того, </w:t>
      </w:r>
      <w:r w:rsidRPr="00EA64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val="uk-UA" w:eastAsia="ru-RU"/>
        </w:rPr>
        <w:t>574</w:t>
      </w: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 xml:space="preserve"> одесита отримали дозволу на розробку проекту землеустрою щодо відведення своїх земельних ділянок під будинками, а </w:t>
      </w:r>
      <w:r w:rsidRPr="00EA64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val="uk-UA" w:eastAsia="ru-RU"/>
        </w:rPr>
        <w:t xml:space="preserve">398 </w:t>
      </w: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- приватизували земельні ділянки.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В цілому, за 2019 рік у бюджет міста надійшло: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 xml:space="preserve">- від орендної плати за землю - </w:t>
      </w:r>
      <w:r w:rsidRPr="00EA64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val="uk-UA" w:eastAsia="ru-RU"/>
        </w:rPr>
        <w:t>343,4</w:t>
      </w: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 xml:space="preserve"> млн. грн. Темп зростання до аналогічного періоду 2018 року - </w:t>
      </w:r>
      <w:r w:rsidRPr="00EA64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val="uk-UA" w:eastAsia="ru-RU"/>
        </w:rPr>
        <w:t>101,7%;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 xml:space="preserve">- за договорами резервування місць розташування об'єктів - </w:t>
      </w:r>
      <w:r w:rsidRPr="00EA64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val="uk-UA" w:eastAsia="ru-RU"/>
        </w:rPr>
        <w:t>4,3</w:t>
      </w: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 xml:space="preserve"> млн. грн.;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 xml:space="preserve">- від продажу земельних ділянок - </w:t>
      </w:r>
      <w:r w:rsidRPr="00EA64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lang w:val="uk-UA" w:eastAsia="ru-RU"/>
        </w:rPr>
        <w:t xml:space="preserve">91,5 </w:t>
      </w: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млн.грн.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Серед найважливіших рішень, винесених на сесію міської ради комісією, слід зазначити: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- землевідведення під школи (ЗОШ № 12; ЗОШ № 92, ЗОШ № 66, ЗОШ № 85, ЗОШ № 75; ЗОШ № 73; ЗОШ № 48; ЗОШ № 8, ЗОШ № 38, КВУУ «Спеціалізована дитячо-юнацька спортивна школа олімпійського резерву ім. Литвака Б.Д. »), дитячі садки та дитячі будинки (ОДУУ № 90, ОДУУ № 1, ОДУУ № 140, КУ« Спеціалізований психоневрологічний будинок дитини № 3 «Сонечко», поліклініки та амбулаторії (КУ «Дитяча міська клінічна лікарня № 3 », КУ« Центр реабілітації осіб з вадами психофізичного розвитку», Міська стоматологічна пол</w:t>
      </w:r>
      <w:r w:rsidR="00D324EE"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іклініка № 5, КУ« Центр первинно</w:t>
      </w: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 xml:space="preserve"> медико-санітарної допомоги № 2 »).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- створення парку «Ентузіастів», розташованого між будинками по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вул. Ак. Заболотного, 58, 60, вул. Ак. Сахарова, 28 і вул. В. Висоцького, 15, 23;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- створення скверу по Французькому бульвару, 12;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- проведена інвентаризація парку по вул. Центральний аеропорт;</w:t>
      </w:r>
    </w:p>
    <w:p w:rsidR="00D702A9" w:rsidRPr="00EA64F5" w:rsidRDefault="00D702A9" w:rsidP="00EA64F5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- проведена інвентаризація 10 скверів: (в межах вулиць Старопортофранківській, Ольгіївській, Манежній і Ольгіївська спуску; Італьянского бульвару, вулиць Пантелеймонівській і Гімназійній (колишній сквер ім. Томаса); скверу на Привокзальній площі; Херсонського скверу; скверу між вул. Польської і Польським спуском ,</w:t>
      </w:r>
    </w:p>
    <w:p w:rsidR="00D702A9" w:rsidRPr="00EA64F5" w:rsidRDefault="00D702A9" w:rsidP="00EA64F5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 xml:space="preserve">на перетині вул. Дерибасівської та вул. польської; скверу ім. двічі Героя Радянського Союзу Захарова Матвія Васильовича, в межах вулиць Волоколамському, Клиновий і Самарської; скверу в межах вулиць Полтавської, Качалова та Профспілкової; Старобазарного скверу; скверу в </w:t>
      </w: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lastRenderedPageBreak/>
        <w:t>межах вулиць Макаренко і Дубовий гай; скверу по вулиці Ільфа і Петрова, біля будинків 27-35).</w:t>
      </w:r>
    </w:p>
    <w:p w:rsidR="00D702A9" w:rsidRPr="00EA64F5" w:rsidRDefault="00D702A9" w:rsidP="00EA6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</w:pPr>
      <w:r w:rsidRPr="00EA64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color="000000"/>
          <w:lang w:val="uk-UA" w:eastAsia="ru-RU"/>
        </w:rPr>
        <w:t>Одеською міською радою 20.03.2019 року прийнято рішення № 4487-VII «Про проведення інвентаризації земель комунальної власності за - земель запасу, орієнтовною площею 3,0000 га, за адресою: м. Одеса, на території Жевахової гори», що дозволить в подальшому формувати земельні ділянки для їх подальшого надання учасникам АТО, матерям і вдовам загиблих в АТО, без необхідності розробки проекту землеустрою щодо відведення земельної ділянки в індивідуальному порядку.</w:t>
      </w:r>
    </w:p>
    <w:p w:rsidR="00D702A9" w:rsidRPr="00CA5BEF" w:rsidRDefault="00D702A9" w:rsidP="00EA64F5">
      <w:pPr>
        <w:pStyle w:val="1"/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D702A9" w:rsidRPr="00CA5BEF" w:rsidRDefault="00D324EE" w:rsidP="00EA64F5">
      <w:pPr>
        <w:pStyle w:val="1"/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r w:rsidRPr="00CA5BEF">
        <w:rPr>
          <w:b/>
          <w:color w:val="000000" w:themeColor="text1"/>
          <w:sz w:val="28"/>
          <w:szCs w:val="28"/>
          <w:lang w:val="uk-UA"/>
        </w:rPr>
        <w:t>2</w:t>
      </w:r>
      <w:r w:rsidR="00D702A9" w:rsidRPr="00CA5BEF">
        <w:rPr>
          <w:b/>
          <w:color w:val="000000" w:themeColor="text1"/>
          <w:sz w:val="28"/>
          <w:szCs w:val="28"/>
          <w:lang w:val="uk-UA"/>
        </w:rPr>
        <w:t>. Робота на виборчому окрузі</w:t>
      </w:r>
    </w:p>
    <w:p w:rsidR="00D702A9" w:rsidRPr="00EA64F5" w:rsidRDefault="00D702A9" w:rsidP="00EA64F5">
      <w:pPr>
        <w:pStyle w:val="1"/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D702A9" w:rsidRPr="00EA64F5" w:rsidRDefault="00EA64F5" w:rsidP="00EA64F5">
      <w:pPr>
        <w:pStyle w:val="1"/>
        <w:shd w:val="clear" w:color="auto" w:fill="FFFFFF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Постійно працює </w:t>
      </w:r>
      <w:r w:rsidRPr="00EA64F5">
        <w:rPr>
          <w:color w:val="000000" w:themeColor="text1"/>
          <w:sz w:val="28"/>
          <w:szCs w:val="28"/>
          <w:lang w:val="uk-UA"/>
        </w:rPr>
        <w:t>громадська приймальня</w:t>
      </w:r>
      <w:r w:rsidR="00D702A9" w:rsidRPr="00EA64F5">
        <w:rPr>
          <w:color w:val="000000" w:themeColor="text1"/>
          <w:sz w:val="28"/>
          <w:szCs w:val="28"/>
          <w:lang w:val="uk-UA"/>
        </w:rPr>
        <w:t xml:space="preserve"> в центрі виборчого округу (</w:t>
      </w:r>
      <w:r w:rsidR="00A43AEA" w:rsidRPr="00EA64F5">
        <w:rPr>
          <w:color w:val="000000" w:themeColor="text1"/>
          <w:sz w:val="28"/>
          <w:szCs w:val="28"/>
          <w:lang w:val="uk-UA"/>
        </w:rPr>
        <w:t xml:space="preserve">Адміральський проспект, </w:t>
      </w:r>
      <w:r w:rsidR="002C09F5">
        <w:rPr>
          <w:color w:val="000000" w:themeColor="text1"/>
          <w:sz w:val="28"/>
          <w:szCs w:val="28"/>
          <w:lang w:val="uk-UA"/>
        </w:rPr>
        <w:t>22/2</w:t>
      </w:r>
      <w:r w:rsidR="00D702A9" w:rsidRPr="00EA64F5">
        <w:rPr>
          <w:color w:val="000000" w:themeColor="text1"/>
          <w:sz w:val="28"/>
          <w:szCs w:val="28"/>
          <w:lang w:val="uk-UA"/>
        </w:rPr>
        <w:t>).</w:t>
      </w:r>
    </w:p>
    <w:p w:rsidR="00D702A9" w:rsidRPr="00EA64F5" w:rsidRDefault="00D702A9" w:rsidP="00EA64F5">
      <w:pPr>
        <w:pStyle w:val="1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 w:rsidRPr="00EA64F5">
        <w:rPr>
          <w:color w:val="000000" w:themeColor="text1"/>
          <w:sz w:val="28"/>
          <w:szCs w:val="28"/>
          <w:lang w:val="uk-UA"/>
        </w:rPr>
        <w:t xml:space="preserve">За звітний період проведено </w:t>
      </w:r>
      <w:r w:rsidR="00A43AEA" w:rsidRPr="00EA64F5">
        <w:rPr>
          <w:color w:val="000000" w:themeColor="text1"/>
          <w:sz w:val="28"/>
          <w:szCs w:val="28"/>
          <w:lang w:val="uk-UA"/>
        </w:rPr>
        <w:t>20</w:t>
      </w:r>
      <w:r w:rsidRPr="00EA64F5">
        <w:rPr>
          <w:color w:val="000000" w:themeColor="text1"/>
          <w:sz w:val="28"/>
          <w:szCs w:val="28"/>
          <w:lang w:val="uk-UA"/>
        </w:rPr>
        <w:t xml:space="preserve"> особистих прийоми, прийняті близько </w:t>
      </w:r>
      <w:r w:rsidR="00A43AEA" w:rsidRPr="00EA64F5">
        <w:rPr>
          <w:color w:val="000000" w:themeColor="text1"/>
          <w:sz w:val="28"/>
          <w:szCs w:val="28"/>
          <w:lang w:val="uk-UA"/>
        </w:rPr>
        <w:t>35</w:t>
      </w:r>
      <w:r w:rsidRPr="00EA64F5">
        <w:rPr>
          <w:color w:val="000000" w:themeColor="text1"/>
          <w:sz w:val="28"/>
          <w:szCs w:val="28"/>
          <w:lang w:val="uk-UA"/>
        </w:rPr>
        <w:t>0 осіб.</w:t>
      </w:r>
    </w:p>
    <w:p w:rsidR="00D702A9" w:rsidRPr="00EA64F5" w:rsidRDefault="00D702A9" w:rsidP="00EA64F5">
      <w:pPr>
        <w:pStyle w:val="1"/>
        <w:shd w:val="clear" w:color="auto" w:fill="FFFFFF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EA64F5">
        <w:rPr>
          <w:color w:val="000000" w:themeColor="text1"/>
          <w:sz w:val="28"/>
          <w:szCs w:val="28"/>
          <w:lang w:val="uk-UA"/>
        </w:rPr>
        <w:t xml:space="preserve">Подано більше </w:t>
      </w:r>
      <w:r w:rsidR="00A43AEA" w:rsidRPr="00EA64F5">
        <w:rPr>
          <w:color w:val="000000" w:themeColor="text1"/>
          <w:sz w:val="28"/>
          <w:szCs w:val="28"/>
          <w:lang w:val="uk-UA"/>
        </w:rPr>
        <w:t>10</w:t>
      </w:r>
      <w:r w:rsidRPr="00EA64F5">
        <w:rPr>
          <w:color w:val="000000" w:themeColor="text1"/>
          <w:sz w:val="28"/>
          <w:szCs w:val="28"/>
          <w:lang w:val="uk-UA"/>
        </w:rPr>
        <w:t>0 депутатських звернень до комунальних служб міста, органи державної влади та місцевого самоврядування.</w:t>
      </w:r>
    </w:p>
    <w:p w:rsidR="00D702A9" w:rsidRPr="00EA64F5" w:rsidRDefault="00D702A9" w:rsidP="00EA64F5">
      <w:pPr>
        <w:pStyle w:val="1"/>
        <w:shd w:val="clear" w:color="auto" w:fill="FFFFFF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EA64F5">
        <w:rPr>
          <w:color w:val="000000" w:themeColor="text1"/>
          <w:sz w:val="28"/>
          <w:szCs w:val="28"/>
          <w:lang w:val="uk-UA"/>
        </w:rPr>
        <w:t>Постійно надається юридична, соціальна допомога та допомога у вирішенні господарських і комунальних проблем мешканців округу.</w:t>
      </w:r>
    </w:p>
    <w:p w:rsidR="00EA64F5" w:rsidRPr="00EA64F5" w:rsidRDefault="00EA64F5" w:rsidP="00EA64F5">
      <w:pPr>
        <w:pStyle w:val="1"/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C51C26" w:rsidRPr="00EA64F5" w:rsidRDefault="00EA64F5" w:rsidP="00EA64F5">
      <w:pPr>
        <w:pStyle w:val="1"/>
        <w:shd w:val="clear" w:color="auto" w:fill="FFFFFF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EA64F5">
        <w:rPr>
          <w:color w:val="000000" w:themeColor="text1"/>
          <w:sz w:val="28"/>
          <w:szCs w:val="28"/>
          <w:lang w:val="uk-UA"/>
        </w:rPr>
        <w:t>В рамках міських програм р</w:t>
      </w:r>
      <w:r w:rsidR="00D702A9" w:rsidRPr="00EA64F5">
        <w:rPr>
          <w:color w:val="000000" w:themeColor="text1"/>
          <w:sz w:val="28"/>
          <w:szCs w:val="28"/>
          <w:lang w:val="uk-UA"/>
        </w:rPr>
        <w:t>егулярно надається матеріальна допомога ветеранам Другої світової війни, малозабезпеченим, учасникам АТО, люд</w:t>
      </w:r>
      <w:r w:rsidRPr="00EA64F5">
        <w:rPr>
          <w:color w:val="000000" w:themeColor="text1"/>
          <w:sz w:val="28"/>
          <w:szCs w:val="28"/>
          <w:lang w:val="uk-UA"/>
        </w:rPr>
        <w:t xml:space="preserve">ям з інвалідністю, хворим дітям </w:t>
      </w:r>
    </w:p>
    <w:p w:rsidR="00D702A9" w:rsidRPr="00EA64F5" w:rsidRDefault="00D702A9" w:rsidP="00EA64F5">
      <w:pPr>
        <w:pStyle w:val="1"/>
        <w:shd w:val="clear" w:color="auto" w:fill="FFFFFF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A43AEA" w:rsidRPr="00EA64F5" w:rsidRDefault="00A43AEA" w:rsidP="00EA64F5">
      <w:pPr>
        <w:pStyle w:val="1"/>
        <w:shd w:val="clear" w:color="auto" w:fill="FFFFFF"/>
        <w:ind w:left="0" w:firstLine="708"/>
        <w:jc w:val="both"/>
        <w:rPr>
          <w:color w:val="000000" w:themeColor="text1"/>
          <w:sz w:val="28"/>
          <w:szCs w:val="28"/>
        </w:rPr>
      </w:pPr>
      <w:r w:rsidRPr="00EA64F5">
        <w:rPr>
          <w:color w:val="000000" w:themeColor="text1"/>
          <w:sz w:val="28"/>
          <w:szCs w:val="28"/>
        </w:rPr>
        <w:t xml:space="preserve">Було проведено ряд </w:t>
      </w:r>
      <w:proofErr w:type="gramStart"/>
      <w:r w:rsidRPr="00EA64F5">
        <w:rPr>
          <w:color w:val="000000" w:themeColor="text1"/>
          <w:sz w:val="28"/>
          <w:szCs w:val="28"/>
        </w:rPr>
        <w:t>р</w:t>
      </w:r>
      <w:proofErr w:type="gramEnd"/>
      <w:r w:rsidRPr="00EA64F5">
        <w:rPr>
          <w:color w:val="000000" w:themeColor="text1"/>
          <w:sz w:val="28"/>
          <w:szCs w:val="28"/>
        </w:rPr>
        <w:t xml:space="preserve">ізних робіт на території Одеського </w:t>
      </w:r>
      <w:r w:rsidR="00CA5BEF">
        <w:rPr>
          <w:color w:val="000000" w:themeColor="text1"/>
          <w:sz w:val="28"/>
          <w:szCs w:val="28"/>
        </w:rPr>
        <w:t>ОНВ</w:t>
      </w:r>
      <w:r w:rsidRPr="00EA64F5">
        <w:rPr>
          <w:color w:val="000000" w:themeColor="text1"/>
          <w:sz w:val="28"/>
          <w:szCs w:val="28"/>
        </w:rPr>
        <w:t>К № 4</w:t>
      </w:r>
      <w:r w:rsidR="00CA5BEF">
        <w:rPr>
          <w:color w:val="000000" w:themeColor="text1"/>
          <w:sz w:val="28"/>
          <w:szCs w:val="28"/>
        </w:rPr>
        <w:t xml:space="preserve"> </w:t>
      </w:r>
      <w:r w:rsidR="00CA5BEF">
        <w:rPr>
          <w:color w:val="000000" w:themeColor="text1"/>
          <w:sz w:val="28"/>
          <w:szCs w:val="28"/>
          <w:lang w:val="uk-UA"/>
        </w:rPr>
        <w:t>(м. Одеса, Малиновський район, Адміральський проспект, 32)</w:t>
      </w:r>
      <w:r w:rsidRPr="00EA64F5">
        <w:rPr>
          <w:color w:val="000000" w:themeColor="text1"/>
          <w:sz w:val="28"/>
          <w:szCs w:val="28"/>
        </w:rPr>
        <w:t>, випускником якої Терновський Андрій Юрійович є, а саме:</w:t>
      </w:r>
    </w:p>
    <w:p w:rsidR="00A43AEA" w:rsidRPr="00EA64F5" w:rsidRDefault="00A43AEA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проведено </w:t>
      </w:r>
      <w:r w:rsidRPr="00EA64F5">
        <w:rPr>
          <w:rFonts w:ascii="Times New Roman" w:hAnsi="Times New Roman" w:cs="Times New Roman"/>
          <w:color w:val="000000" w:themeColor="text1"/>
          <w:sz w:val="28"/>
          <w:szCs w:val="28"/>
        </w:rPr>
        <w:t>за власн</w:t>
      </w:r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кошти капітальний ремонт </w:t>
      </w:r>
      <w:proofErr w:type="gramStart"/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gramEnd"/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ідлоги в спортивному залі школи, влаштовано сучасне гумове покриття з розміткою, закуплено спортивний інвентар;</w:t>
      </w:r>
    </w:p>
    <w:p w:rsidR="00A43AEA" w:rsidRPr="00EA64F5" w:rsidRDefault="00A43AEA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здійснена підріз</w:t>
      </w:r>
      <w:r w:rsidR="002C09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</w:t>
      </w:r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крон всіх тополь на території школи;</w:t>
      </w:r>
    </w:p>
    <w:p w:rsidR="00A43AEA" w:rsidRPr="00EA64F5" w:rsidRDefault="00A43AEA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uk-UA"/>
        </w:rPr>
      </w:pPr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EA6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проведено ремонт</w:t>
      </w:r>
      <w:r w:rsidRPr="00EA6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uk-UA"/>
        </w:rPr>
        <w:t xml:space="preserve"> </w:t>
      </w:r>
      <w:r w:rsidRPr="00EA6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навчального класу</w:t>
      </w:r>
      <w:r w:rsidRPr="00EA6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uk-UA"/>
        </w:rPr>
        <w:t>.</w:t>
      </w:r>
    </w:p>
    <w:p w:rsidR="00A43AEA" w:rsidRPr="00EA64F5" w:rsidRDefault="00A43AEA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4F5">
        <w:rPr>
          <w:rFonts w:ascii="Times New Roman" w:hAnsi="Times New Roman" w:cs="Times New Roman"/>
          <w:color w:val="000000" w:themeColor="text1"/>
          <w:sz w:val="28"/>
          <w:szCs w:val="28"/>
        </w:rPr>
        <w:t>Депутат веде роботу з батьківським комітетом школи і бере участь в шкільних заходах.</w:t>
      </w:r>
    </w:p>
    <w:p w:rsidR="00A43AEA" w:rsidRPr="00EA64F5" w:rsidRDefault="00A43AEA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43AEA" w:rsidRPr="00EA64F5" w:rsidRDefault="002C09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43AEA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рамках депутатської діяльності Терновський Андрій Юрійович реалізовує свою програму з благоустрою виборчого округу у Малиновському районі м. Одеси.</w:t>
      </w:r>
    </w:p>
    <w:p w:rsidR="00A43AEA" w:rsidRPr="00EA64F5" w:rsidRDefault="00A43AEA" w:rsidP="00EA64F5">
      <w:pPr>
        <w:pStyle w:val="1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</w:p>
    <w:p w:rsidR="00A43AEA" w:rsidRDefault="002C09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43AEA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рамках депутатського фонду було проведено роботи по заміні віконних блоків в парадних жит</w:t>
      </w:r>
      <w:r w:rsidR="00CA5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лових будинків за адресою: </w:t>
      </w:r>
      <w:r w:rsidR="00A43AEA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Люстдорфська дорога, 13, 15, Фонтанська дорога, 12/9, 12/10, вул. Новаторів, 13, 15, 17, Адміральський проспект, 22/1, вул. Геранєва, 12, вул. Маршала Малиновського, 3, 9а, 13, 15, 21, вул. Суднобудівна, </w:t>
      </w:r>
      <w:r w:rsidR="00EA64F5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13, 15, 17, 19, 21.</w:t>
      </w:r>
    </w:p>
    <w:p w:rsidR="002C09F5" w:rsidRPr="002C09F5" w:rsidRDefault="002C09F5" w:rsidP="002C09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</w:r>
    </w:p>
    <w:p w:rsidR="002C09F5" w:rsidRPr="002C09F5" w:rsidRDefault="002C09F5" w:rsidP="002C09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</w:t>
      </w:r>
      <w:r w:rsidRPr="002C09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становлені металеві двері з замками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усіх </w:t>
      </w:r>
      <w:r w:rsidRPr="002C09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парадних будинків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13, 15, 17 по вул. Новаторів. Проведено підрізку</w:t>
      </w:r>
      <w:r w:rsidRPr="002C09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крон всіх тополь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дворі ціх будинків.</w:t>
      </w:r>
    </w:p>
    <w:p w:rsidR="00A43AEA" w:rsidRPr="00EA64F5" w:rsidRDefault="00A43AEA" w:rsidP="00EA64F5">
      <w:pPr>
        <w:pStyle w:val="1"/>
        <w:shd w:val="clear" w:color="auto" w:fill="FFFFFF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EA64F5" w:rsidRPr="00EA64F5" w:rsidRDefault="002C09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A64F5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Виконано капітальний ремонт покрівлі будинків за адресою: вул. Новаторів, 14, вул. Генерала Швигіна, 38, 40.</w:t>
      </w:r>
    </w:p>
    <w:p w:rsidR="00EA64F5" w:rsidRPr="00EA64F5" w:rsidRDefault="00EA64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64F5" w:rsidRPr="00EA64F5" w:rsidRDefault="002C09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A64F5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рамках Міської цільової програми була проведена модернізація або капітальний ремонт ліфтів у будинках за адресою: вул. Люстдорфьска дорога, 13, Фонтанська дорога, 8/6, 12/10.</w:t>
      </w:r>
    </w:p>
    <w:p w:rsidR="00EA64F5" w:rsidRPr="00EA64F5" w:rsidRDefault="00EA64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64F5" w:rsidRPr="00EA64F5" w:rsidRDefault="002C09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A64F5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Сезонно проводиться підрі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зку</w:t>
      </w:r>
      <w:r w:rsidR="00EA64F5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омолодження дерев, вивезення побутового сміття та гілок.</w:t>
      </w:r>
    </w:p>
    <w:p w:rsidR="00EA64F5" w:rsidRPr="00EA64F5" w:rsidRDefault="00EA64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64F5" w:rsidRPr="00EA64F5" w:rsidRDefault="002C09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A64F5" w:rsidRPr="00EA64F5">
        <w:rPr>
          <w:rFonts w:ascii="Times New Roman" w:hAnsi="Times New Roman" w:cs="Times New Roman"/>
          <w:color w:val="000000" w:themeColor="text1"/>
          <w:sz w:val="28"/>
          <w:szCs w:val="28"/>
        </w:rPr>
        <w:t>Постійно надається допомога у створенні та функціонуванні на території округу ОСББ</w:t>
      </w:r>
      <w:r w:rsidR="00EA64F5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включення в міські програми </w:t>
      </w:r>
      <w:proofErr w:type="gramStart"/>
      <w:r w:rsidR="00EA64F5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gramEnd"/>
      <w:r w:rsidR="00EA64F5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ідтримки ОСББ.</w:t>
      </w:r>
    </w:p>
    <w:p w:rsidR="00EA64F5" w:rsidRPr="00EA64F5" w:rsidRDefault="00EA64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802DE" w:rsidRPr="00EA64F5" w:rsidRDefault="002C09F5" w:rsidP="00EA64F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A64F5" w:rsidRPr="00EA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Регулярно проводяться зустрічі і робота з ініціативними групами будинків на окрузі. Ведеться постійна робота з ветеранськими осередками мікрорайону, Радою ветеранів Малиновського району. Оформлено підписки на газети для більш ніж 200 одиноких пенсіонерів та ветеранів.</w:t>
      </w:r>
    </w:p>
    <w:p w:rsidR="0022338A" w:rsidRPr="00EA64F5" w:rsidRDefault="0022338A" w:rsidP="00EA64F5">
      <w:pPr>
        <w:pStyle w:val="1"/>
        <w:shd w:val="clear" w:color="auto" w:fill="FFFFFF"/>
        <w:ind w:left="0"/>
        <w:jc w:val="both"/>
        <w:rPr>
          <w:b/>
          <w:color w:val="000000" w:themeColor="text1"/>
          <w:sz w:val="28"/>
          <w:szCs w:val="28"/>
        </w:rPr>
      </w:pPr>
    </w:p>
    <w:p w:rsidR="0022338A" w:rsidRDefault="0022338A"/>
    <w:sectPr w:rsidR="0022338A" w:rsidSect="00A3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1080"/>
    <w:multiLevelType w:val="hybridMultilevel"/>
    <w:tmpl w:val="432E8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C8B"/>
    <w:multiLevelType w:val="hybridMultilevel"/>
    <w:tmpl w:val="D0E0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0AC8"/>
    <w:multiLevelType w:val="hybridMultilevel"/>
    <w:tmpl w:val="FBFEDE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D1287C"/>
    <w:multiLevelType w:val="hybridMultilevel"/>
    <w:tmpl w:val="D35E36F2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0BD35158"/>
    <w:multiLevelType w:val="hybridMultilevel"/>
    <w:tmpl w:val="9D6018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C03EA6"/>
    <w:multiLevelType w:val="hybridMultilevel"/>
    <w:tmpl w:val="03DA1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04D7B"/>
    <w:multiLevelType w:val="hybridMultilevel"/>
    <w:tmpl w:val="B3B6C82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9506654"/>
    <w:multiLevelType w:val="hybridMultilevel"/>
    <w:tmpl w:val="B8AE98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FB6E23"/>
    <w:multiLevelType w:val="hybridMultilevel"/>
    <w:tmpl w:val="F7900BD0"/>
    <w:styleLink w:val="4"/>
    <w:lvl w:ilvl="0" w:tplc="965A5F70">
      <w:start w:val="1"/>
      <w:numFmt w:val="bullet"/>
      <w:lvlText w:val="✓"/>
      <w:lvlJc w:val="left"/>
      <w:pPr>
        <w:ind w:left="708" w:hanging="70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F81CCC">
      <w:start w:val="1"/>
      <w:numFmt w:val="bullet"/>
      <w:lvlText w:val="o"/>
      <w:lvlJc w:val="left"/>
      <w:pPr>
        <w:ind w:left="1080" w:hanging="33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21CDEA4">
      <w:start w:val="1"/>
      <w:numFmt w:val="bullet"/>
      <w:lvlText w:val="▪"/>
      <w:lvlJc w:val="left"/>
      <w:pPr>
        <w:ind w:left="1800" w:hanging="32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FBC078E">
      <w:start w:val="1"/>
      <w:numFmt w:val="bullet"/>
      <w:lvlText w:val="•"/>
      <w:lvlJc w:val="left"/>
      <w:pPr>
        <w:ind w:left="2520" w:hanging="312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6B46B2A">
      <w:start w:val="1"/>
      <w:numFmt w:val="bullet"/>
      <w:lvlText w:val="o"/>
      <w:lvlJc w:val="left"/>
      <w:pPr>
        <w:ind w:left="3240" w:hanging="30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9B851FE">
      <w:start w:val="1"/>
      <w:numFmt w:val="bullet"/>
      <w:lvlText w:val="▪"/>
      <w:lvlJc w:val="left"/>
      <w:pPr>
        <w:ind w:left="3960" w:hanging="28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964F674">
      <w:start w:val="1"/>
      <w:numFmt w:val="bullet"/>
      <w:lvlText w:val="•"/>
      <w:lvlJc w:val="left"/>
      <w:pPr>
        <w:ind w:left="4680" w:hanging="2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D0C0D46">
      <w:start w:val="1"/>
      <w:numFmt w:val="bullet"/>
      <w:lvlText w:val="o"/>
      <w:lvlJc w:val="left"/>
      <w:pPr>
        <w:ind w:left="5400" w:hanging="264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07E01AE">
      <w:start w:val="1"/>
      <w:numFmt w:val="bullet"/>
      <w:lvlText w:val="▪"/>
      <w:lvlJc w:val="left"/>
      <w:pPr>
        <w:ind w:left="6120" w:hanging="25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">
    <w:nsid w:val="47107A64"/>
    <w:multiLevelType w:val="hybridMultilevel"/>
    <w:tmpl w:val="40E648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516F28"/>
    <w:multiLevelType w:val="hybridMultilevel"/>
    <w:tmpl w:val="2F400E20"/>
    <w:styleLink w:val="3"/>
    <w:lvl w:ilvl="0" w:tplc="3B80096C">
      <w:start w:val="1"/>
      <w:numFmt w:val="decimal"/>
      <w:lvlText w:val="%1."/>
      <w:lvlJc w:val="left"/>
      <w:pPr>
        <w:ind w:left="809" w:hanging="8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942A6F2">
      <w:start w:val="1"/>
      <w:numFmt w:val="lowerLetter"/>
      <w:lvlText w:val="%2."/>
      <w:lvlJc w:val="left"/>
      <w:pPr>
        <w:ind w:left="819" w:hanging="79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A001A02">
      <w:start w:val="1"/>
      <w:numFmt w:val="lowerRoman"/>
      <w:lvlText w:val="%3."/>
      <w:lvlJc w:val="left"/>
      <w:pPr>
        <w:ind w:left="1532" w:hanging="73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172402E">
      <w:start w:val="1"/>
      <w:numFmt w:val="decimal"/>
      <w:lvlText w:val="%4."/>
      <w:lvlJc w:val="left"/>
      <w:pPr>
        <w:ind w:left="2256" w:hanging="76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54E289A">
      <w:start w:val="1"/>
      <w:numFmt w:val="lowerLetter"/>
      <w:lvlText w:val="%5."/>
      <w:lvlJc w:val="left"/>
      <w:pPr>
        <w:ind w:left="2974" w:hanging="75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24218F2">
      <w:start w:val="1"/>
      <w:numFmt w:val="lowerRoman"/>
      <w:lvlText w:val="%6."/>
      <w:lvlJc w:val="left"/>
      <w:pPr>
        <w:ind w:left="3686" w:hanging="69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10AECA4">
      <w:start w:val="1"/>
      <w:numFmt w:val="decimal"/>
      <w:lvlText w:val="%7."/>
      <w:lvlJc w:val="left"/>
      <w:pPr>
        <w:ind w:left="4411" w:hanging="72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D85866">
      <w:start w:val="1"/>
      <w:numFmt w:val="lowerLetter"/>
      <w:lvlText w:val="%8."/>
      <w:lvlJc w:val="left"/>
      <w:pPr>
        <w:ind w:left="5129" w:hanging="71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E5ADC88">
      <w:start w:val="1"/>
      <w:numFmt w:val="lowerRoman"/>
      <w:lvlText w:val="%9."/>
      <w:lvlJc w:val="left"/>
      <w:pPr>
        <w:ind w:left="5841" w:hanging="6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1">
    <w:nsid w:val="4E45727F"/>
    <w:multiLevelType w:val="hybridMultilevel"/>
    <w:tmpl w:val="C234C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F1F75"/>
    <w:multiLevelType w:val="hybridMultilevel"/>
    <w:tmpl w:val="2EF00366"/>
    <w:lvl w:ilvl="0" w:tplc="0AAC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7E3448"/>
    <w:multiLevelType w:val="hybridMultilevel"/>
    <w:tmpl w:val="0B48234C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4">
    <w:nsid w:val="59A430F9"/>
    <w:multiLevelType w:val="hybridMultilevel"/>
    <w:tmpl w:val="1B8076A0"/>
    <w:lvl w:ilvl="0" w:tplc="04190005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5">
    <w:nsid w:val="5F093474"/>
    <w:multiLevelType w:val="hybridMultilevel"/>
    <w:tmpl w:val="C7BAA5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A956DAB"/>
    <w:multiLevelType w:val="hybridMultilevel"/>
    <w:tmpl w:val="2F400E20"/>
    <w:numStyleLink w:val="3"/>
  </w:abstractNum>
  <w:abstractNum w:abstractNumId="17">
    <w:nsid w:val="7C1213F1"/>
    <w:multiLevelType w:val="hybridMultilevel"/>
    <w:tmpl w:val="F7900BD0"/>
    <w:numStyleLink w:val="4"/>
  </w:abstractNum>
  <w:abstractNum w:abstractNumId="18">
    <w:nsid w:val="7D712AEE"/>
    <w:multiLevelType w:val="hybridMultilevel"/>
    <w:tmpl w:val="2A9CF1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7"/>
  </w:num>
  <w:num w:numId="5">
    <w:abstractNumId w:val="14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lvl w:ilvl="0" w:tplc="880E08D8">
        <w:start w:val="1"/>
        <w:numFmt w:val="bullet"/>
        <w:lvlText w:val="✓"/>
        <w:lvlJc w:val="left"/>
        <w:pPr>
          <w:ind w:left="708" w:hanging="708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B3D80FE6">
        <w:numFmt w:val="decimal"/>
        <w:lvlText w:val=""/>
        <w:lvlJc w:val="left"/>
      </w:lvl>
    </w:lvlOverride>
    <w:lvlOverride w:ilvl="2">
      <w:lvl w:ilvl="2" w:tplc="437EA918">
        <w:numFmt w:val="decimal"/>
        <w:lvlText w:val=""/>
        <w:lvlJc w:val="left"/>
      </w:lvl>
    </w:lvlOverride>
    <w:lvlOverride w:ilvl="3">
      <w:lvl w:ilvl="3" w:tplc="6AACCC34">
        <w:numFmt w:val="decimal"/>
        <w:lvlText w:val=""/>
        <w:lvlJc w:val="left"/>
      </w:lvl>
    </w:lvlOverride>
    <w:lvlOverride w:ilvl="4">
      <w:lvl w:ilvl="4" w:tplc="6BE8056E">
        <w:numFmt w:val="decimal"/>
        <w:lvlText w:val=""/>
        <w:lvlJc w:val="left"/>
      </w:lvl>
    </w:lvlOverride>
    <w:lvlOverride w:ilvl="5">
      <w:lvl w:ilvl="5" w:tplc="A6FC8C2A">
        <w:numFmt w:val="decimal"/>
        <w:lvlText w:val=""/>
        <w:lvlJc w:val="left"/>
      </w:lvl>
    </w:lvlOverride>
    <w:lvlOverride w:ilvl="6">
      <w:lvl w:ilvl="6" w:tplc="9C447732">
        <w:numFmt w:val="decimal"/>
        <w:lvlText w:val=""/>
        <w:lvlJc w:val="left"/>
      </w:lvl>
    </w:lvlOverride>
    <w:lvlOverride w:ilvl="7">
      <w:lvl w:ilvl="7" w:tplc="338E4AA2">
        <w:numFmt w:val="decimal"/>
        <w:lvlText w:val=""/>
        <w:lvlJc w:val="left"/>
      </w:lvl>
    </w:lvlOverride>
    <w:lvlOverride w:ilvl="8">
      <w:lvl w:ilvl="8" w:tplc="B46E8784">
        <w:numFmt w:val="decimal"/>
        <w:lvlText w:val=""/>
        <w:lvlJc w:val="left"/>
      </w:lvl>
    </w:lvlOverride>
  </w:num>
  <w:num w:numId="9">
    <w:abstractNumId w:val="16"/>
    <w:lvlOverride w:ilvl="0">
      <w:lvl w:ilvl="0" w:tplc="1E9A815C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15245392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944A4A">
        <w:start w:val="1"/>
        <w:numFmt w:val="lowerRoman"/>
        <w:lvlText w:val="%3."/>
        <w:lvlJc w:val="left"/>
        <w:pPr>
          <w:ind w:left="1440" w:hanging="6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785026A4">
        <w:start w:val="1"/>
        <w:numFmt w:val="decimal"/>
        <w:lvlText w:val="%4."/>
        <w:lvlJc w:val="left"/>
        <w:pPr>
          <w:ind w:left="2160" w:hanging="6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ED0ED2AC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966AC6AA">
        <w:start w:val="1"/>
        <w:numFmt w:val="lowerRoman"/>
        <w:lvlText w:val="%6."/>
        <w:lvlJc w:val="left"/>
        <w:pPr>
          <w:ind w:left="3600" w:hanging="58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027CA212">
        <w:start w:val="1"/>
        <w:numFmt w:val="decimal"/>
        <w:lvlText w:val="%7."/>
        <w:lvlJc w:val="left"/>
        <w:pPr>
          <w:ind w:left="4320" w:hanging="63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071C31A2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A0C88970">
        <w:start w:val="1"/>
        <w:numFmt w:val="lowerRoman"/>
        <w:lvlText w:val="%9."/>
        <w:lvlJc w:val="left"/>
        <w:pPr>
          <w:ind w:left="5760" w:hanging="55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0">
    <w:abstractNumId w:val="15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13"/>
  </w:num>
  <w:num w:numId="19">
    <w:abstractNumId w:val="11"/>
  </w:num>
  <w:num w:numId="20">
    <w:abstractNumId w:val="18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2338A"/>
    <w:rsid w:val="001D49E8"/>
    <w:rsid w:val="0022338A"/>
    <w:rsid w:val="0029474B"/>
    <w:rsid w:val="002A05D7"/>
    <w:rsid w:val="002C09F5"/>
    <w:rsid w:val="004A286F"/>
    <w:rsid w:val="00551596"/>
    <w:rsid w:val="005A50AC"/>
    <w:rsid w:val="005D4F2B"/>
    <w:rsid w:val="006802DE"/>
    <w:rsid w:val="00887AC9"/>
    <w:rsid w:val="008D3B99"/>
    <w:rsid w:val="009D516F"/>
    <w:rsid w:val="00A324BB"/>
    <w:rsid w:val="00A43AEA"/>
    <w:rsid w:val="00AF6B2C"/>
    <w:rsid w:val="00B656CE"/>
    <w:rsid w:val="00C51C26"/>
    <w:rsid w:val="00CA5BEF"/>
    <w:rsid w:val="00D02841"/>
    <w:rsid w:val="00D324EE"/>
    <w:rsid w:val="00D702A9"/>
    <w:rsid w:val="00E61162"/>
    <w:rsid w:val="00EA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uiPriority w:val="99"/>
    <w:rsid w:val="0022338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2B"/>
    <w:rPr>
      <w:rFonts w:ascii="Tahoma" w:hAnsi="Tahoma" w:cs="Tahoma"/>
      <w:sz w:val="16"/>
      <w:szCs w:val="16"/>
    </w:rPr>
  </w:style>
  <w:style w:type="paragraph" w:customStyle="1" w:styleId="2">
    <w:name w:val="Абзац списка2"/>
    <w:rsid w:val="006802D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u w:color="000000"/>
      <w:lang w:eastAsia="ru-RU"/>
    </w:rPr>
  </w:style>
  <w:style w:type="numbering" w:customStyle="1" w:styleId="4">
    <w:name w:val="Импортированный стиль 4"/>
    <w:rsid w:val="006802DE"/>
    <w:pPr>
      <w:numPr>
        <w:numId w:val="11"/>
      </w:numPr>
    </w:pPr>
  </w:style>
  <w:style w:type="numbering" w:customStyle="1" w:styleId="3">
    <w:name w:val="Импортированный стиль 3"/>
    <w:rsid w:val="006802DE"/>
    <w:pPr>
      <w:numPr>
        <w:numId w:val="12"/>
      </w:numPr>
    </w:pPr>
  </w:style>
  <w:style w:type="paragraph" w:styleId="a5">
    <w:name w:val="List Paragraph"/>
    <w:basedOn w:val="a"/>
    <w:uiPriority w:val="34"/>
    <w:qFormat/>
    <w:rsid w:val="006802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3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3A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uiPriority w:val="99"/>
    <w:rsid w:val="0022338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2B"/>
    <w:rPr>
      <w:rFonts w:ascii="Tahoma" w:hAnsi="Tahoma" w:cs="Tahoma"/>
      <w:sz w:val="16"/>
      <w:szCs w:val="16"/>
    </w:rPr>
  </w:style>
  <w:style w:type="paragraph" w:customStyle="1" w:styleId="2">
    <w:name w:val="Абзац списка2"/>
    <w:rsid w:val="006802D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u w:color="000000"/>
      <w:lang w:eastAsia="ru-RU"/>
    </w:rPr>
  </w:style>
  <w:style w:type="numbering" w:customStyle="1" w:styleId="4">
    <w:name w:val="Импортированный стиль 4"/>
    <w:rsid w:val="006802DE"/>
    <w:pPr>
      <w:numPr>
        <w:numId w:val="11"/>
      </w:numPr>
    </w:pPr>
  </w:style>
  <w:style w:type="numbering" w:customStyle="1" w:styleId="3">
    <w:name w:val="Импортированный стиль 3"/>
    <w:rsid w:val="006802DE"/>
    <w:pPr>
      <w:numPr>
        <w:numId w:val="12"/>
      </w:numPr>
    </w:pPr>
  </w:style>
  <w:style w:type="paragraph" w:styleId="a5">
    <w:name w:val="List Paragraph"/>
    <w:basedOn w:val="a"/>
    <w:uiPriority w:val="34"/>
    <w:qFormat/>
    <w:rsid w:val="0068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FB8F-F325-4965-BAD0-4C82968E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Sov7</dc:creator>
  <cp:lastModifiedBy>ПК</cp:lastModifiedBy>
  <cp:revision>4</cp:revision>
  <cp:lastPrinted>2019-08-05T09:31:00Z</cp:lastPrinted>
  <dcterms:created xsi:type="dcterms:W3CDTF">2020-09-03T12:46:00Z</dcterms:created>
  <dcterms:modified xsi:type="dcterms:W3CDTF">2020-09-03T12:53:00Z</dcterms:modified>
</cp:coreProperties>
</file>