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B4" w:rsidRPr="002F3788" w:rsidRDefault="006A5BB4" w:rsidP="00772B00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6A5BB4" w:rsidRPr="002F3788" w:rsidRDefault="006A5BB4" w:rsidP="00772B0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A5BB4" w:rsidRPr="002F3788" w:rsidRDefault="006A5BB4" w:rsidP="00772B0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A5BB4" w:rsidRPr="002F3788" w:rsidRDefault="006A5BB4" w:rsidP="00772B00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6A5BB4" w:rsidRPr="002F3788" w:rsidRDefault="006A5BB4" w:rsidP="00772B0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A5BB4" w:rsidRPr="002F3788" w:rsidRDefault="006A5BB4" w:rsidP="00772B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6A5BB4" w:rsidRPr="002F3788" w:rsidRDefault="006A5BB4" w:rsidP="00772B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6A5BB4" w:rsidRPr="002F3788" w:rsidTr="00036EF8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A5BB4" w:rsidRPr="002F3788" w:rsidRDefault="006A5BB4" w:rsidP="00772B00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6A5BB4" w:rsidRPr="002F3788" w:rsidRDefault="006A5BB4" w:rsidP="00772B00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6A5BB4" w:rsidRPr="002F3788" w:rsidRDefault="006A5BB4" w:rsidP="00772B00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sz w:val="28"/>
          <w:szCs w:val="28"/>
          <w:lang w:eastAsia="ru-RU"/>
        </w:rPr>
        <w:t>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6A5BB4" w:rsidRPr="002F3788" w:rsidRDefault="006A5BB4" w:rsidP="00772B00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sz w:val="28"/>
          <w:szCs w:val="28"/>
          <w:lang w:eastAsia="ru-RU"/>
        </w:rPr>
        <w:t>на 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6A5BB4" w:rsidRPr="002F3788" w:rsidRDefault="006A5BB4" w:rsidP="00772B0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6A5BB4" w:rsidRPr="00B357E0" w:rsidRDefault="006A5BB4" w:rsidP="0077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A5BB4" w:rsidRPr="00B91AA9" w:rsidRDefault="006A5BB4" w:rsidP="0077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AA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ПОРЯДОК ДЕННИЙ </w:t>
      </w:r>
    </w:p>
    <w:p w:rsidR="006A5BB4" w:rsidRPr="00B91AA9" w:rsidRDefault="006A5BB4" w:rsidP="0077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AA9">
        <w:rPr>
          <w:rFonts w:ascii="Times New Roman" w:hAnsi="Times New Roman" w:cs="Times New Roman"/>
          <w:sz w:val="28"/>
          <w:szCs w:val="28"/>
          <w:lang w:val="uk-UA" w:eastAsia="ru-RU"/>
        </w:rPr>
        <w:t>засідання комісії</w:t>
      </w:r>
    </w:p>
    <w:p w:rsidR="006A5BB4" w:rsidRPr="00B91AA9" w:rsidRDefault="006A5BB4" w:rsidP="0077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4193B" w:rsidRPr="00B91AA9" w:rsidRDefault="002864D9" w:rsidP="00772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="0064193B" w:rsidRPr="00B91AA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4193B" w:rsidRPr="00B91AA9">
        <w:rPr>
          <w:rFonts w:ascii="Times New Roman" w:hAnsi="Times New Roman" w:cs="Times New Roman"/>
          <w:b/>
          <w:sz w:val="28"/>
          <w:szCs w:val="28"/>
          <w:lang w:val="uk-UA"/>
        </w:rPr>
        <w:t>.2021 р.      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4193B" w:rsidRPr="00B91A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307</w:t>
      </w:r>
      <w:r w:rsidR="0064193B" w:rsidRPr="00B91A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4193B" w:rsidRPr="00B91AA9" w:rsidRDefault="0064193B" w:rsidP="00772B00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525F8" w:rsidRPr="00B91AA9" w:rsidRDefault="006A5BB4" w:rsidP="00AD7C3B">
      <w:pPr>
        <w:spacing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26C2A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9055B" w:rsidRPr="00B91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5F8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</w:t>
      </w:r>
      <w:proofErr w:type="spellStart"/>
      <w:r w:rsidR="002525F8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="002525F8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директора департаменту комунальної власності Одеської міської ради Делінського О.А. № 01-13/</w:t>
      </w:r>
      <w:r w:rsidR="00216E4D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E42D64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52</w:t>
      </w:r>
      <w:r w:rsidR="002525F8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216E4D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E42D64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2525F8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216E4D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2525F8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 щодо </w:t>
      </w:r>
      <w:r w:rsidR="002525F8" w:rsidRPr="00B91AA9">
        <w:rPr>
          <w:rFonts w:ascii="Times New Roman" w:hAnsi="Times New Roman" w:cs="Times New Roman"/>
          <w:sz w:val="28"/>
          <w:szCs w:val="28"/>
          <w:lang w:val="uk-UA"/>
        </w:rPr>
        <w:t>проєкту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від 03.02.2021 р. № 62-</w:t>
      </w:r>
      <w:r w:rsidR="002525F8" w:rsidRPr="00B91AA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525F8" w:rsidRPr="00B91AA9">
        <w:rPr>
          <w:rFonts w:ascii="Times New Roman" w:hAnsi="Times New Roman" w:cs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Одеси»</w:t>
      </w:r>
      <w:r w:rsidR="00E42D64" w:rsidRPr="00B91AA9">
        <w:rPr>
          <w:rFonts w:ascii="Times New Roman" w:hAnsi="Times New Roman" w:cs="Times New Roman"/>
          <w:sz w:val="28"/>
          <w:szCs w:val="28"/>
          <w:lang w:val="uk-UA"/>
        </w:rPr>
        <w:t xml:space="preserve"> (пункти 5, 22, 23, 29, 30 та 33)</w:t>
      </w:r>
      <w:r w:rsidR="002525F8" w:rsidRPr="00B91A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64D9" w:rsidRDefault="002864D9" w:rsidP="00C66B3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66B38" w:rsidRPr="00B91AA9" w:rsidRDefault="00C66B38" w:rsidP="00C66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A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Розгляд п</w:t>
      </w:r>
      <w:r w:rsidRPr="00B91AA9">
        <w:rPr>
          <w:rFonts w:ascii="Times New Roman" w:hAnsi="Times New Roman" w:cs="Times New Roman"/>
          <w:sz w:val="28"/>
          <w:szCs w:val="28"/>
          <w:lang w:val="uk-UA"/>
        </w:rPr>
        <w:t>ропозицій робочої групи для розгляду звернень суб</w:t>
      </w:r>
      <w:r w:rsidRPr="00B91AA9">
        <w:rPr>
          <w:rFonts w:ascii="Times New Roman" w:hAnsi="Times New Roman" w:cs="Times New Roman"/>
          <w:sz w:val="28"/>
          <w:szCs w:val="28"/>
        </w:rPr>
        <w:t>’</w:t>
      </w:r>
      <w:r w:rsidRPr="00B91AA9">
        <w:rPr>
          <w:rFonts w:ascii="Times New Roman" w:hAnsi="Times New Roman" w:cs="Times New Roman"/>
          <w:sz w:val="28"/>
          <w:szCs w:val="28"/>
          <w:lang w:val="uk-UA"/>
        </w:rPr>
        <w:t>єктів,  визначених статтею 15 Закону України «Про оренду державного та комунального майна», про встановлення індивідуальних орендних ставок за користування майном комунальної власності територіальної громади            м. Одеси від 25.05.2021 року (пункт 2) .</w:t>
      </w:r>
    </w:p>
    <w:p w:rsidR="002864D9" w:rsidRDefault="002864D9" w:rsidP="00935EB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35EBF" w:rsidRPr="00B91AA9" w:rsidRDefault="003B2D34" w:rsidP="00935EB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Розгляд звернення в.о.директора Департаменту економічного розвитку Одеської міської ради І.В.Швидко</w:t>
      </w:r>
      <w:r w:rsidR="00691BA2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проектів рішень</w:t>
      </w:r>
      <w:r w:rsidR="00935EBF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внесенних виконавчим комітетом Одеської міської ради</w:t>
      </w:r>
      <w:r w:rsidR="00C92135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(лист № 719/01-41/02 від 27.05.2021 року)</w:t>
      </w:r>
      <w:r w:rsidR="00935EBF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935EBF" w:rsidRPr="00B91AA9" w:rsidRDefault="00935EBF" w:rsidP="00935EB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3.1. </w:t>
      </w:r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затвердження підсумкового звіту про виконання Програми економічного і соціального розвитку міста Одеси на 2020 рік, затвердженої </w:t>
      </w:r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рішенням Одеської міської ради від 11 грудня 2019 року № 5470-</w:t>
      </w:r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</w:t>
      </w:r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 </w:t>
      </w:r>
      <w:r w:rsidR="003B2D34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hyperlink r:id="rId9" w:history="1">
        <w:r w:rsidRPr="00B91AA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https://www.omr.gov.ua/ua/acts/projects/committee/184041/</w:t>
        </w:r>
      </w:hyperlink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3B2D34" w:rsidRPr="00B91AA9" w:rsidRDefault="00935EBF" w:rsidP="00935EB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3.2. </w:t>
      </w:r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</w:t>
      </w:r>
      <w:proofErr w:type="spellStart"/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затвердження</w:t>
      </w:r>
      <w:proofErr w:type="spellEnd"/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Програми</w:t>
      </w:r>
      <w:proofErr w:type="spellEnd"/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економічного</w:t>
      </w:r>
      <w:proofErr w:type="spellEnd"/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</w:t>
      </w:r>
      <w:proofErr w:type="gramEnd"/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іального</w:t>
      </w:r>
      <w:proofErr w:type="spellEnd"/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міста</w:t>
      </w:r>
      <w:proofErr w:type="spellEnd"/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Одеси</w:t>
      </w:r>
      <w:proofErr w:type="spellEnd"/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2021 – 2022 роки</w:t>
      </w:r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(</w:t>
      </w:r>
      <w:hyperlink r:id="rId10" w:history="1">
        <w:r w:rsidRPr="00B91AA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https://www.omr.gov.ua/ua/acts/projects/committee/184043/</w:t>
        </w:r>
      </w:hyperlink>
      <w:r w:rsidRPr="00B9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). </w:t>
      </w:r>
      <w:bookmarkStart w:id="0" w:name="_GoBack"/>
      <w:bookmarkEnd w:id="0"/>
    </w:p>
    <w:sectPr w:rsidR="003B2D34" w:rsidRPr="00B91AA9" w:rsidSect="00D032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501"/>
    <w:multiLevelType w:val="hybridMultilevel"/>
    <w:tmpl w:val="52BAFFD6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2578"/>
    <w:multiLevelType w:val="hybridMultilevel"/>
    <w:tmpl w:val="23C2487C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>
    <w:nsid w:val="0D8B421E"/>
    <w:multiLevelType w:val="hybridMultilevel"/>
    <w:tmpl w:val="EAE286CC"/>
    <w:lvl w:ilvl="0" w:tplc="FFBA28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E2C15"/>
    <w:multiLevelType w:val="hybridMultilevel"/>
    <w:tmpl w:val="EF9600CE"/>
    <w:lvl w:ilvl="0" w:tplc="3A06801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2548F1"/>
    <w:multiLevelType w:val="multilevel"/>
    <w:tmpl w:val="A9C6B912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5">
    <w:nsid w:val="19D35A53"/>
    <w:multiLevelType w:val="hybridMultilevel"/>
    <w:tmpl w:val="350C6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80A1B"/>
    <w:multiLevelType w:val="hybridMultilevel"/>
    <w:tmpl w:val="FADA2B46"/>
    <w:lvl w:ilvl="0" w:tplc="7BB41D6C">
      <w:start w:val="74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2CA27132"/>
    <w:multiLevelType w:val="multilevel"/>
    <w:tmpl w:val="E53EFF2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626CC3"/>
    <w:multiLevelType w:val="hybridMultilevel"/>
    <w:tmpl w:val="D2908734"/>
    <w:lvl w:ilvl="0" w:tplc="69789516">
      <w:start w:val="5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320952E1"/>
    <w:multiLevelType w:val="hybridMultilevel"/>
    <w:tmpl w:val="94201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C12EE"/>
    <w:multiLevelType w:val="hybridMultilevel"/>
    <w:tmpl w:val="08CCC304"/>
    <w:lvl w:ilvl="0" w:tplc="54525AA0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>
    <w:nsid w:val="381A7D45"/>
    <w:multiLevelType w:val="hybridMultilevel"/>
    <w:tmpl w:val="F3F00374"/>
    <w:lvl w:ilvl="0" w:tplc="9E42C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42430"/>
    <w:multiLevelType w:val="multilevel"/>
    <w:tmpl w:val="FD706DFA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3">
    <w:nsid w:val="3F0026FF"/>
    <w:multiLevelType w:val="hybridMultilevel"/>
    <w:tmpl w:val="8DA0BD32"/>
    <w:lvl w:ilvl="0" w:tplc="B1187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67C59"/>
    <w:multiLevelType w:val="multilevel"/>
    <w:tmpl w:val="58787B4C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5">
    <w:nsid w:val="3FB667C5"/>
    <w:multiLevelType w:val="hybridMultilevel"/>
    <w:tmpl w:val="7A884BEA"/>
    <w:lvl w:ilvl="0" w:tplc="B4604A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6A274D"/>
    <w:multiLevelType w:val="hybridMultilevel"/>
    <w:tmpl w:val="135E5372"/>
    <w:lvl w:ilvl="0" w:tplc="C67E735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D65E6"/>
    <w:multiLevelType w:val="hybridMultilevel"/>
    <w:tmpl w:val="3EEC3748"/>
    <w:lvl w:ilvl="0" w:tplc="21F89A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E5A52"/>
    <w:multiLevelType w:val="hybridMultilevel"/>
    <w:tmpl w:val="7350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62D8F"/>
    <w:multiLevelType w:val="multilevel"/>
    <w:tmpl w:val="DDC45B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0">
    <w:nsid w:val="533617C5"/>
    <w:multiLevelType w:val="multilevel"/>
    <w:tmpl w:val="D9402AD6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4DA704C"/>
    <w:multiLevelType w:val="hybridMultilevel"/>
    <w:tmpl w:val="20A27148"/>
    <w:lvl w:ilvl="0" w:tplc="B1187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866ED"/>
    <w:multiLevelType w:val="hybridMultilevel"/>
    <w:tmpl w:val="B6F44D26"/>
    <w:lvl w:ilvl="0" w:tplc="F92801C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DBF43AE"/>
    <w:multiLevelType w:val="hybridMultilevel"/>
    <w:tmpl w:val="0846EA5C"/>
    <w:lvl w:ilvl="0" w:tplc="8E0C0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9A1FAE"/>
    <w:multiLevelType w:val="hybridMultilevel"/>
    <w:tmpl w:val="A3BE3618"/>
    <w:lvl w:ilvl="0" w:tplc="71E60B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19"/>
  </w:num>
  <w:num w:numId="5">
    <w:abstractNumId w:val="6"/>
  </w:num>
  <w:num w:numId="6">
    <w:abstractNumId w:val="7"/>
  </w:num>
  <w:num w:numId="7">
    <w:abstractNumId w:val="18"/>
  </w:num>
  <w:num w:numId="8">
    <w:abstractNumId w:val="22"/>
  </w:num>
  <w:num w:numId="9">
    <w:abstractNumId w:val="15"/>
  </w:num>
  <w:num w:numId="10">
    <w:abstractNumId w:val="9"/>
  </w:num>
  <w:num w:numId="11">
    <w:abstractNumId w:val="5"/>
  </w:num>
  <w:num w:numId="12">
    <w:abstractNumId w:val="4"/>
  </w:num>
  <w:num w:numId="13">
    <w:abstractNumId w:val="20"/>
  </w:num>
  <w:num w:numId="14">
    <w:abstractNumId w:val="2"/>
  </w:num>
  <w:num w:numId="15">
    <w:abstractNumId w:val="8"/>
  </w:num>
  <w:num w:numId="16">
    <w:abstractNumId w:val="3"/>
  </w:num>
  <w:num w:numId="17">
    <w:abstractNumId w:val="17"/>
  </w:num>
  <w:num w:numId="18">
    <w:abstractNumId w:val="16"/>
  </w:num>
  <w:num w:numId="19">
    <w:abstractNumId w:val="12"/>
  </w:num>
  <w:num w:numId="20">
    <w:abstractNumId w:val="14"/>
  </w:num>
  <w:num w:numId="21">
    <w:abstractNumId w:val="10"/>
  </w:num>
  <w:num w:numId="22">
    <w:abstractNumId w:val="23"/>
  </w:num>
  <w:num w:numId="23">
    <w:abstractNumId w:val="11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B4"/>
    <w:rsid w:val="000169CC"/>
    <w:rsid w:val="00020085"/>
    <w:rsid w:val="0003349C"/>
    <w:rsid w:val="00036EF8"/>
    <w:rsid w:val="00040D09"/>
    <w:rsid w:val="00052A61"/>
    <w:rsid w:val="0008264D"/>
    <w:rsid w:val="00102B53"/>
    <w:rsid w:val="0013622B"/>
    <w:rsid w:val="001572E4"/>
    <w:rsid w:val="001A468F"/>
    <w:rsid w:val="001A6923"/>
    <w:rsid w:val="00216E4D"/>
    <w:rsid w:val="0022646B"/>
    <w:rsid w:val="00233CB0"/>
    <w:rsid w:val="002525F8"/>
    <w:rsid w:val="002864D9"/>
    <w:rsid w:val="002954C4"/>
    <w:rsid w:val="00297345"/>
    <w:rsid w:val="002E4425"/>
    <w:rsid w:val="003B2D34"/>
    <w:rsid w:val="003E5278"/>
    <w:rsid w:val="00466CE4"/>
    <w:rsid w:val="004866C6"/>
    <w:rsid w:val="0049055B"/>
    <w:rsid w:val="00505499"/>
    <w:rsid w:val="005239D1"/>
    <w:rsid w:val="00531DD9"/>
    <w:rsid w:val="00567EA5"/>
    <w:rsid w:val="005F2B51"/>
    <w:rsid w:val="0064193B"/>
    <w:rsid w:val="00651F9E"/>
    <w:rsid w:val="00681DE1"/>
    <w:rsid w:val="00691BA2"/>
    <w:rsid w:val="006A5BB4"/>
    <w:rsid w:val="006B3BF8"/>
    <w:rsid w:val="006C5C8A"/>
    <w:rsid w:val="00703D51"/>
    <w:rsid w:val="007418A4"/>
    <w:rsid w:val="00753659"/>
    <w:rsid w:val="00755949"/>
    <w:rsid w:val="0077075E"/>
    <w:rsid w:val="00772B00"/>
    <w:rsid w:val="007D0626"/>
    <w:rsid w:val="007F39E7"/>
    <w:rsid w:val="0088692F"/>
    <w:rsid w:val="008F34E8"/>
    <w:rsid w:val="00935EBF"/>
    <w:rsid w:val="00945FAA"/>
    <w:rsid w:val="009969C7"/>
    <w:rsid w:val="009B42BD"/>
    <w:rsid w:val="009B699F"/>
    <w:rsid w:val="00A25248"/>
    <w:rsid w:val="00A26C2A"/>
    <w:rsid w:val="00A4545B"/>
    <w:rsid w:val="00A60074"/>
    <w:rsid w:val="00A61166"/>
    <w:rsid w:val="00A772F5"/>
    <w:rsid w:val="00A92C1D"/>
    <w:rsid w:val="00AC635A"/>
    <w:rsid w:val="00AD7808"/>
    <w:rsid w:val="00AD7C3B"/>
    <w:rsid w:val="00AE532D"/>
    <w:rsid w:val="00AE75B8"/>
    <w:rsid w:val="00AF0C07"/>
    <w:rsid w:val="00AF65F2"/>
    <w:rsid w:val="00B0274B"/>
    <w:rsid w:val="00B11598"/>
    <w:rsid w:val="00B12896"/>
    <w:rsid w:val="00B61644"/>
    <w:rsid w:val="00B91AA9"/>
    <w:rsid w:val="00BA3B71"/>
    <w:rsid w:val="00BA760B"/>
    <w:rsid w:val="00BB7BDC"/>
    <w:rsid w:val="00BC0DB1"/>
    <w:rsid w:val="00BC35BB"/>
    <w:rsid w:val="00C0533F"/>
    <w:rsid w:val="00C06D75"/>
    <w:rsid w:val="00C503C5"/>
    <w:rsid w:val="00C52DD4"/>
    <w:rsid w:val="00C66B38"/>
    <w:rsid w:val="00C71A41"/>
    <w:rsid w:val="00C92135"/>
    <w:rsid w:val="00CF3E2E"/>
    <w:rsid w:val="00D0321E"/>
    <w:rsid w:val="00D67370"/>
    <w:rsid w:val="00DD16A3"/>
    <w:rsid w:val="00DE732D"/>
    <w:rsid w:val="00E046FC"/>
    <w:rsid w:val="00E42D64"/>
    <w:rsid w:val="00E64477"/>
    <w:rsid w:val="00EA000B"/>
    <w:rsid w:val="00EE3A34"/>
    <w:rsid w:val="00EE4270"/>
    <w:rsid w:val="00F16415"/>
    <w:rsid w:val="00F3235D"/>
    <w:rsid w:val="00F41853"/>
    <w:rsid w:val="00F47465"/>
    <w:rsid w:val="00F77374"/>
    <w:rsid w:val="00F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B4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95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6A5BB4"/>
    <w:pPr>
      <w:suppressAutoHyphens w:val="0"/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BB4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A5BB4"/>
    <w:pPr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bidi="hi-IN"/>
    </w:rPr>
  </w:style>
  <w:style w:type="character" w:styleId="a4">
    <w:name w:val="Hyperlink"/>
    <w:basedOn w:val="a0"/>
    <w:uiPriority w:val="99"/>
    <w:unhideWhenUsed/>
    <w:rsid w:val="006A5BB4"/>
    <w:rPr>
      <w:color w:val="0000FF"/>
      <w:u w:val="single"/>
    </w:rPr>
  </w:style>
  <w:style w:type="paragraph" w:styleId="a5">
    <w:name w:val="Normal (Web)"/>
    <w:basedOn w:val="a"/>
    <w:link w:val="a6"/>
    <w:unhideWhenUsed/>
    <w:qFormat/>
    <w:rsid w:val="006A5BB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6A5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A5BB4"/>
    <w:rPr>
      <w:rFonts w:ascii="Lucida Sans Unicode" w:hAnsi="Lucida Sans Unicode"/>
      <w:sz w:val="22"/>
    </w:rPr>
  </w:style>
  <w:style w:type="paragraph" w:customStyle="1" w:styleId="Style7">
    <w:name w:val="Style7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87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53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2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A5BB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Основной текст Знак"/>
    <w:basedOn w:val="a0"/>
    <w:link w:val="a7"/>
    <w:uiPriority w:val="99"/>
    <w:rsid w:val="006A5BB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rsid w:val="006A5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A5BB4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A5BB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6A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BB4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6A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CF3E2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31D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9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33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B4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95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6A5BB4"/>
    <w:pPr>
      <w:suppressAutoHyphens w:val="0"/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BB4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A5BB4"/>
    <w:pPr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bidi="hi-IN"/>
    </w:rPr>
  </w:style>
  <w:style w:type="character" w:styleId="a4">
    <w:name w:val="Hyperlink"/>
    <w:basedOn w:val="a0"/>
    <w:uiPriority w:val="99"/>
    <w:unhideWhenUsed/>
    <w:rsid w:val="006A5BB4"/>
    <w:rPr>
      <w:color w:val="0000FF"/>
      <w:u w:val="single"/>
    </w:rPr>
  </w:style>
  <w:style w:type="paragraph" w:styleId="a5">
    <w:name w:val="Normal (Web)"/>
    <w:basedOn w:val="a"/>
    <w:link w:val="a6"/>
    <w:unhideWhenUsed/>
    <w:qFormat/>
    <w:rsid w:val="006A5BB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6A5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A5BB4"/>
    <w:rPr>
      <w:rFonts w:ascii="Lucida Sans Unicode" w:hAnsi="Lucida Sans Unicode"/>
      <w:sz w:val="22"/>
    </w:rPr>
  </w:style>
  <w:style w:type="paragraph" w:customStyle="1" w:styleId="Style7">
    <w:name w:val="Style7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87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53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2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A5BB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Основной текст Знак"/>
    <w:basedOn w:val="a0"/>
    <w:link w:val="a7"/>
    <w:uiPriority w:val="99"/>
    <w:rsid w:val="006A5BB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rsid w:val="006A5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A5BB4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A5BB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6A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BB4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6A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CF3E2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31D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9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3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omr.gov.ua/ua/acts/projects/committee/184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mr.gov.ua/ua/acts/projects/committee/1840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253BC-4904-4250-AA88-0EF98250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66</cp:revision>
  <cp:lastPrinted>2021-06-02T12:12:00Z</cp:lastPrinted>
  <dcterms:created xsi:type="dcterms:W3CDTF">2021-04-13T06:14:00Z</dcterms:created>
  <dcterms:modified xsi:type="dcterms:W3CDTF">2021-06-03T07:45:00Z</dcterms:modified>
</cp:coreProperties>
</file>