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190"/>
        <w:gridCol w:w="3190"/>
        <w:gridCol w:w="3191"/>
      </w:tblGrid>
      <w:tr w:rsidR="00773FBA" w:rsidRPr="00647E96" w:rsidTr="002350AE">
        <w:trPr>
          <w:cantSplit/>
        </w:trPr>
        <w:tc>
          <w:tcPr>
            <w:tcW w:w="3190" w:type="dxa"/>
            <w:shd w:val="clear" w:color="auto" w:fill="auto"/>
          </w:tcPr>
          <w:p w:rsidR="00773FBA" w:rsidRPr="00647E96" w:rsidRDefault="00773FBA" w:rsidP="002350AE">
            <w:pPr>
              <w:tabs>
                <w:tab w:val="center" w:pos="1487"/>
                <w:tab w:val="right" w:pos="2974"/>
              </w:tabs>
              <w:rPr>
                <w:sz w:val="28"/>
                <w:szCs w:val="28"/>
              </w:rPr>
            </w:pPr>
            <w:r w:rsidRPr="00647E96">
              <w:rPr>
                <w:b/>
                <w:sz w:val="28"/>
                <w:szCs w:val="28"/>
                <w:lang w:val="uk-UA"/>
              </w:rPr>
              <w:tab/>
              <w:t xml:space="preserve">ОДЕСЬКА </w:t>
            </w:r>
            <w:r w:rsidRPr="00647E96">
              <w:rPr>
                <w:b/>
                <w:sz w:val="28"/>
                <w:szCs w:val="28"/>
                <w:lang w:val="uk-UA"/>
              </w:rPr>
              <w:tab/>
            </w:r>
          </w:p>
          <w:p w:rsidR="00773FBA" w:rsidRPr="00647E96" w:rsidRDefault="00773FBA" w:rsidP="002350AE">
            <w:pPr>
              <w:jc w:val="center"/>
              <w:rPr>
                <w:sz w:val="28"/>
                <w:szCs w:val="28"/>
              </w:rPr>
            </w:pPr>
            <w:r w:rsidRPr="00647E96">
              <w:rPr>
                <w:b/>
                <w:sz w:val="28"/>
                <w:szCs w:val="28"/>
                <w:lang w:val="uk-UA"/>
              </w:rPr>
              <w:t>МІСЬКА РАДА</w:t>
            </w:r>
          </w:p>
        </w:tc>
        <w:tc>
          <w:tcPr>
            <w:tcW w:w="3190" w:type="dxa"/>
            <w:vMerge w:val="restart"/>
            <w:shd w:val="clear" w:color="auto" w:fill="auto"/>
          </w:tcPr>
          <w:p w:rsidR="00773FBA" w:rsidRPr="00647E96" w:rsidRDefault="00773FBA" w:rsidP="002350AE">
            <w:pPr>
              <w:snapToGrid w:val="0"/>
              <w:rPr>
                <w:sz w:val="28"/>
                <w:szCs w:val="28"/>
                <w:lang w:val="uk-UA" w:eastAsia="ru-RU"/>
              </w:rPr>
            </w:pPr>
            <w:r w:rsidRPr="00647E96">
              <w:rPr>
                <w:noProof/>
                <w:sz w:val="28"/>
                <w:szCs w:val="28"/>
                <w:lang w:eastAsia="ru-RU"/>
              </w:rPr>
              <w:drawing>
                <wp:anchor distT="0" distB="0" distL="114935" distR="114935" simplePos="0" relativeHeight="251659264" behindDoc="0" locked="0" layoutInCell="1" allowOverlap="1" wp14:anchorId="6F9E1999" wp14:editId="1F48EE1B">
                  <wp:simplePos x="0" y="0"/>
                  <wp:positionH relativeFrom="column">
                    <wp:posOffset>495300</wp:posOffset>
                  </wp:positionH>
                  <wp:positionV relativeFrom="paragraph">
                    <wp:posOffset>-806450</wp:posOffset>
                  </wp:positionV>
                  <wp:extent cx="793750" cy="796290"/>
                  <wp:effectExtent l="0" t="0" r="635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796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191" w:type="dxa"/>
            <w:shd w:val="clear" w:color="auto" w:fill="auto"/>
          </w:tcPr>
          <w:p w:rsidR="00773FBA" w:rsidRPr="00647E96" w:rsidRDefault="00773FBA" w:rsidP="002350AE">
            <w:pPr>
              <w:jc w:val="center"/>
              <w:rPr>
                <w:sz w:val="28"/>
                <w:szCs w:val="28"/>
              </w:rPr>
            </w:pPr>
            <w:r w:rsidRPr="00647E96">
              <w:rPr>
                <w:b/>
                <w:sz w:val="28"/>
                <w:szCs w:val="28"/>
              </w:rPr>
              <w:t>ОДЕССКИЙ</w:t>
            </w:r>
          </w:p>
          <w:p w:rsidR="00773FBA" w:rsidRPr="00647E96" w:rsidRDefault="00773FBA" w:rsidP="002350AE">
            <w:pPr>
              <w:jc w:val="center"/>
              <w:rPr>
                <w:sz w:val="28"/>
                <w:szCs w:val="28"/>
              </w:rPr>
            </w:pPr>
            <w:r w:rsidRPr="00647E96">
              <w:rPr>
                <w:b/>
                <w:sz w:val="28"/>
                <w:szCs w:val="28"/>
              </w:rPr>
              <w:t xml:space="preserve"> ГОРОДСКОЙ СОВЕТ</w:t>
            </w:r>
          </w:p>
        </w:tc>
      </w:tr>
      <w:tr w:rsidR="00773FBA" w:rsidRPr="00647E96" w:rsidTr="002350AE">
        <w:trPr>
          <w:cantSplit/>
          <w:trHeight w:val="702"/>
        </w:trPr>
        <w:tc>
          <w:tcPr>
            <w:tcW w:w="3190" w:type="dxa"/>
            <w:shd w:val="clear" w:color="auto" w:fill="auto"/>
          </w:tcPr>
          <w:p w:rsidR="00773FBA" w:rsidRPr="00647E96" w:rsidRDefault="00773FBA" w:rsidP="002350AE">
            <w:pPr>
              <w:jc w:val="center"/>
              <w:rPr>
                <w:sz w:val="28"/>
                <w:szCs w:val="28"/>
              </w:rPr>
            </w:pPr>
            <w:r w:rsidRPr="00647E96">
              <w:rPr>
                <w:sz w:val="28"/>
                <w:szCs w:val="28"/>
                <w:lang w:val="uk-UA"/>
              </w:rPr>
              <w:t xml:space="preserve">65004, </w:t>
            </w:r>
            <w:proofErr w:type="spellStart"/>
            <w:r w:rsidRPr="00647E96">
              <w:rPr>
                <w:sz w:val="28"/>
                <w:szCs w:val="28"/>
                <w:lang w:val="uk-UA"/>
              </w:rPr>
              <w:t>м.Одеса</w:t>
            </w:r>
            <w:proofErr w:type="spellEnd"/>
            <w:r w:rsidRPr="00647E96">
              <w:rPr>
                <w:sz w:val="28"/>
                <w:szCs w:val="28"/>
                <w:lang w:val="uk-UA"/>
              </w:rPr>
              <w:t xml:space="preserve">, </w:t>
            </w:r>
          </w:p>
          <w:p w:rsidR="00773FBA" w:rsidRPr="00647E96" w:rsidRDefault="00773FBA" w:rsidP="002350AE">
            <w:pPr>
              <w:jc w:val="center"/>
              <w:rPr>
                <w:sz w:val="28"/>
                <w:szCs w:val="28"/>
              </w:rPr>
            </w:pPr>
            <w:proofErr w:type="spellStart"/>
            <w:r w:rsidRPr="00647E96">
              <w:rPr>
                <w:sz w:val="28"/>
                <w:szCs w:val="28"/>
                <w:lang w:val="uk-UA"/>
              </w:rPr>
              <w:t>пл.Думська</w:t>
            </w:r>
            <w:proofErr w:type="spellEnd"/>
            <w:r w:rsidRPr="00647E96">
              <w:rPr>
                <w:sz w:val="28"/>
                <w:szCs w:val="28"/>
                <w:lang w:val="uk-UA"/>
              </w:rPr>
              <w:t>,1</w:t>
            </w:r>
          </w:p>
        </w:tc>
        <w:tc>
          <w:tcPr>
            <w:tcW w:w="3190" w:type="dxa"/>
            <w:vMerge/>
            <w:shd w:val="clear" w:color="auto" w:fill="auto"/>
          </w:tcPr>
          <w:p w:rsidR="00773FBA" w:rsidRPr="00647E96" w:rsidRDefault="00773FBA" w:rsidP="002350AE">
            <w:pPr>
              <w:snapToGrid w:val="0"/>
              <w:rPr>
                <w:sz w:val="28"/>
                <w:szCs w:val="28"/>
                <w:lang w:val="uk-UA"/>
              </w:rPr>
            </w:pPr>
          </w:p>
        </w:tc>
        <w:tc>
          <w:tcPr>
            <w:tcW w:w="3191" w:type="dxa"/>
            <w:shd w:val="clear" w:color="auto" w:fill="auto"/>
          </w:tcPr>
          <w:p w:rsidR="00773FBA" w:rsidRPr="00647E96" w:rsidRDefault="00773FBA" w:rsidP="002350AE">
            <w:pPr>
              <w:jc w:val="center"/>
              <w:rPr>
                <w:sz w:val="28"/>
                <w:szCs w:val="28"/>
              </w:rPr>
            </w:pPr>
            <w:r w:rsidRPr="00647E96">
              <w:rPr>
                <w:sz w:val="28"/>
                <w:szCs w:val="28"/>
              </w:rPr>
              <w:t xml:space="preserve">65004, </w:t>
            </w:r>
            <w:proofErr w:type="spellStart"/>
            <w:r w:rsidRPr="00647E96">
              <w:rPr>
                <w:sz w:val="28"/>
                <w:szCs w:val="28"/>
              </w:rPr>
              <w:t>г</w:t>
            </w:r>
            <w:proofErr w:type="gramStart"/>
            <w:r w:rsidRPr="00647E96">
              <w:rPr>
                <w:sz w:val="28"/>
                <w:szCs w:val="28"/>
              </w:rPr>
              <w:t>.О</w:t>
            </w:r>
            <w:proofErr w:type="gramEnd"/>
            <w:r w:rsidRPr="00647E96">
              <w:rPr>
                <w:sz w:val="28"/>
                <w:szCs w:val="28"/>
              </w:rPr>
              <w:t>десса</w:t>
            </w:r>
            <w:proofErr w:type="spellEnd"/>
            <w:r w:rsidRPr="00647E96">
              <w:rPr>
                <w:sz w:val="28"/>
                <w:szCs w:val="28"/>
              </w:rPr>
              <w:t xml:space="preserve">, </w:t>
            </w:r>
          </w:p>
          <w:p w:rsidR="00773FBA" w:rsidRPr="00647E96" w:rsidRDefault="00773FBA" w:rsidP="002350AE">
            <w:pPr>
              <w:jc w:val="center"/>
              <w:rPr>
                <w:sz w:val="28"/>
                <w:szCs w:val="28"/>
              </w:rPr>
            </w:pPr>
            <w:r w:rsidRPr="00647E96">
              <w:rPr>
                <w:sz w:val="28"/>
                <w:szCs w:val="28"/>
              </w:rPr>
              <w:t>пл</w:t>
            </w:r>
            <w:proofErr w:type="gramStart"/>
            <w:r w:rsidRPr="00647E96">
              <w:rPr>
                <w:sz w:val="28"/>
                <w:szCs w:val="28"/>
              </w:rPr>
              <w:t>.Д</w:t>
            </w:r>
            <w:proofErr w:type="gramEnd"/>
            <w:r w:rsidRPr="00647E96">
              <w:rPr>
                <w:sz w:val="28"/>
                <w:szCs w:val="28"/>
              </w:rPr>
              <w:t>умская,1</w:t>
            </w:r>
          </w:p>
        </w:tc>
      </w:tr>
    </w:tbl>
    <w:p w:rsidR="00773FBA" w:rsidRPr="00647E96" w:rsidRDefault="00773FBA" w:rsidP="00773FBA">
      <w:pPr>
        <w:jc w:val="center"/>
        <w:rPr>
          <w:sz w:val="28"/>
          <w:szCs w:val="28"/>
        </w:rPr>
      </w:pPr>
      <w:r w:rsidRPr="00647E96">
        <w:rPr>
          <w:b/>
          <w:sz w:val="28"/>
          <w:szCs w:val="28"/>
        </w:rPr>
        <w:t xml:space="preserve">ПОСТОЯННАЯ  КОМИССИЯ </w:t>
      </w:r>
    </w:p>
    <w:p w:rsidR="00773FBA" w:rsidRPr="00647E96" w:rsidRDefault="00773FBA" w:rsidP="00773FBA">
      <w:pPr>
        <w:jc w:val="center"/>
        <w:rPr>
          <w:sz w:val="28"/>
          <w:szCs w:val="28"/>
        </w:rPr>
      </w:pPr>
      <w:r w:rsidRPr="00647E96">
        <w:rPr>
          <w:b/>
          <w:sz w:val="28"/>
          <w:szCs w:val="28"/>
        </w:rPr>
        <w:t xml:space="preserve"> ПО  ВОПРОСАМ ПЛАНИРОВАНИЯ, БЮДЖЕТА  И  ФИНАНСОВ</w:t>
      </w:r>
    </w:p>
    <w:p w:rsidR="00773FBA" w:rsidRPr="00647E96" w:rsidRDefault="00773FBA" w:rsidP="00773FBA">
      <w:pPr>
        <w:jc w:val="both"/>
        <w:rPr>
          <w:b/>
          <w:sz w:val="28"/>
          <w:szCs w:val="28"/>
          <w:lang w:val="uk-UA"/>
        </w:rPr>
      </w:pPr>
    </w:p>
    <w:p w:rsidR="00773FBA" w:rsidRPr="00647E96" w:rsidRDefault="00773FBA" w:rsidP="00773FBA">
      <w:pPr>
        <w:jc w:val="both"/>
        <w:rPr>
          <w:sz w:val="28"/>
          <w:szCs w:val="28"/>
        </w:rPr>
      </w:pPr>
      <w:r w:rsidRPr="00647E96">
        <w:rPr>
          <w:b/>
          <w:sz w:val="28"/>
          <w:szCs w:val="28"/>
          <w:lang w:val="uk-UA"/>
        </w:rPr>
        <w:t>_______________</w:t>
      </w:r>
      <w:r w:rsidRPr="00647E96">
        <w:rPr>
          <w:sz w:val="28"/>
          <w:szCs w:val="28"/>
          <w:lang w:val="uk-UA"/>
        </w:rPr>
        <w:t>№</w:t>
      </w:r>
      <w:r w:rsidRPr="00647E96">
        <w:rPr>
          <w:b/>
          <w:sz w:val="28"/>
          <w:szCs w:val="28"/>
          <w:lang w:val="uk-UA"/>
        </w:rPr>
        <w:t>_______________</w:t>
      </w:r>
    </w:p>
    <w:p w:rsidR="00773FBA" w:rsidRPr="00570FA8" w:rsidRDefault="00773FBA" w:rsidP="00773FBA">
      <w:pPr>
        <w:jc w:val="both"/>
        <w:rPr>
          <w:b/>
          <w:sz w:val="28"/>
          <w:szCs w:val="28"/>
        </w:rPr>
      </w:pPr>
    </w:p>
    <w:p w:rsidR="00773FBA" w:rsidRPr="00647E96" w:rsidRDefault="00773FBA" w:rsidP="00773FBA">
      <w:pPr>
        <w:jc w:val="both"/>
        <w:rPr>
          <w:sz w:val="28"/>
          <w:szCs w:val="28"/>
        </w:rPr>
      </w:pPr>
      <w:r w:rsidRPr="00647E96">
        <w:rPr>
          <w:sz w:val="28"/>
          <w:szCs w:val="28"/>
          <w:lang w:val="uk-UA"/>
        </w:rPr>
        <w:t>на №</w:t>
      </w:r>
      <w:r w:rsidRPr="00647E96">
        <w:rPr>
          <w:b/>
          <w:sz w:val="28"/>
          <w:szCs w:val="28"/>
          <w:lang w:val="uk-UA"/>
        </w:rPr>
        <w:t>__________</w:t>
      </w:r>
      <w:r>
        <w:rPr>
          <w:b/>
          <w:sz w:val="28"/>
          <w:szCs w:val="28"/>
          <w:lang w:val="uk-UA"/>
        </w:rPr>
        <w:t>_</w:t>
      </w:r>
      <w:r w:rsidRPr="00647E96">
        <w:rPr>
          <w:sz w:val="28"/>
          <w:szCs w:val="28"/>
          <w:lang w:val="uk-UA"/>
        </w:rPr>
        <w:t>от</w:t>
      </w:r>
      <w:r w:rsidRPr="00647E96">
        <w:rPr>
          <w:b/>
          <w:sz w:val="28"/>
          <w:szCs w:val="28"/>
          <w:lang w:val="uk-UA"/>
        </w:rPr>
        <w:t>________________</w:t>
      </w:r>
    </w:p>
    <w:p w:rsidR="00773FBA" w:rsidRPr="00647E96" w:rsidRDefault="00773FBA" w:rsidP="00773FBA">
      <w:pPr>
        <w:jc w:val="both"/>
        <w:rPr>
          <w:sz w:val="28"/>
          <w:szCs w:val="28"/>
        </w:rPr>
      </w:pPr>
      <w:r w:rsidRPr="00647E96">
        <w:rPr>
          <w:b/>
          <w:sz w:val="28"/>
          <w:szCs w:val="28"/>
          <w:lang w:val="uk-UA"/>
        </w:rPr>
        <w:t>┌</w:t>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t>┐</w:t>
      </w:r>
    </w:p>
    <w:p w:rsidR="00773FBA" w:rsidRPr="00647E96" w:rsidRDefault="00773FBA" w:rsidP="00773FBA">
      <w:pPr>
        <w:jc w:val="center"/>
        <w:rPr>
          <w:b/>
          <w:sz w:val="28"/>
          <w:szCs w:val="28"/>
          <w:lang w:val="uk-UA"/>
        </w:rPr>
      </w:pPr>
    </w:p>
    <w:p w:rsidR="00773FBA" w:rsidRPr="001D529B" w:rsidRDefault="00773FBA" w:rsidP="00773FBA">
      <w:pPr>
        <w:jc w:val="center"/>
        <w:rPr>
          <w:sz w:val="28"/>
          <w:szCs w:val="28"/>
        </w:rPr>
      </w:pPr>
      <w:r w:rsidRPr="001D529B">
        <w:rPr>
          <w:b/>
          <w:sz w:val="28"/>
          <w:szCs w:val="28"/>
        </w:rPr>
        <w:t xml:space="preserve">ПРОТОКОЛ </w:t>
      </w:r>
    </w:p>
    <w:p w:rsidR="00773FBA" w:rsidRPr="001D529B" w:rsidRDefault="00773FBA" w:rsidP="00773FBA">
      <w:pPr>
        <w:jc w:val="center"/>
        <w:rPr>
          <w:sz w:val="28"/>
          <w:szCs w:val="28"/>
        </w:rPr>
      </w:pPr>
      <w:r w:rsidRPr="001D529B">
        <w:rPr>
          <w:sz w:val="28"/>
          <w:szCs w:val="28"/>
        </w:rPr>
        <w:t xml:space="preserve"> заседания комиссии</w:t>
      </w:r>
    </w:p>
    <w:p w:rsidR="00773FBA" w:rsidRPr="001D529B" w:rsidRDefault="00773FBA" w:rsidP="00773FBA">
      <w:pPr>
        <w:jc w:val="center"/>
        <w:rPr>
          <w:sz w:val="28"/>
          <w:szCs w:val="28"/>
        </w:rPr>
      </w:pPr>
    </w:p>
    <w:p w:rsidR="00773FBA" w:rsidRPr="001D529B" w:rsidRDefault="00D56280" w:rsidP="00773FBA">
      <w:pPr>
        <w:ind w:firstLine="567"/>
        <w:jc w:val="center"/>
        <w:rPr>
          <w:sz w:val="28"/>
          <w:szCs w:val="28"/>
        </w:rPr>
      </w:pPr>
      <w:r>
        <w:rPr>
          <w:b/>
          <w:sz w:val="28"/>
          <w:szCs w:val="28"/>
          <w:lang w:val="uk-UA"/>
        </w:rPr>
        <w:t>04</w:t>
      </w:r>
      <w:r w:rsidR="00773FBA" w:rsidRPr="001D529B">
        <w:rPr>
          <w:b/>
          <w:sz w:val="28"/>
          <w:szCs w:val="28"/>
          <w:lang w:val="uk-UA"/>
        </w:rPr>
        <w:t>.0</w:t>
      </w:r>
      <w:r>
        <w:rPr>
          <w:b/>
          <w:sz w:val="28"/>
          <w:szCs w:val="28"/>
          <w:lang w:val="uk-UA"/>
        </w:rPr>
        <w:t>9</w:t>
      </w:r>
      <w:r w:rsidR="00773FBA" w:rsidRPr="001D529B">
        <w:rPr>
          <w:b/>
          <w:sz w:val="28"/>
          <w:szCs w:val="28"/>
        </w:rPr>
        <w:t>.201</w:t>
      </w:r>
      <w:r w:rsidR="00773FBA" w:rsidRPr="001D529B">
        <w:rPr>
          <w:b/>
          <w:sz w:val="28"/>
          <w:szCs w:val="28"/>
          <w:lang w:val="uk-UA"/>
        </w:rPr>
        <w:t>8</w:t>
      </w:r>
      <w:r w:rsidR="00773FBA" w:rsidRPr="001D529B">
        <w:rPr>
          <w:b/>
          <w:sz w:val="28"/>
          <w:szCs w:val="28"/>
        </w:rPr>
        <w:t xml:space="preserve"> год </w:t>
      </w:r>
      <w:r w:rsidR="00773FBA" w:rsidRPr="001D529B">
        <w:rPr>
          <w:b/>
          <w:sz w:val="28"/>
          <w:szCs w:val="28"/>
        </w:rPr>
        <w:tab/>
      </w:r>
      <w:r w:rsidR="00773FBA" w:rsidRPr="001D529B">
        <w:rPr>
          <w:b/>
          <w:sz w:val="28"/>
          <w:szCs w:val="28"/>
        </w:rPr>
        <w:tab/>
      </w:r>
      <w:r w:rsidR="00773FBA" w:rsidRPr="001D529B">
        <w:rPr>
          <w:b/>
          <w:sz w:val="28"/>
          <w:szCs w:val="28"/>
          <w:lang w:val="uk-UA"/>
        </w:rPr>
        <w:t>1</w:t>
      </w:r>
      <w:r w:rsidR="00773FBA">
        <w:rPr>
          <w:b/>
          <w:sz w:val="28"/>
          <w:szCs w:val="28"/>
          <w:lang w:val="uk-UA"/>
        </w:rPr>
        <w:t>5</w:t>
      </w:r>
      <w:r w:rsidR="00773FBA" w:rsidRPr="001D529B">
        <w:rPr>
          <w:b/>
          <w:sz w:val="28"/>
          <w:szCs w:val="28"/>
        </w:rPr>
        <w:t>-</w:t>
      </w:r>
      <w:r w:rsidR="00773FBA">
        <w:rPr>
          <w:b/>
          <w:sz w:val="28"/>
          <w:szCs w:val="28"/>
        </w:rPr>
        <w:t>0</w:t>
      </w:r>
      <w:r w:rsidR="00773FBA" w:rsidRPr="001D529B">
        <w:rPr>
          <w:b/>
          <w:sz w:val="28"/>
          <w:szCs w:val="28"/>
        </w:rPr>
        <w:t xml:space="preserve">0 ч.                </w:t>
      </w:r>
      <w:proofErr w:type="spellStart"/>
      <w:r>
        <w:rPr>
          <w:b/>
          <w:sz w:val="28"/>
          <w:szCs w:val="28"/>
          <w:lang w:val="uk-UA"/>
        </w:rPr>
        <w:t>Мал</w:t>
      </w:r>
      <w:r>
        <w:rPr>
          <w:b/>
          <w:sz w:val="28"/>
          <w:szCs w:val="28"/>
        </w:rPr>
        <w:t>ый</w:t>
      </w:r>
      <w:proofErr w:type="spellEnd"/>
      <w:r>
        <w:rPr>
          <w:b/>
          <w:sz w:val="28"/>
          <w:szCs w:val="28"/>
        </w:rPr>
        <w:t xml:space="preserve"> зал </w:t>
      </w:r>
      <w:r w:rsidR="00773FBA">
        <w:rPr>
          <w:b/>
          <w:sz w:val="28"/>
          <w:szCs w:val="28"/>
        </w:rPr>
        <w:t xml:space="preserve"> </w:t>
      </w:r>
    </w:p>
    <w:p w:rsidR="00773FBA" w:rsidRPr="001D529B" w:rsidRDefault="00773FBA" w:rsidP="00773FBA">
      <w:pPr>
        <w:keepNext/>
        <w:ind w:firstLine="426"/>
        <w:jc w:val="both"/>
        <w:rPr>
          <w:b/>
          <w:bCs/>
          <w:kern w:val="1"/>
          <w:sz w:val="28"/>
          <w:szCs w:val="28"/>
        </w:rPr>
      </w:pPr>
    </w:p>
    <w:p w:rsidR="00773FBA" w:rsidRPr="001D529B" w:rsidRDefault="00773FBA" w:rsidP="00773FBA">
      <w:pPr>
        <w:ind w:firstLine="567"/>
        <w:jc w:val="both"/>
        <w:rPr>
          <w:sz w:val="28"/>
          <w:szCs w:val="28"/>
        </w:rPr>
      </w:pPr>
      <w:r w:rsidRPr="001D529B">
        <w:rPr>
          <w:bCs/>
          <w:kern w:val="1"/>
          <w:sz w:val="28"/>
          <w:szCs w:val="28"/>
          <w:u w:val="single"/>
        </w:rPr>
        <w:t>Присутствовали:</w:t>
      </w:r>
    </w:p>
    <w:p w:rsidR="00773FBA" w:rsidRPr="001D529B" w:rsidRDefault="00773FBA" w:rsidP="00773FBA">
      <w:pPr>
        <w:pStyle w:val="a5"/>
        <w:numPr>
          <w:ilvl w:val="0"/>
          <w:numId w:val="3"/>
        </w:numPr>
        <w:jc w:val="both"/>
        <w:rPr>
          <w:bCs/>
          <w:kern w:val="1"/>
          <w:sz w:val="28"/>
          <w:szCs w:val="28"/>
        </w:rPr>
      </w:pPr>
      <w:r w:rsidRPr="001D529B">
        <w:rPr>
          <w:bCs/>
          <w:kern w:val="1"/>
          <w:sz w:val="28"/>
          <w:szCs w:val="28"/>
        </w:rPr>
        <w:t xml:space="preserve">Гончарук Оксана Витальевна  </w:t>
      </w:r>
    </w:p>
    <w:p w:rsidR="00773FBA" w:rsidRPr="001D529B" w:rsidRDefault="00773FBA" w:rsidP="00773FBA">
      <w:pPr>
        <w:pStyle w:val="a5"/>
        <w:numPr>
          <w:ilvl w:val="0"/>
          <w:numId w:val="3"/>
        </w:numPr>
        <w:jc w:val="both"/>
        <w:rPr>
          <w:bCs/>
          <w:kern w:val="1"/>
          <w:sz w:val="28"/>
          <w:szCs w:val="28"/>
        </w:rPr>
      </w:pPr>
      <w:proofErr w:type="spellStart"/>
      <w:r w:rsidRPr="001D529B">
        <w:rPr>
          <w:bCs/>
          <w:kern w:val="1"/>
          <w:sz w:val="28"/>
          <w:szCs w:val="28"/>
        </w:rPr>
        <w:t>Гапунич</w:t>
      </w:r>
      <w:proofErr w:type="spellEnd"/>
      <w:r w:rsidRPr="001D529B">
        <w:rPr>
          <w:bCs/>
          <w:kern w:val="1"/>
          <w:sz w:val="28"/>
          <w:szCs w:val="28"/>
        </w:rPr>
        <w:t xml:space="preserve"> Валентин Викторович </w:t>
      </w:r>
    </w:p>
    <w:p w:rsidR="006B554D" w:rsidRPr="006B554D" w:rsidRDefault="006B554D" w:rsidP="00773FBA">
      <w:pPr>
        <w:pStyle w:val="a5"/>
        <w:numPr>
          <w:ilvl w:val="0"/>
          <w:numId w:val="3"/>
        </w:numPr>
        <w:jc w:val="both"/>
        <w:rPr>
          <w:bCs/>
          <w:kern w:val="1"/>
          <w:sz w:val="28"/>
          <w:szCs w:val="28"/>
        </w:rPr>
      </w:pPr>
      <w:r>
        <w:rPr>
          <w:bCs/>
          <w:kern w:val="1"/>
          <w:sz w:val="28"/>
          <w:szCs w:val="28"/>
        </w:rPr>
        <w:t xml:space="preserve">Звягин Олег Сергеевич </w:t>
      </w:r>
    </w:p>
    <w:p w:rsidR="00773FBA" w:rsidRDefault="00773FBA" w:rsidP="00773FBA">
      <w:pPr>
        <w:pStyle w:val="a5"/>
        <w:numPr>
          <w:ilvl w:val="0"/>
          <w:numId w:val="3"/>
        </w:numPr>
        <w:jc w:val="both"/>
        <w:rPr>
          <w:bCs/>
          <w:kern w:val="1"/>
          <w:sz w:val="28"/>
          <w:szCs w:val="28"/>
        </w:rPr>
      </w:pPr>
      <w:r w:rsidRPr="001D529B">
        <w:rPr>
          <w:bCs/>
          <w:kern w:val="1"/>
          <w:sz w:val="28"/>
          <w:szCs w:val="28"/>
        </w:rPr>
        <w:t xml:space="preserve">Страшный Сергей Анатольевич </w:t>
      </w:r>
    </w:p>
    <w:p w:rsidR="00773FBA" w:rsidRPr="001D529B" w:rsidRDefault="00773FBA" w:rsidP="00773FBA">
      <w:pPr>
        <w:pStyle w:val="a5"/>
        <w:numPr>
          <w:ilvl w:val="0"/>
          <w:numId w:val="3"/>
        </w:numPr>
        <w:jc w:val="both"/>
        <w:rPr>
          <w:bCs/>
          <w:kern w:val="1"/>
          <w:sz w:val="28"/>
          <w:szCs w:val="28"/>
        </w:rPr>
      </w:pPr>
      <w:r>
        <w:rPr>
          <w:bCs/>
          <w:kern w:val="1"/>
          <w:sz w:val="28"/>
          <w:szCs w:val="28"/>
        </w:rPr>
        <w:t>Шумахер Юрий Борисович</w:t>
      </w:r>
    </w:p>
    <w:p w:rsidR="00773FBA" w:rsidRDefault="00773FBA" w:rsidP="00773FBA">
      <w:pPr>
        <w:ind w:firstLine="567"/>
        <w:jc w:val="both"/>
        <w:rPr>
          <w:bCs/>
          <w:kern w:val="1"/>
          <w:sz w:val="28"/>
          <w:szCs w:val="28"/>
          <w:lang w:val="uk-UA"/>
        </w:rPr>
      </w:pPr>
    </w:p>
    <w:p w:rsidR="00773FBA" w:rsidRPr="0097614A" w:rsidRDefault="00773FBA" w:rsidP="00773FBA">
      <w:pPr>
        <w:ind w:firstLine="567"/>
        <w:jc w:val="both"/>
        <w:rPr>
          <w:b/>
          <w:bCs/>
          <w:kern w:val="1"/>
          <w:sz w:val="28"/>
          <w:szCs w:val="28"/>
          <w:u w:val="single"/>
        </w:rPr>
      </w:pPr>
      <w:r w:rsidRPr="0097614A">
        <w:rPr>
          <w:b/>
          <w:bCs/>
          <w:kern w:val="1"/>
          <w:sz w:val="28"/>
          <w:szCs w:val="28"/>
          <w:u w:val="single"/>
        </w:rPr>
        <w:t xml:space="preserve">Приглашенные: </w:t>
      </w:r>
    </w:p>
    <w:p w:rsidR="00773FBA" w:rsidRPr="001D529B" w:rsidRDefault="00773FBA" w:rsidP="00773FBA">
      <w:pPr>
        <w:ind w:firstLine="567"/>
        <w:jc w:val="both"/>
        <w:rPr>
          <w:bCs/>
          <w:kern w:val="1"/>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773FBA" w:rsidRPr="007E72D7" w:rsidTr="00873015">
        <w:tc>
          <w:tcPr>
            <w:tcW w:w="3261" w:type="dxa"/>
          </w:tcPr>
          <w:p w:rsidR="00773FBA" w:rsidRDefault="00773FBA" w:rsidP="002350AE">
            <w:pPr>
              <w:jc w:val="both"/>
              <w:rPr>
                <w:sz w:val="28"/>
                <w:szCs w:val="28"/>
                <w:lang w:eastAsia="ru-RU"/>
              </w:rPr>
            </w:pPr>
            <w:proofErr w:type="spellStart"/>
            <w:r>
              <w:rPr>
                <w:sz w:val="28"/>
                <w:szCs w:val="28"/>
                <w:lang w:eastAsia="ru-RU"/>
              </w:rPr>
              <w:t>Бедрега</w:t>
            </w:r>
            <w:proofErr w:type="spellEnd"/>
            <w:r>
              <w:rPr>
                <w:sz w:val="28"/>
                <w:szCs w:val="28"/>
                <w:lang w:eastAsia="ru-RU"/>
              </w:rPr>
              <w:t xml:space="preserve"> </w:t>
            </w:r>
          </w:p>
          <w:p w:rsidR="00773FBA" w:rsidRPr="007E72D7" w:rsidRDefault="00773FBA" w:rsidP="002350AE">
            <w:pPr>
              <w:jc w:val="both"/>
              <w:rPr>
                <w:sz w:val="28"/>
                <w:szCs w:val="28"/>
                <w:lang w:eastAsia="ru-RU"/>
              </w:rPr>
            </w:pPr>
            <w:r>
              <w:rPr>
                <w:sz w:val="28"/>
                <w:szCs w:val="28"/>
                <w:lang w:eastAsia="ru-RU"/>
              </w:rPr>
              <w:t xml:space="preserve">Светлана Николаевна   </w:t>
            </w:r>
            <w:r w:rsidRPr="007E72D7">
              <w:rPr>
                <w:sz w:val="28"/>
                <w:szCs w:val="28"/>
                <w:lang w:eastAsia="ru-RU"/>
              </w:rPr>
              <w:t xml:space="preserve"> </w:t>
            </w:r>
          </w:p>
        </w:tc>
        <w:tc>
          <w:tcPr>
            <w:tcW w:w="6095" w:type="dxa"/>
          </w:tcPr>
          <w:p w:rsidR="00773FBA" w:rsidRPr="007E72D7" w:rsidRDefault="00773FBA" w:rsidP="002350AE">
            <w:pPr>
              <w:tabs>
                <w:tab w:val="left" w:pos="5615"/>
              </w:tabs>
              <w:jc w:val="both"/>
              <w:rPr>
                <w:sz w:val="28"/>
                <w:szCs w:val="28"/>
                <w:lang w:eastAsia="ru-RU"/>
              </w:rPr>
            </w:pPr>
          </w:p>
          <w:p w:rsidR="00773FBA" w:rsidRPr="007E72D7" w:rsidRDefault="00773FBA" w:rsidP="002350AE">
            <w:pPr>
              <w:tabs>
                <w:tab w:val="left" w:pos="5615"/>
              </w:tabs>
              <w:jc w:val="both"/>
              <w:rPr>
                <w:sz w:val="28"/>
                <w:szCs w:val="28"/>
                <w:lang w:eastAsia="ru-RU"/>
              </w:rPr>
            </w:pPr>
            <w:r w:rsidRPr="007E72D7">
              <w:rPr>
                <w:sz w:val="28"/>
                <w:szCs w:val="28"/>
                <w:lang w:eastAsia="ru-RU"/>
              </w:rPr>
              <w:t xml:space="preserve">- заместитель </w:t>
            </w:r>
            <w:r>
              <w:rPr>
                <w:sz w:val="28"/>
                <w:szCs w:val="28"/>
                <w:lang w:eastAsia="ru-RU"/>
              </w:rPr>
              <w:t xml:space="preserve">городского головы - </w:t>
            </w:r>
            <w:r w:rsidRPr="007E72D7">
              <w:rPr>
                <w:sz w:val="28"/>
                <w:szCs w:val="28"/>
                <w:lang w:eastAsia="ru-RU"/>
              </w:rPr>
              <w:t>директор департамента финан</w:t>
            </w:r>
            <w:r>
              <w:rPr>
                <w:sz w:val="28"/>
                <w:szCs w:val="28"/>
                <w:lang w:eastAsia="ru-RU"/>
              </w:rPr>
              <w:t>сов Одесского городского совета;</w:t>
            </w:r>
          </w:p>
        </w:tc>
      </w:tr>
      <w:tr w:rsidR="00773FBA" w:rsidRPr="007E72D7" w:rsidTr="00873015">
        <w:tc>
          <w:tcPr>
            <w:tcW w:w="3261" w:type="dxa"/>
            <w:tcBorders>
              <w:top w:val="single" w:sz="4" w:space="0" w:color="auto"/>
              <w:left w:val="single" w:sz="4" w:space="0" w:color="auto"/>
              <w:bottom w:val="single" w:sz="4" w:space="0" w:color="auto"/>
              <w:right w:val="single" w:sz="4" w:space="0" w:color="auto"/>
            </w:tcBorders>
          </w:tcPr>
          <w:p w:rsidR="00773FBA" w:rsidRDefault="003B59C1" w:rsidP="002350AE">
            <w:pPr>
              <w:jc w:val="both"/>
              <w:rPr>
                <w:sz w:val="28"/>
                <w:szCs w:val="28"/>
                <w:lang w:eastAsia="ru-RU"/>
              </w:rPr>
            </w:pPr>
            <w:r>
              <w:rPr>
                <w:sz w:val="28"/>
                <w:szCs w:val="28"/>
                <w:lang w:eastAsia="ru-RU"/>
              </w:rPr>
              <w:t>Козловский</w:t>
            </w:r>
          </w:p>
          <w:p w:rsidR="003B59C1" w:rsidRDefault="003B59C1" w:rsidP="003B59C1">
            <w:pPr>
              <w:jc w:val="both"/>
              <w:rPr>
                <w:sz w:val="28"/>
                <w:szCs w:val="28"/>
                <w:lang w:eastAsia="ru-RU"/>
              </w:rPr>
            </w:pPr>
            <w:r>
              <w:rPr>
                <w:sz w:val="28"/>
                <w:szCs w:val="28"/>
                <w:lang w:eastAsia="ru-RU"/>
              </w:rPr>
              <w:t xml:space="preserve">Александр Маркович </w:t>
            </w:r>
          </w:p>
        </w:tc>
        <w:tc>
          <w:tcPr>
            <w:tcW w:w="6095" w:type="dxa"/>
            <w:tcBorders>
              <w:top w:val="single" w:sz="4" w:space="0" w:color="auto"/>
              <w:left w:val="single" w:sz="4" w:space="0" w:color="auto"/>
              <w:bottom w:val="single" w:sz="4" w:space="0" w:color="auto"/>
              <w:right w:val="single" w:sz="4" w:space="0" w:color="auto"/>
            </w:tcBorders>
          </w:tcPr>
          <w:p w:rsidR="00773FBA" w:rsidRPr="003B59C1" w:rsidRDefault="003B59C1" w:rsidP="003B59C1">
            <w:pPr>
              <w:tabs>
                <w:tab w:val="left" w:pos="5615"/>
              </w:tabs>
              <w:ind w:left="34" w:firstLine="284"/>
              <w:jc w:val="both"/>
              <w:rPr>
                <w:sz w:val="28"/>
                <w:szCs w:val="28"/>
                <w:lang w:eastAsia="ru-RU"/>
              </w:rPr>
            </w:pPr>
            <w:r>
              <w:rPr>
                <w:sz w:val="28"/>
                <w:szCs w:val="28"/>
                <w:lang w:eastAsia="ru-RU"/>
              </w:rPr>
              <w:t xml:space="preserve">- </w:t>
            </w:r>
            <w:r w:rsidRPr="003B59C1">
              <w:rPr>
                <w:sz w:val="28"/>
                <w:szCs w:val="28"/>
                <w:lang w:eastAsia="ru-RU"/>
              </w:rPr>
              <w:t xml:space="preserve">директор департамента городского хозяйства Одесского городского совета; </w:t>
            </w:r>
          </w:p>
        </w:tc>
      </w:tr>
      <w:tr w:rsidR="003B59C1" w:rsidRPr="007E72D7" w:rsidTr="00873015">
        <w:tc>
          <w:tcPr>
            <w:tcW w:w="3261" w:type="dxa"/>
            <w:tcBorders>
              <w:top w:val="single" w:sz="4" w:space="0" w:color="auto"/>
              <w:left w:val="single" w:sz="4" w:space="0" w:color="auto"/>
              <w:bottom w:val="single" w:sz="4" w:space="0" w:color="auto"/>
              <w:right w:val="single" w:sz="4" w:space="0" w:color="auto"/>
            </w:tcBorders>
          </w:tcPr>
          <w:p w:rsidR="003B59C1" w:rsidRDefault="003B59C1" w:rsidP="002350AE">
            <w:pPr>
              <w:jc w:val="both"/>
              <w:rPr>
                <w:sz w:val="28"/>
                <w:szCs w:val="28"/>
                <w:lang w:eastAsia="ru-RU"/>
              </w:rPr>
            </w:pPr>
            <w:proofErr w:type="spellStart"/>
            <w:r>
              <w:rPr>
                <w:sz w:val="28"/>
                <w:szCs w:val="28"/>
                <w:lang w:eastAsia="ru-RU"/>
              </w:rPr>
              <w:t>Квасницкая</w:t>
            </w:r>
            <w:proofErr w:type="spellEnd"/>
          </w:p>
          <w:p w:rsidR="003B59C1" w:rsidRDefault="003B59C1" w:rsidP="002350AE">
            <w:pPr>
              <w:jc w:val="both"/>
              <w:rPr>
                <w:sz w:val="28"/>
                <w:szCs w:val="28"/>
                <w:lang w:eastAsia="ru-RU"/>
              </w:rPr>
            </w:pPr>
            <w:r>
              <w:rPr>
                <w:sz w:val="28"/>
                <w:szCs w:val="28"/>
                <w:lang w:eastAsia="ru-RU"/>
              </w:rPr>
              <w:t xml:space="preserve">Ольга Сергеевна </w:t>
            </w:r>
          </w:p>
        </w:tc>
        <w:tc>
          <w:tcPr>
            <w:tcW w:w="6095" w:type="dxa"/>
            <w:tcBorders>
              <w:top w:val="single" w:sz="4" w:space="0" w:color="auto"/>
              <w:left w:val="single" w:sz="4" w:space="0" w:color="auto"/>
              <w:bottom w:val="single" w:sz="4" w:space="0" w:color="auto"/>
              <w:right w:val="single" w:sz="4" w:space="0" w:color="auto"/>
            </w:tcBorders>
          </w:tcPr>
          <w:p w:rsidR="003B59C1" w:rsidRDefault="003B59C1" w:rsidP="003B59C1">
            <w:pPr>
              <w:tabs>
                <w:tab w:val="left" w:pos="5615"/>
              </w:tabs>
              <w:ind w:left="34" w:firstLine="284"/>
              <w:jc w:val="both"/>
              <w:rPr>
                <w:sz w:val="28"/>
                <w:szCs w:val="28"/>
                <w:lang w:eastAsia="ru-RU"/>
              </w:rPr>
            </w:pPr>
          </w:p>
          <w:p w:rsidR="003B59C1" w:rsidRDefault="003B59C1" w:rsidP="003B59C1">
            <w:pPr>
              <w:tabs>
                <w:tab w:val="left" w:pos="5615"/>
              </w:tabs>
              <w:ind w:left="34" w:firstLine="284"/>
              <w:jc w:val="both"/>
              <w:rPr>
                <w:sz w:val="28"/>
                <w:szCs w:val="28"/>
                <w:lang w:eastAsia="ru-RU"/>
              </w:rPr>
            </w:pPr>
            <w:r>
              <w:rPr>
                <w:sz w:val="28"/>
                <w:szCs w:val="28"/>
                <w:lang w:eastAsia="ru-RU"/>
              </w:rPr>
              <w:t xml:space="preserve">- депутат Одесского городского совета; </w:t>
            </w:r>
          </w:p>
        </w:tc>
      </w:tr>
      <w:tr w:rsidR="003B59C1" w:rsidRPr="007E72D7" w:rsidTr="00873015">
        <w:tc>
          <w:tcPr>
            <w:tcW w:w="3261" w:type="dxa"/>
            <w:tcBorders>
              <w:top w:val="single" w:sz="4" w:space="0" w:color="auto"/>
              <w:left w:val="single" w:sz="4" w:space="0" w:color="auto"/>
              <w:bottom w:val="single" w:sz="4" w:space="0" w:color="auto"/>
              <w:right w:val="single" w:sz="4" w:space="0" w:color="auto"/>
            </w:tcBorders>
          </w:tcPr>
          <w:p w:rsidR="00873015" w:rsidRDefault="00873015" w:rsidP="002350AE">
            <w:pPr>
              <w:jc w:val="both"/>
              <w:rPr>
                <w:sz w:val="28"/>
                <w:szCs w:val="28"/>
                <w:lang w:eastAsia="ru-RU"/>
              </w:rPr>
            </w:pPr>
            <w:r>
              <w:rPr>
                <w:sz w:val="28"/>
                <w:szCs w:val="28"/>
                <w:lang w:eastAsia="ru-RU"/>
              </w:rPr>
              <w:t>Колесниченко</w:t>
            </w:r>
          </w:p>
          <w:p w:rsidR="00873015" w:rsidRDefault="00873015" w:rsidP="002350AE">
            <w:pPr>
              <w:jc w:val="both"/>
              <w:rPr>
                <w:sz w:val="28"/>
                <w:szCs w:val="28"/>
                <w:lang w:eastAsia="ru-RU"/>
              </w:rPr>
            </w:pPr>
            <w:r>
              <w:rPr>
                <w:sz w:val="28"/>
                <w:szCs w:val="28"/>
                <w:lang w:eastAsia="ru-RU"/>
              </w:rPr>
              <w:t xml:space="preserve">Наталья Владимировна </w:t>
            </w:r>
          </w:p>
          <w:p w:rsidR="00873015" w:rsidRDefault="00873015" w:rsidP="002350AE">
            <w:pPr>
              <w:jc w:val="both"/>
              <w:rPr>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rsidR="00873015" w:rsidRDefault="00873015" w:rsidP="003B59C1">
            <w:pPr>
              <w:tabs>
                <w:tab w:val="left" w:pos="5615"/>
              </w:tabs>
              <w:ind w:left="34" w:firstLine="284"/>
              <w:jc w:val="both"/>
              <w:rPr>
                <w:color w:val="000000"/>
                <w:sz w:val="28"/>
                <w:szCs w:val="28"/>
              </w:rPr>
            </w:pPr>
          </w:p>
          <w:p w:rsidR="003B59C1" w:rsidRDefault="00873015" w:rsidP="00873015">
            <w:pPr>
              <w:tabs>
                <w:tab w:val="left" w:pos="5615"/>
              </w:tabs>
              <w:ind w:left="34" w:firstLine="284"/>
              <w:jc w:val="both"/>
              <w:rPr>
                <w:sz w:val="28"/>
                <w:szCs w:val="28"/>
                <w:lang w:eastAsia="ru-RU"/>
              </w:rPr>
            </w:pPr>
            <w:r>
              <w:rPr>
                <w:color w:val="000000"/>
                <w:sz w:val="28"/>
                <w:szCs w:val="28"/>
              </w:rPr>
              <w:t xml:space="preserve">- первый заместитель директора коммунального предприятия </w:t>
            </w:r>
            <w:r>
              <w:rPr>
                <w:sz w:val="28"/>
                <w:szCs w:val="28"/>
              </w:rPr>
              <w:t>Одесского городского совета «</w:t>
            </w:r>
            <w:proofErr w:type="spellStart"/>
            <w:r>
              <w:rPr>
                <w:sz w:val="28"/>
                <w:szCs w:val="28"/>
              </w:rPr>
              <w:t>Одесгорэлектротранс</w:t>
            </w:r>
            <w:proofErr w:type="spellEnd"/>
            <w:r>
              <w:rPr>
                <w:sz w:val="28"/>
                <w:szCs w:val="28"/>
              </w:rPr>
              <w:t xml:space="preserve">»; </w:t>
            </w:r>
          </w:p>
        </w:tc>
      </w:tr>
      <w:tr w:rsidR="00773FBA" w:rsidRPr="009F4BFD" w:rsidTr="00873015">
        <w:tc>
          <w:tcPr>
            <w:tcW w:w="3261" w:type="dxa"/>
            <w:tcBorders>
              <w:top w:val="single" w:sz="4" w:space="0" w:color="auto"/>
              <w:left w:val="single" w:sz="4" w:space="0" w:color="auto"/>
              <w:bottom w:val="single" w:sz="4" w:space="0" w:color="auto"/>
              <w:right w:val="single" w:sz="4" w:space="0" w:color="auto"/>
            </w:tcBorders>
          </w:tcPr>
          <w:p w:rsidR="00773FBA" w:rsidRPr="009F4BFD" w:rsidRDefault="00773FBA" w:rsidP="002350AE">
            <w:pPr>
              <w:jc w:val="both"/>
              <w:rPr>
                <w:sz w:val="28"/>
                <w:szCs w:val="28"/>
                <w:lang w:eastAsia="ru-RU"/>
              </w:rPr>
            </w:pPr>
            <w:proofErr w:type="spellStart"/>
            <w:r w:rsidRPr="009F4BFD">
              <w:rPr>
                <w:sz w:val="28"/>
                <w:szCs w:val="28"/>
                <w:lang w:eastAsia="ru-RU"/>
              </w:rPr>
              <w:t>Иоргачев</w:t>
            </w:r>
            <w:proofErr w:type="spellEnd"/>
          </w:p>
          <w:p w:rsidR="00773FBA" w:rsidRPr="009F4BFD" w:rsidRDefault="00773FBA" w:rsidP="002350AE">
            <w:pPr>
              <w:jc w:val="both"/>
              <w:rPr>
                <w:sz w:val="28"/>
                <w:szCs w:val="28"/>
                <w:lang w:eastAsia="ru-RU"/>
              </w:rPr>
            </w:pPr>
            <w:r w:rsidRPr="009F4BFD">
              <w:rPr>
                <w:sz w:val="28"/>
                <w:szCs w:val="28"/>
                <w:lang w:eastAsia="ru-RU"/>
              </w:rPr>
              <w:t xml:space="preserve">Игорь Викторович </w:t>
            </w:r>
          </w:p>
        </w:tc>
        <w:tc>
          <w:tcPr>
            <w:tcW w:w="6095" w:type="dxa"/>
            <w:tcBorders>
              <w:top w:val="single" w:sz="4" w:space="0" w:color="auto"/>
              <w:left w:val="single" w:sz="4" w:space="0" w:color="auto"/>
              <w:bottom w:val="single" w:sz="4" w:space="0" w:color="auto"/>
              <w:right w:val="single" w:sz="4" w:space="0" w:color="auto"/>
            </w:tcBorders>
          </w:tcPr>
          <w:p w:rsidR="00773FBA" w:rsidRPr="009F4BFD" w:rsidRDefault="00773FBA" w:rsidP="002350AE">
            <w:pPr>
              <w:tabs>
                <w:tab w:val="left" w:pos="5615"/>
              </w:tabs>
              <w:jc w:val="both"/>
              <w:rPr>
                <w:sz w:val="28"/>
                <w:szCs w:val="28"/>
                <w:lang w:eastAsia="ru-RU"/>
              </w:rPr>
            </w:pPr>
          </w:p>
          <w:p w:rsidR="00773FBA" w:rsidRPr="009F4BFD" w:rsidRDefault="00773FBA" w:rsidP="002350AE">
            <w:pPr>
              <w:tabs>
                <w:tab w:val="left" w:pos="5615"/>
              </w:tabs>
              <w:jc w:val="both"/>
              <w:rPr>
                <w:sz w:val="28"/>
                <w:szCs w:val="28"/>
                <w:lang w:eastAsia="ru-RU"/>
              </w:rPr>
            </w:pPr>
            <w:r w:rsidRPr="009F4BFD">
              <w:rPr>
                <w:sz w:val="28"/>
                <w:szCs w:val="28"/>
                <w:lang w:eastAsia="ru-RU"/>
              </w:rPr>
              <w:t xml:space="preserve">- </w:t>
            </w:r>
            <w:proofErr w:type="gramStart"/>
            <w:r w:rsidRPr="009F4BFD">
              <w:rPr>
                <w:sz w:val="28"/>
                <w:szCs w:val="28"/>
                <w:lang w:eastAsia="ru-RU"/>
              </w:rPr>
              <w:t>оперуполномоче</w:t>
            </w:r>
            <w:r>
              <w:rPr>
                <w:sz w:val="28"/>
                <w:szCs w:val="28"/>
                <w:lang w:eastAsia="ru-RU"/>
              </w:rPr>
              <w:t>н</w:t>
            </w:r>
            <w:r w:rsidRPr="009F4BFD">
              <w:rPr>
                <w:sz w:val="28"/>
                <w:szCs w:val="28"/>
                <w:lang w:eastAsia="ru-RU"/>
              </w:rPr>
              <w:t>ный</w:t>
            </w:r>
            <w:proofErr w:type="gramEnd"/>
            <w:r w:rsidRPr="009F4BFD">
              <w:rPr>
                <w:sz w:val="28"/>
                <w:szCs w:val="28"/>
                <w:lang w:eastAsia="ru-RU"/>
              </w:rPr>
              <w:t xml:space="preserve"> Управления защиты экономики в Одесской области  </w:t>
            </w:r>
            <w:r>
              <w:rPr>
                <w:sz w:val="28"/>
                <w:szCs w:val="28"/>
                <w:lang w:eastAsia="ru-RU"/>
              </w:rPr>
              <w:t xml:space="preserve">Департамента защиты экономики Национальной полиции Украины; </w:t>
            </w:r>
          </w:p>
        </w:tc>
      </w:tr>
      <w:tr w:rsidR="00873015" w:rsidRPr="009F4BFD" w:rsidTr="00873015">
        <w:tc>
          <w:tcPr>
            <w:tcW w:w="3261" w:type="dxa"/>
            <w:tcBorders>
              <w:top w:val="single" w:sz="4" w:space="0" w:color="auto"/>
              <w:left w:val="single" w:sz="4" w:space="0" w:color="auto"/>
              <w:bottom w:val="single" w:sz="4" w:space="0" w:color="auto"/>
              <w:right w:val="single" w:sz="4" w:space="0" w:color="auto"/>
            </w:tcBorders>
          </w:tcPr>
          <w:p w:rsidR="00873015" w:rsidRDefault="00873015" w:rsidP="00873015">
            <w:pPr>
              <w:keepNext/>
              <w:ind w:firstLine="33"/>
              <w:jc w:val="both"/>
              <w:outlineLvl w:val="3"/>
              <w:rPr>
                <w:color w:val="000000"/>
                <w:sz w:val="28"/>
                <w:szCs w:val="28"/>
              </w:rPr>
            </w:pPr>
            <w:proofErr w:type="spellStart"/>
            <w:r>
              <w:rPr>
                <w:color w:val="000000"/>
                <w:sz w:val="28"/>
                <w:szCs w:val="28"/>
              </w:rPr>
              <w:lastRenderedPageBreak/>
              <w:t>Отрадская</w:t>
            </w:r>
            <w:proofErr w:type="spellEnd"/>
          </w:p>
          <w:p w:rsidR="00873015" w:rsidRDefault="00873015" w:rsidP="00873015">
            <w:pPr>
              <w:keepNext/>
              <w:ind w:firstLine="33"/>
              <w:jc w:val="both"/>
              <w:outlineLvl w:val="3"/>
              <w:rPr>
                <w:color w:val="000000"/>
                <w:sz w:val="28"/>
                <w:szCs w:val="28"/>
              </w:rPr>
            </w:pPr>
            <w:r>
              <w:rPr>
                <w:color w:val="000000"/>
                <w:sz w:val="28"/>
                <w:szCs w:val="28"/>
              </w:rPr>
              <w:t xml:space="preserve">Татьяна Васильевна </w:t>
            </w:r>
          </w:p>
          <w:p w:rsidR="00873015" w:rsidRPr="009F4BFD" w:rsidRDefault="00873015" w:rsidP="002350AE">
            <w:pPr>
              <w:jc w:val="both"/>
              <w:rPr>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rsidR="00873015" w:rsidRDefault="00873015" w:rsidP="002350AE">
            <w:pPr>
              <w:tabs>
                <w:tab w:val="left" w:pos="5615"/>
              </w:tabs>
              <w:jc w:val="both"/>
              <w:rPr>
                <w:color w:val="000000"/>
                <w:sz w:val="28"/>
                <w:szCs w:val="28"/>
              </w:rPr>
            </w:pPr>
          </w:p>
          <w:p w:rsidR="00873015" w:rsidRPr="009F4BFD" w:rsidRDefault="00873015" w:rsidP="00873015">
            <w:pPr>
              <w:tabs>
                <w:tab w:val="left" w:pos="5615"/>
              </w:tabs>
              <w:jc w:val="both"/>
              <w:rPr>
                <w:sz w:val="28"/>
                <w:szCs w:val="28"/>
                <w:lang w:eastAsia="ru-RU"/>
              </w:rPr>
            </w:pPr>
            <w:r>
              <w:rPr>
                <w:color w:val="000000"/>
                <w:sz w:val="28"/>
                <w:szCs w:val="28"/>
              </w:rPr>
              <w:t>- директор колледжа «Сервер»;</w:t>
            </w:r>
          </w:p>
        </w:tc>
      </w:tr>
      <w:tr w:rsidR="00873015" w:rsidRPr="009F4BFD" w:rsidTr="00873015">
        <w:tc>
          <w:tcPr>
            <w:tcW w:w="3261" w:type="dxa"/>
            <w:tcBorders>
              <w:top w:val="single" w:sz="4" w:space="0" w:color="auto"/>
              <w:left w:val="single" w:sz="4" w:space="0" w:color="auto"/>
              <w:bottom w:val="single" w:sz="4" w:space="0" w:color="auto"/>
              <w:right w:val="single" w:sz="4" w:space="0" w:color="auto"/>
            </w:tcBorders>
          </w:tcPr>
          <w:p w:rsidR="00873015" w:rsidRDefault="00873015" w:rsidP="00873015">
            <w:pPr>
              <w:keepNext/>
              <w:ind w:firstLine="33"/>
              <w:jc w:val="both"/>
              <w:outlineLvl w:val="3"/>
              <w:rPr>
                <w:color w:val="000000"/>
                <w:sz w:val="28"/>
                <w:szCs w:val="28"/>
              </w:rPr>
            </w:pPr>
            <w:r>
              <w:rPr>
                <w:color w:val="000000"/>
                <w:sz w:val="28"/>
                <w:szCs w:val="28"/>
              </w:rPr>
              <w:t>Рубцов</w:t>
            </w:r>
          </w:p>
          <w:p w:rsidR="00873015" w:rsidRDefault="00873015" w:rsidP="00873015">
            <w:pPr>
              <w:keepNext/>
              <w:ind w:firstLine="33"/>
              <w:jc w:val="both"/>
              <w:outlineLvl w:val="3"/>
              <w:rPr>
                <w:color w:val="000000"/>
                <w:sz w:val="28"/>
                <w:szCs w:val="28"/>
                <w:lang w:val="uk-UA"/>
              </w:rPr>
            </w:pPr>
            <w:r>
              <w:rPr>
                <w:color w:val="000000"/>
                <w:sz w:val="28"/>
                <w:szCs w:val="28"/>
              </w:rPr>
              <w:t xml:space="preserve">Виктор </w:t>
            </w:r>
            <w:proofErr w:type="spellStart"/>
            <w:r>
              <w:rPr>
                <w:color w:val="000000"/>
                <w:sz w:val="28"/>
                <w:szCs w:val="28"/>
              </w:rPr>
              <w:t>Алимович</w:t>
            </w:r>
            <w:proofErr w:type="spellEnd"/>
            <w:r>
              <w:rPr>
                <w:color w:val="000000"/>
                <w:sz w:val="28"/>
                <w:szCs w:val="28"/>
              </w:rPr>
              <w:t xml:space="preserve"> </w:t>
            </w:r>
          </w:p>
          <w:p w:rsidR="00873015" w:rsidRDefault="00873015" w:rsidP="00873015">
            <w:pPr>
              <w:keepNext/>
              <w:ind w:firstLine="33"/>
              <w:jc w:val="both"/>
              <w:outlineLvl w:val="3"/>
              <w:rPr>
                <w:color w:val="000000"/>
                <w:sz w:val="28"/>
                <w:szCs w:val="28"/>
                <w:lang w:val="uk-UA"/>
              </w:rPr>
            </w:pPr>
          </w:p>
          <w:p w:rsidR="00873015" w:rsidRPr="00B935D3" w:rsidRDefault="00873015" w:rsidP="00873015">
            <w:pPr>
              <w:keepNext/>
              <w:ind w:firstLine="33"/>
              <w:jc w:val="both"/>
              <w:outlineLvl w:val="3"/>
              <w:rPr>
                <w:color w:val="000000"/>
                <w:sz w:val="28"/>
                <w:szCs w:val="28"/>
              </w:rPr>
            </w:pPr>
            <w:r w:rsidRPr="00B935D3">
              <w:rPr>
                <w:color w:val="000000"/>
                <w:sz w:val="28"/>
                <w:szCs w:val="28"/>
              </w:rPr>
              <w:t>Питомец</w:t>
            </w:r>
          </w:p>
          <w:p w:rsidR="00873015" w:rsidRDefault="00873015" w:rsidP="00873015">
            <w:pPr>
              <w:keepNext/>
              <w:ind w:firstLine="33"/>
              <w:jc w:val="both"/>
              <w:outlineLvl w:val="3"/>
              <w:rPr>
                <w:color w:val="000000"/>
                <w:sz w:val="28"/>
                <w:szCs w:val="28"/>
                <w:lang w:val="uk-UA"/>
              </w:rPr>
            </w:pPr>
            <w:r w:rsidRPr="00B935D3">
              <w:rPr>
                <w:color w:val="000000"/>
                <w:sz w:val="28"/>
                <w:szCs w:val="28"/>
              </w:rPr>
              <w:t>Артем Валерьевич</w:t>
            </w:r>
          </w:p>
          <w:p w:rsidR="00873015" w:rsidRPr="009F4BFD" w:rsidRDefault="00873015" w:rsidP="002350AE">
            <w:pPr>
              <w:jc w:val="both"/>
              <w:rPr>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rsidR="00873015" w:rsidRPr="009F4BFD" w:rsidRDefault="00873015" w:rsidP="00873015">
            <w:pPr>
              <w:tabs>
                <w:tab w:val="left" w:pos="5615"/>
              </w:tabs>
              <w:jc w:val="both"/>
              <w:rPr>
                <w:sz w:val="28"/>
                <w:szCs w:val="28"/>
                <w:lang w:eastAsia="ru-RU"/>
              </w:rPr>
            </w:pPr>
            <w:r>
              <w:rPr>
                <w:color w:val="000000"/>
                <w:sz w:val="28"/>
                <w:szCs w:val="28"/>
              </w:rPr>
              <w:t xml:space="preserve">- </w:t>
            </w:r>
            <w:proofErr w:type="spellStart"/>
            <w:r>
              <w:rPr>
                <w:color w:val="000000"/>
                <w:sz w:val="28"/>
                <w:szCs w:val="28"/>
              </w:rPr>
              <w:t>и.о</w:t>
            </w:r>
            <w:proofErr w:type="spellEnd"/>
            <w:r>
              <w:rPr>
                <w:color w:val="000000"/>
                <w:sz w:val="28"/>
                <w:szCs w:val="28"/>
              </w:rPr>
              <w:t xml:space="preserve">. директора государственного предприятия «Дирекция по строительству международного аэропорта «Одесса».  </w:t>
            </w:r>
          </w:p>
        </w:tc>
      </w:tr>
    </w:tbl>
    <w:p w:rsidR="00873015" w:rsidRDefault="00873015" w:rsidP="00773FBA">
      <w:pPr>
        <w:ind w:firstLine="567"/>
        <w:jc w:val="both"/>
        <w:rPr>
          <w:sz w:val="28"/>
          <w:szCs w:val="28"/>
        </w:rPr>
      </w:pPr>
    </w:p>
    <w:p w:rsidR="00873015" w:rsidRDefault="00873015" w:rsidP="00773FBA">
      <w:pPr>
        <w:ind w:firstLine="567"/>
        <w:jc w:val="both"/>
        <w:rPr>
          <w:sz w:val="28"/>
          <w:szCs w:val="28"/>
        </w:rPr>
      </w:pPr>
    </w:p>
    <w:p w:rsidR="00873015" w:rsidRDefault="00873015" w:rsidP="00773FBA">
      <w:pPr>
        <w:ind w:firstLine="567"/>
        <w:jc w:val="both"/>
        <w:rPr>
          <w:sz w:val="28"/>
          <w:szCs w:val="28"/>
        </w:rPr>
      </w:pPr>
    </w:p>
    <w:p w:rsidR="00873015" w:rsidRDefault="00873015" w:rsidP="00773FBA">
      <w:pPr>
        <w:ind w:firstLine="567"/>
        <w:jc w:val="both"/>
        <w:rPr>
          <w:sz w:val="28"/>
          <w:szCs w:val="28"/>
        </w:rPr>
      </w:pPr>
      <w:r>
        <w:rPr>
          <w:sz w:val="28"/>
          <w:szCs w:val="28"/>
        </w:rPr>
        <w:t xml:space="preserve">СЛУШАЛИ: Информацию </w:t>
      </w:r>
      <w:r>
        <w:rPr>
          <w:color w:val="000000"/>
          <w:sz w:val="28"/>
          <w:szCs w:val="28"/>
        </w:rPr>
        <w:t xml:space="preserve">первого заместителя директора коммунального предприятия </w:t>
      </w:r>
      <w:r>
        <w:rPr>
          <w:sz w:val="28"/>
          <w:szCs w:val="28"/>
        </w:rPr>
        <w:t>Одесского городского совета «</w:t>
      </w:r>
      <w:proofErr w:type="spellStart"/>
      <w:r>
        <w:rPr>
          <w:sz w:val="28"/>
          <w:szCs w:val="28"/>
        </w:rPr>
        <w:t>Одесгорэлектротранс</w:t>
      </w:r>
      <w:proofErr w:type="spellEnd"/>
      <w:r>
        <w:rPr>
          <w:sz w:val="28"/>
          <w:szCs w:val="28"/>
        </w:rPr>
        <w:t>» Колесниченко Н.В. о финансово-хозяйственной деятельности предприятия.</w:t>
      </w:r>
    </w:p>
    <w:p w:rsidR="00873015" w:rsidRDefault="00873015" w:rsidP="00773FBA">
      <w:pPr>
        <w:ind w:firstLine="567"/>
        <w:jc w:val="both"/>
        <w:rPr>
          <w:sz w:val="28"/>
          <w:szCs w:val="28"/>
        </w:rPr>
      </w:pPr>
      <w:r>
        <w:rPr>
          <w:sz w:val="28"/>
          <w:szCs w:val="28"/>
        </w:rPr>
        <w:t xml:space="preserve">Выступили: Гончарук О.В., Звягин О.С., </w:t>
      </w:r>
      <w:proofErr w:type="spellStart"/>
      <w:r>
        <w:rPr>
          <w:sz w:val="28"/>
          <w:szCs w:val="28"/>
        </w:rPr>
        <w:t>Бедрега</w:t>
      </w:r>
      <w:proofErr w:type="spellEnd"/>
      <w:r>
        <w:rPr>
          <w:sz w:val="28"/>
          <w:szCs w:val="28"/>
        </w:rPr>
        <w:t xml:space="preserve"> С.Н., </w:t>
      </w:r>
      <w:proofErr w:type="spellStart"/>
      <w:r>
        <w:rPr>
          <w:sz w:val="28"/>
          <w:szCs w:val="28"/>
        </w:rPr>
        <w:t>Гапунич</w:t>
      </w:r>
      <w:proofErr w:type="spellEnd"/>
      <w:r>
        <w:rPr>
          <w:sz w:val="28"/>
          <w:szCs w:val="28"/>
        </w:rPr>
        <w:t xml:space="preserve"> В.В.</w:t>
      </w:r>
    </w:p>
    <w:p w:rsidR="00873015" w:rsidRDefault="00873015" w:rsidP="00873015">
      <w:pPr>
        <w:ind w:firstLine="567"/>
        <w:jc w:val="both"/>
        <w:rPr>
          <w:sz w:val="28"/>
          <w:szCs w:val="28"/>
        </w:rPr>
      </w:pPr>
      <w:r>
        <w:rPr>
          <w:sz w:val="28"/>
          <w:szCs w:val="28"/>
        </w:rPr>
        <w:t>РЕШИЛИ: Информацию департамента транспорта, связи и организации дорожного движения о финансировании КП «</w:t>
      </w:r>
      <w:proofErr w:type="spellStart"/>
      <w:r>
        <w:rPr>
          <w:sz w:val="28"/>
          <w:szCs w:val="28"/>
        </w:rPr>
        <w:t>Одесгорэлетротранс</w:t>
      </w:r>
      <w:proofErr w:type="spellEnd"/>
      <w:r>
        <w:rPr>
          <w:sz w:val="28"/>
          <w:szCs w:val="28"/>
        </w:rPr>
        <w:t xml:space="preserve">» принять к сведению. </w:t>
      </w:r>
    </w:p>
    <w:p w:rsidR="00873015" w:rsidRDefault="00873015" w:rsidP="00773FBA">
      <w:pPr>
        <w:ind w:firstLine="567"/>
        <w:jc w:val="both"/>
        <w:rPr>
          <w:sz w:val="28"/>
          <w:szCs w:val="28"/>
        </w:rPr>
      </w:pPr>
    </w:p>
    <w:p w:rsidR="00873015" w:rsidRPr="00D51729" w:rsidRDefault="00873015" w:rsidP="00773FBA">
      <w:pPr>
        <w:ind w:firstLine="567"/>
        <w:jc w:val="both"/>
        <w:rPr>
          <w:sz w:val="28"/>
          <w:szCs w:val="28"/>
        </w:rPr>
      </w:pPr>
    </w:p>
    <w:p w:rsidR="00773FBA" w:rsidRPr="00D51729" w:rsidRDefault="00773FBA" w:rsidP="000C328F">
      <w:pPr>
        <w:ind w:firstLine="567"/>
        <w:jc w:val="both"/>
        <w:rPr>
          <w:sz w:val="28"/>
          <w:szCs w:val="28"/>
        </w:rPr>
      </w:pPr>
      <w:r w:rsidRPr="00444ED7">
        <w:rPr>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444ED7">
        <w:rPr>
          <w:sz w:val="28"/>
          <w:szCs w:val="28"/>
        </w:rPr>
        <w:t>Бедреги</w:t>
      </w:r>
      <w:proofErr w:type="spellEnd"/>
      <w:r w:rsidRPr="00444ED7">
        <w:rPr>
          <w:sz w:val="28"/>
          <w:szCs w:val="28"/>
        </w:rPr>
        <w:t xml:space="preserve"> С.Н. по корректировкам бюджета города Одессы на 2018 год (</w:t>
      </w:r>
      <w:r w:rsidR="009F0B0E" w:rsidRPr="00E27286">
        <w:rPr>
          <w:sz w:val="28"/>
          <w:szCs w:val="28"/>
          <w:lang w:val="uk-UA"/>
        </w:rPr>
        <w:t xml:space="preserve">пункт 11 </w:t>
      </w:r>
      <w:r w:rsidR="009F0B0E" w:rsidRPr="00E27286">
        <w:rPr>
          <w:sz w:val="28"/>
          <w:szCs w:val="28"/>
        </w:rPr>
        <w:t xml:space="preserve">письма департамента финансов </w:t>
      </w:r>
      <w:r w:rsidR="009F0B0E" w:rsidRPr="00E27286">
        <w:rPr>
          <w:sz w:val="28"/>
          <w:szCs w:val="28"/>
          <w:lang w:val="uk-UA"/>
        </w:rPr>
        <w:t xml:space="preserve">№ 04-14/357/1189  от 13.07.2018 </w:t>
      </w:r>
      <w:r w:rsidR="009F0B0E" w:rsidRPr="00A54649">
        <w:rPr>
          <w:sz w:val="28"/>
          <w:szCs w:val="28"/>
        </w:rPr>
        <w:t>года</w:t>
      </w:r>
      <w:r w:rsidRPr="00444ED7">
        <w:rPr>
          <w:sz w:val="28"/>
          <w:szCs w:val="28"/>
        </w:rPr>
        <w:t>).</w:t>
      </w:r>
    </w:p>
    <w:p w:rsidR="009F0B0E" w:rsidRDefault="009F0B0E" w:rsidP="000C328F">
      <w:pPr>
        <w:ind w:firstLine="567"/>
        <w:jc w:val="both"/>
        <w:rPr>
          <w:sz w:val="28"/>
          <w:szCs w:val="28"/>
        </w:rPr>
      </w:pPr>
      <w:r>
        <w:rPr>
          <w:sz w:val="28"/>
          <w:szCs w:val="28"/>
        </w:rPr>
        <w:t>Голосовали за следующие корректировки:</w:t>
      </w:r>
    </w:p>
    <w:p w:rsidR="009F0B0E" w:rsidRPr="00E27286" w:rsidRDefault="009F0B0E" w:rsidP="000C328F">
      <w:pPr>
        <w:tabs>
          <w:tab w:val="left" w:pos="851"/>
          <w:tab w:val="left" w:pos="993"/>
        </w:tabs>
        <w:ind w:right="281" w:firstLine="567"/>
        <w:jc w:val="both"/>
        <w:rPr>
          <w:sz w:val="28"/>
          <w:szCs w:val="28"/>
          <w:lang w:val="uk-UA"/>
        </w:rPr>
      </w:pPr>
      <w:r w:rsidRPr="00E27286">
        <w:rPr>
          <w:rFonts w:eastAsia="Calibri"/>
          <w:sz w:val="28"/>
          <w:szCs w:val="28"/>
          <w:lang w:val="uk-UA" w:eastAsia="en-US"/>
        </w:rPr>
        <w:t xml:space="preserve">11. </w:t>
      </w:r>
      <w:r w:rsidRPr="00E27286">
        <w:rPr>
          <w:sz w:val="28"/>
          <w:szCs w:val="28"/>
          <w:lang w:val="uk-UA"/>
        </w:rPr>
        <w:t xml:space="preserve">Посадові оклади та тарифні коефіцієнти працівників комунальних підприємств житлово-комунального господарства встановлюються   враховуючи, галузеву угоду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(далі – Галузева угода). </w:t>
      </w:r>
    </w:p>
    <w:p w:rsidR="009F0B0E" w:rsidRPr="00E27286" w:rsidRDefault="009F0B0E" w:rsidP="000C328F">
      <w:pPr>
        <w:pStyle w:val="a5"/>
        <w:ind w:left="0" w:right="281" w:firstLine="567"/>
        <w:jc w:val="both"/>
        <w:rPr>
          <w:sz w:val="28"/>
          <w:szCs w:val="28"/>
          <w:lang w:val="uk-UA"/>
        </w:rPr>
      </w:pPr>
      <w:r w:rsidRPr="00E27286">
        <w:rPr>
          <w:sz w:val="28"/>
          <w:szCs w:val="28"/>
          <w:lang w:val="uk-UA"/>
        </w:rPr>
        <w:t xml:space="preserve">У лютому 2018 року до зазначеної Галузевої угоди були внесені зміни, зокрема збільшено мінімальну тарифну ставку робітника І розряду - не менше 140 відсотків розміру прожиткового мінімуму працездатних осіб (було 120 відсотків) та збільшені коефіцієнти співвідношень мінімальної тарифної ставки робітника І розряду. </w:t>
      </w:r>
    </w:p>
    <w:p w:rsidR="009F0B0E" w:rsidRPr="00E27286" w:rsidRDefault="009F0B0E" w:rsidP="000C328F">
      <w:pPr>
        <w:pStyle w:val="a5"/>
        <w:ind w:left="0" w:right="281" w:firstLine="567"/>
        <w:jc w:val="both"/>
        <w:rPr>
          <w:sz w:val="28"/>
          <w:szCs w:val="28"/>
          <w:lang w:val="uk-UA"/>
        </w:rPr>
      </w:pPr>
      <w:r w:rsidRPr="00E27286">
        <w:rPr>
          <w:sz w:val="28"/>
          <w:szCs w:val="28"/>
          <w:lang w:val="uk-UA"/>
        </w:rPr>
        <w:t>Проте у бюджеті на 2018 рік видатки на заробітну плату з нарахуваннями по комунальним підприємствам житлово-комунального господарства затверджені, враховуючи Галузеву угоду без вищевказаних змін.</w:t>
      </w:r>
    </w:p>
    <w:p w:rsidR="009F0B0E" w:rsidRPr="00E27286" w:rsidRDefault="009F0B0E" w:rsidP="000C328F">
      <w:pPr>
        <w:tabs>
          <w:tab w:val="left" w:pos="993"/>
        </w:tabs>
        <w:ind w:right="281" w:firstLine="567"/>
        <w:jc w:val="both"/>
        <w:rPr>
          <w:sz w:val="28"/>
          <w:szCs w:val="28"/>
          <w:lang w:val="uk-UA"/>
        </w:rPr>
      </w:pPr>
      <w:r w:rsidRPr="00E27286">
        <w:rPr>
          <w:rFonts w:eastAsia="Calibri"/>
          <w:sz w:val="28"/>
          <w:szCs w:val="28"/>
          <w:lang w:val="uk-UA" w:eastAsia="en-US"/>
        </w:rPr>
        <w:lastRenderedPageBreak/>
        <w:t>Аналогічна ситуація склалася з комунальним підприємством «</w:t>
      </w:r>
      <w:proofErr w:type="spellStart"/>
      <w:r w:rsidRPr="00E27286">
        <w:rPr>
          <w:rFonts w:eastAsia="Calibri"/>
          <w:sz w:val="28"/>
          <w:szCs w:val="28"/>
          <w:lang w:val="uk-UA" w:eastAsia="en-US"/>
        </w:rPr>
        <w:t>Одесміськелектротранс</w:t>
      </w:r>
      <w:proofErr w:type="spellEnd"/>
      <w:r w:rsidRPr="00E27286">
        <w:rPr>
          <w:rFonts w:eastAsia="Calibri"/>
          <w:sz w:val="28"/>
          <w:szCs w:val="28"/>
          <w:lang w:val="uk-UA" w:eastAsia="en-US"/>
        </w:rPr>
        <w:t xml:space="preserve">», у зв’язку з чим, головний розпорядник бюджетних коштів – департамент транспорту, зв’язку та організації дорожнього руху Одеської міської ради звернувся з пропозицією </w:t>
      </w:r>
      <w:r w:rsidRPr="00E27286">
        <w:rPr>
          <w:rFonts w:eastAsiaTheme="minorHAnsi"/>
          <w:sz w:val="28"/>
          <w:szCs w:val="28"/>
          <w:lang w:val="uk-UA" w:eastAsia="en-US"/>
        </w:rPr>
        <w:t>(</w:t>
      </w:r>
      <w:r w:rsidRPr="00E27286">
        <w:rPr>
          <w:rFonts w:eastAsiaTheme="minorHAnsi"/>
          <w:i/>
          <w:sz w:val="28"/>
          <w:szCs w:val="28"/>
          <w:lang w:val="uk-UA" w:eastAsia="en-US"/>
        </w:rPr>
        <w:t>копія листа додається</w:t>
      </w:r>
      <w:r w:rsidRPr="00E27286">
        <w:rPr>
          <w:rFonts w:eastAsiaTheme="minorHAnsi"/>
          <w:sz w:val="28"/>
          <w:szCs w:val="28"/>
          <w:lang w:val="uk-UA" w:eastAsia="en-US"/>
        </w:rPr>
        <w:t xml:space="preserve">) </w:t>
      </w:r>
      <w:r w:rsidRPr="00E27286">
        <w:rPr>
          <w:rFonts w:eastAsia="Calibri"/>
          <w:sz w:val="28"/>
          <w:szCs w:val="28"/>
          <w:lang w:val="uk-UA" w:eastAsia="en-US"/>
        </w:rPr>
        <w:t>додатково передбачити  КП «</w:t>
      </w:r>
      <w:proofErr w:type="spellStart"/>
      <w:r w:rsidRPr="00E27286">
        <w:rPr>
          <w:rFonts w:eastAsia="Calibri"/>
          <w:sz w:val="28"/>
          <w:szCs w:val="28"/>
          <w:lang w:val="uk-UA" w:eastAsia="en-US"/>
        </w:rPr>
        <w:t>Одесміськелектротранс</w:t>
      </w:r>
      <w:proofErr w:type="spellEnd"/>
      <w:r w:rsidRPr="00E27286">
        <w:rPr>
          <w:rFonts w:eastAsia="Calibri"/>
          <w:sz w:val="28"/>
          <w:szCs w:val="28"/>
          <w:lang w:val="uk-UA" w:eastAsia="en-US"/>
        </w:rPr>
        <w:t xml:space="preserve">» 52 700,0 </w:t>
      </w:r>
      <w:proofErr w:type="spellStart"/>
      <w:r w:rsidRPr="00E27286">
        <w:rPr>
          <w:rFonts w:eastAsia="Calibri"/>
          <w:sz w:val="28"/>
          <w:szCs w:val="28"/>
          <w:lang w:val="uk-UA" w:eastAsia="en-US"/>
        </w:rPr>
        <w:t>тис.грн</w:t>
      </w:r>
      <w:proofErr w:type="spellEnd"/>
      <w:r w:rsidRPr="00E27286">
        <w:rPr>
          <w:rFonts w:eastAsia="Calibri"/>
          <w:sz w:val="28"/>
          <w:szCs w:val="28"/>
          <w:lang w:val="uk-UA" w:eastAsia="en-US"/>
        </w:rPr>
        <w:t xml:space="preserve"> по </w:t>
      </w:r>
      <w:r w:rsidRPr="00E27286">
        <w:rPr>
          <w:bCs/>
          <w:sz w:val="28"/>
          <w:szCs w:val="28"/>
          <w:lang w:val="uk-UA"/>
        </w:rPr>
        <w:t>КПКВКМБ</w:t>
      </w:r>
      <w:r w:rsidRPr="00E27286">
        <w:rPr>
          <w:rFonts w:eastAsia="Calibri"/>
          <w:sz w:val="28"/>
          <w:szCs w:val="28"/>
          <w:lang w:val="uk-UA" w:eastAsia="en-US"/>
        </w:rPr>
        <w:t xml:space="preserve"> 1917421 «Утримання та розвиток наземного електротранспорту» для своєчасної виплати заробітної плати з нарахуваннями.</w:t>
      </w:r>
      <w:r w:rsidRPr="00E27286">
        <w:rPr>
          <w:sz w:val="28"/>
          <w:szCs w:val="28"/>
          <w:lang w:val="uk-UA"/>
        </w:rPr>
        <w:t xml:space="preserve"> Враховуючи фінансову можливість бюджету міста Одеси пропонуємо визначити додаткові бюджетні призначення у сумі 25 000,0 </w:t>
      </w:r>
      <w:proofErr w:type="spellStart"/>
      <w:r w:rsidRPr="00E27286">
        <w:rPr>
          <w:sz w:val="28"/>
          <w:szCs w:val="28"/>
          <w:lang w:val="uk-UA"/>
        </w:rPr>
        <w:t>тис.грн</w:t>
      </w:r>
      <w:proofErr w:type="spellEnd"/>
      <w:r w:rsidRPr="00E27286">
        <w:rPr>
          <w:sz w:val="28"/>
          <w:szCs w:val="28"/>
          <w:lang w:val="uk-UA"/>
        </w:rPr>
        <w:t xml:space="preserve">  </w:t>
      </w:r>
    </w:p>
    <w:p w:rsidR="009F0B0E" w:rsidRPr="00E27286" w:rsidRDefault="009F0B0E" w:rsidP="000C328F">
      <w:pPr>
        <w:tabs>
          <w:tab w:val="left" w:pos="993"/>
        </w:tabs>
        <w:ind w:right="281" w:firstLine="567"/>
        <w:jc w:val="both"/>
        <w:rPr>
          <w:rFonts w:eastAsia="Calibri"/>
          <w:i/>
          <w:sz w:val="28"/>
          <w:szCs w:val="28"/>
          <w:lang w:val="uk-UA" w:eastAsia="en-US"/>
        </w:rPr>
      </w:pPr>
      <w:r w:rsidRPr="00E27286">
        <w:rPr>
          <w:rFonts w:eastAsia="Calibri"/>
          <w:i/>
          <w:sz w:val="28"/>
          <w:szCs w:val="28"/>
          <w:lang w:val="uk-UA" w:eastAsia="en-US"/>
        </w:rPr>
        <w:t>(</w:t>
      </w:r>
      <w:proofErr w:type="spellStart"/>
      <w:r w:rsidRPr="00E27286">
        <w:rPr>
          <w:rFonts w:eastAsia="Calibri"/>
          <w:i/>
          <w:sz w:val="28"/>
          <w:szCs w:val="28"/>
          <w:lang w:val="uk-UA" w:eastAsia="en-US"/>
        </w:rPr>
        <w:t>Довідково</w:t>
      </w:r>
      <w:proofErr w:type="spellEnd"/>
      <w:r w:rsidRPr="00E27286">
        <w:rPr>
          <w:rFonts w:eastAsia="Calibri"/>
          <w:i/>
          <w:sz w:val="28"/>
          <w:szCs w:val="28"/>
          <w:lang w:val="uk-UA" w:eastAsia="en-US"/>
        </w:rPr>
        <w:t>: фонд заробітної плати в місяць по КП «</w:t>
      </w:r>
      <w:proofErr w:type="spellStart"/>
      <w:r w:rsidRPr="00E27286">
        <w:rPr>
          <w:rFonts w:eastAsia="Calibri"/>
          <w:i/>
          <w:sz w:val="28"/>
          <w:szCs w:val="28"/>
          <w:lang w:val="uk-UA" w:eastAsia="en-US"/>
        </w:rPr>
        <w:t>Одесміськелектротранс</w:t>
      </w:r>
      <w:proofErr w:type="spellEnd"/>
      <w:r w:rsidRPr="00E27286">
        <w:rPr>
          <w:rFonts w:eastAsia="Calibri"/>
          <w:i/>
          <w:sz w:val="28"/>
          <w:szCs w:val="28"/>
          <w:lang w:val="uk-UA" w:eastAsia="en-US"/>
        </w:rPr>
        <w:t xml:space="preserve">» – 20,3 млн. </w:t>
      </w:r>
      <w:proofErr w:type="spellStart"/>
      <w:r w:rsidRPr="00E27286">
        <w:rPr>
          <w:rFonts w:eastAsia="Calibri"/>
          <w:i/>
          <w:sz w:val="28"/>
          <w:szCs w:val="28"/>
          <w:lang w:val="uk-UA" w:eastAsia="en-US"/>
        </w:rPr>
        <w:t>грн</w:t>
      </w:r>
      <w:proofErr w:type="spellEnd"/>
      <w:r w:rsidRPr="00E27286">
        <w:rPr>
          <w:rFonts w:eastAsia="Calibri"/>
          <w:i/>
          <w:sz w:val="28"/>
          <w:szCs w:val="28"/>
          <w:lang w:val="uk-UA" w:eastAsia="en-US"/>
        </w:rPr>
        <w:t xml:space="preserve">).   </w:t>
      </w:r>
    </w:p>
    <w:p w:rsidR="009F0B0E" w:rsidRPr="00E27286" w:rsidRDefault="009F0B0E" w:rsidP="000C328F">
      <w:pPr>
        <w:tabs>
          <w:tab w:val="left" w:pos="993"/>
        </w:tabs>
        <w:ind w:right="281" w:firstLine="567"/>
        <w:jc w:val="both"/>
        <w:rPr>
          <w:lang w:val="uk-UA"/>
        </w:rPr>
      </w:pPr>
      <w:r w:rsidRPr="00E27286">
        <w:rPr>
          <w:rFonts w:eastAsiaTheme="minorHAnsi"/>
          <w:sz w:val="28"/>
          <w:szCs w:val="28"/>
          <w:lang w:val="uk-UA" w:eastAsia="en-US"/>
        </w:rPr>
        <w:t>Пропонуємо визначити видатки за рахунок відповідного зменшення бюджетних призначень</w:t>
      </w:r>
      <w:r w:rsidRPr="00E27286">
        <w:rPr>
          <w:bCs/>
          <w:sz w:val="28"/>
          <w:szCs w:val="28"/>
          <w:lang w:val="uk-UA"/>
        </w:rPr>
        <w:t xml:space="preserve"> загального фонду бюджету м. Одеси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25 000,0 </w:t>
      </w:r>
      <w:proofErr w:type="spellStart"/>
      <w:r w:rsidRPr="00E27286">
        <w:rPr>
          <w:bCs/>
          <w:sz w:val="28"/>
          <w:szCs w:val="28"/>
          <w:lang w:val="uk-UA"/>
        </w:rPr>
        <w:t>тис.грн</w:t>
      </w:r>
      <w:proofErr w:type="spellEnd"/>
      <w:r w:rsidRPr="00E27286">
        <w:rPr>
          <w:bCs/>
          <w:lang w:val="uk-UA"/>
        </w:rPr>
        <w:t>.</w:t>
      </w:r>
    </w:p>
    <w:p w:rsidR="009F0B0E" w:rsidRPr="009F0B0E" w:rsidRDefault="009F0B0E" w:rsidP="000C328F">
      <w:pPr>
        <w:ind w:firstLine="567"/>
        <w:jc w:val="both"/>
        <w:rPr>
          <w:b/>
          <w:sz w:val="28"/>
          <w:szCs w:val="28"/>
        </w:rPr>
      </w:pPr>
      <w:r w:rsidRPr="009F0B0E">
        <w:rPr>
          <w:b/>
          <w:sz w:val="28"/>
          <w:szCs w:val="28"/>
        </w:rPr>
        <w:t>За – единогласно.</w:t>
      </w:r>
    </w:p>
    <w:p w:rsidR="009F0B0E" w:rsidRDefault="009F0B0E" w:rsidP="000C328F">
      <w:pPr>
        <w:ind w:firstLine="567"/>
        <w:jc w:val="both"/>
        <w:rPr>
          <w:sz w:val="28"/>
          <w:szCs w:val="28"/>
        </w:rPr>
      </w:pPr>
      <w:r w:rsidRPr="009F0B0E">
        <w:rPr>
          <w:sz w:val="28"/>
          <w:szCs w:val="28"/>
        </w:rPr>
        <w:t xml:space="preserve">РЕШИЛИ: Согласовать корректировки бюджета города </w:t>
      </w:r>
      <w:r>
        <w:rPr>
          <w:sz w:val="28"/>
          <w:szCs w:val="28"/>
        </w:rPr>
        <w:t xml:space="preserve">по </w:t>
      </w:r>
      <w:r w:rsidRPr="00E27286">
        <w:rPr>
          <w:sz w:val="28"/>
          <w:szCs w:val="28"/>
          <w:lang w:val="uk-UA"/>
        </w:rPr>
        <w:t>пункт</w:t>
      </w:r>
      <w:r>
        <w:rPr>
          <w:sz w:val="28"/>
          <w:szCs w:val="28"/>
          <w:lang w:val="uk-UA"/>
        </w:rPr>
        <w:t>у</w:t>
      </w:r>
      <w:r w:rsidRPr="00E27286">
        <w:rPr>
          <w:sz w:val="28"/>
          <w:szCs w:val="28"/>
          <w:lang w:val="uk-UA"/>
        </w:rPr>
        <w:t xml:space="preserve"> 11 </w:t>
      </w:r>
      <w:r w:rsidRPr="00E27286">
        <w:rPr>
          <w:sz w:val="28"/>
          <w:szCs w:val="28"/>
        </w:rPr>
        <w:t xml:space="preserve">письма департамента финансов </w:t>
      </w:r>
      <w:r w:rsidRPr="00E27286">
        <w:rPr>
          <w:sz w:val="28"/>
          <w:szCs w:val="28"/>
          <w:lang w:val="uk-UA"/>
        </w:rPr>
        <w:t xml:space="preserve">№ 04-14/357/1189  от 13.07.2018 </w:t>
      </w:r>
      <w:r w:rsidRPr="00A54649">
        <w:rPr>
          <w:sz w:val="28"/>
          <w:szCs w:val="28"/>
        </w:rPr>
        <w:t>года</w:t>
      </w:r>
      <w:r>
        <w:rPr>
          <w:sz w:val="28"/>
          <w:szCs w:val="28"/>
        </w:rPr>
        <w:t>.</w:t>
      </w:r>
    </w:p>
    <w:p w:rsidR="009F0B0E" w:rsidRDefault="009F0B0E" w:rsidP="000C328F">
      <w:pPr>
        <w:ind w:firstLine="567"/>
        <w:jc w:val="both"/>
        <w:rPr>
          <w:sz w:val="28"/>
          <w:szCs w:val="28"/>
        </w:rPr>
      </w:pPr>
    </w:p>
    <w:p w:rsidR="00D51729" w:rsidRDefault="00D51729" w:rsidP="000C328F">
      <w:pPr>
        <w:ind w:firstLine="567"/>
        <w:jc w:val="both"/>
        <w:rPr>
          <w:sz w:val="28"/>
          <w:szCs w:val="28"/>
        </w:rPr>
      </w:pPr>
    </w:p>
    <w:p w:rsidR="00D51729" w:rsidRPr="00D51729" w:rsidRDefault="00D51729" w:rsidP="00D51729">
      <w:pPr>
        <w:ind w:firstLine="567"/>
        <w:jc w:val="both"/>
        <w:rPr>
          <w:sz w:val="28"/>
          <w:szCs w:val="28"/>
        </w:rPr>
      </w:pPr>
      <w:r w:rsidRPr="00444ED7">
        <w:rPr>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444ED7">
        <w:rPr>
          <w:sz w:val="28"/>
          <w:szCs w:val="28"/>
        </w:rPr>
        <w:t>Бедреги</w:t>
      </w:r>
      <w:proofErr w:type="spellEnd"/>
      <w:r w:rsidRPr="00444ED7">
        <w:rPr>
          <w:sz w:val="28"/>
          <w:szCs w:val="28"/>
        </w:rPr>
        <w:t xml:space="preserve"> С.Н. по корректировкам бюджета города Одессы на 2018 год (</w:t>
      </w:r>
      <w:r w:rsidRPr="00E27286">
        <w:rPr>
          <w:sz w:val="28"/>
          <w:szCs w:val="28"/>
        </w:rPr>
        <w:t>письм</w:t>
      </w:r>
      <w:r>
        <w:rPr>
          <w:sz w:val="28"/>
          <w:szCs w:val="28"/>
        </w:rPr>
        <w:t>о</w:t>
      </w:r>
      <w:r w:rsidRPr="00E27286">
        <w:rPr>
          <w:sz w:val="28"/>
          <w:szCs w:val="28"/>
        </w:rPr>
        <w:t xml:space="preserve"> департамента финансов </w:t>
      </w:r>
      <w:r w:rsidRPr="005733FE">
        <w:rPr>
          <w:sz w:val="28"/>
          <w:szCs w:val="28"/>
          <w:lang w:val="uk-UA"/>
        </w:rPr>
        <w:t xml:space="preserve">№ </w:t>
      </w:r>
      <w:r w:rsidRPr="005733FE">
        <w:rPr>
          <w:sz w:val="28"/>
          <w:szCs w:val="28"/>
        </w:rPr>
        <w:t>04-14/4</w:t>
      </w:r>
      <w:r w:rsidRPr="005733FE">
        <w:rPr>
          <w:sz w:val="28"/>
          <w:szCs w:val="28"/>
          <w:lang w:val="uk-UA"/>
        </w:rPr>
        <w:t>29</w:t>
      </w:r>
      <w:r w:rsidRPr="005733FE">
        <w:rPr>
          <w:sz w:val="28"/>
          <w:szCs w:val="28"/>
        </w:rPr>
        <w:t>/</w:t>
      </w:r>
      <w:r w:rsidRPr="005733FE">
        <w:rPr>
          <w:sz w:val="28"/>
          <w:szCs w:val="28"/>
          <w:lang w:val="uk-UA"/>
        </w:rPr>
        <w:t xml:space="preserve">1462 от 28.08.18 </w:t>
      </w:r>
      <w:proofErr w:type="spellStart"/>
      <w:r w:rsidRPr="005733FE">
        <w:rPr>
          <w:sz w:val="28"/>
          <w:szCs w:val="28"/>
          <w:lang w:val="uk-UA"/>
        </w:rPr>
        <w:t>года</w:t>
      </w:r>
      <w:proofErr w:type="spellEnd"/>
      <w:r w:rsidRPr="00444ED7">
        <w:rPr>
          <w:sz w:val="28"/>
          <w:szCs w:val="28"/>
        </w:rPr>
        <w:t>).</w:t>
      </w:r>
    </w:p>
    <w:p w:rsidR="00D51729" w:rsidRDefault="00D51729" w:rsidP="00D51729">
      <w:pPr>
        <w:ind w:firstLine="567"/>
        <w:jc w:val="both"/>
        <w:rPr>
          <w:sz w:val="28"/>
          <w:szCs w:val="28"/>
        </w:rPr>
      </w:pPr>
      <w:r>
        <w:rPr>
          <w:sz w:val="28"/>
          <w:szCs w:val="28"/>
        </w:rPr>
        <w:t>Выступили: Гончарук О.В</w:t>
      </w:r>
      <w:r w:rsidR="00FA6207">
        <w:rPr>
          <w:sz w:val="28"/>
          <w:szCs w:val="28"/>
        </w:rPr>
        <w:t xml:space="preserve">., </w:t>
      </w:r>
      <w:proofErr w:type="spellStart"/>
      <w:r w:rsidR="00FA6207">
        <w:rPr>
          <w:sz w:val="28"/>
          <w:szCs w:val="28"/>
        </w:rPr>
        <w:t>Гапунич</w:t>
      </w:r>
      <w:proofErr w:type="spellEnd"/>
      <w:r w:rsidR="00FA6207">
        <w:rPr>
          <w:sz w:val="28"/>
          <w:szCs w:val="28"/>
        </w:rPr>
        <w:t xml:space="preserve"> В.В., Козловский А.М., Звягин О.С.</w:t>
      </w:r>
    </w:p>
    <w:p w:rsidR="00D51729" w:rsidRDefault="00D51729" w:rsidP="00D51729">
      <w:pPr>
        <w:ind w:firstLine="567"/>
        <w:jc w:val="both"/>
        <w:rPr>
          <w:sz w:val="28"/>
          <w:szCs w:val="28"/>
        </w:rPr>
      </w:pPr>
      <w:r>
        <w:rPr>
          <w:sz w:val="28"/>
          <w:szCs w:val="28"/>
        </w:rPr>
        <w:t>Голосовали за следующие корректировки бюджета:</w:t>
      </w:r>
    </w:p>
    <w:p w:rsidR="00D51729" w:rsidRDefault="00D51729" w:rsidP="00D51729">
      <w:pPr>
        <w:pStyle w:val="2"/>
        <w:numPr>
          <w:ilvl w:val="0"/>
          <w:numId w:val="6"/>
        </w:numPr>
        <w:shd w:val="clear" w:color="auto" w:fill="FFFFFF"/>
        <w:tabs>
          <w:tab w:val="left" w:pos="0"/>
          <w:tab w:val="left" w:pos="993"/>
          <w:tab w:val="left" w:pos="1418"/>
        </w:tabs>
        <w:spacing w:before="0" w:beforeAutospacing="0" w:after="0" w:afterAutospacing="0"/>
        <w:ind w:left="0" w:right="29" w:firstLine="709"/>
        <w:jc w:val="both"/>
        <w:rPr>
          <w:b w:val="0"/>
          <w:sz w:val="26"/>
          <w:szCs w:val="26"/>
        </w:rPr>
      </w:pPr>
      <w:r w:rsidRPr="00B340C2">
        <w:rPr>
          <w:b w:val="0"/>
          <w:sz w:val="26"/>
          <w:szCs w:val="26"/>
        </w:rPr>
        <w:t>Виконавчими органами</w:t>
      </w:r>
      <w:r>
        <w:rPr>
          <w:b w:val="0"/>
          <w:sz w:val="26"/>
          <w:szCs w:val="26"/>
        </w:rPr>
        <w:t xml:space="preserve"> Одеської міської ради надані наступні пропозиції щодо визначення видатків за бюджетною програмою «Державне управління»:</w:t>
      </w:r>
    </w:p>
    <w:p w:rsidR="00D51729" w:rsidRDefault="00D51729" w:rsidP="00D51729">
      <w:pPr>
        <w:pStyle w:val="2"/>
        <w:numPr>
          <w:ilvl w:val="1"/>
          <w:numId w:val="6"/>
        </w:numPr>
        <w:shd w:val="clear" w:color="auto" w:fill="FFFFFF"/>
        <w:tabs>
          <w:tab w:val="left" w:pos="0"/>
          <w:tab w:val="left" w:pos="993"/>
          <w:tab w:val="left" w:pos="1134"/>
        </w:tabs>
        <w:spacing w:before="0" w:beforeAutospacing="0" w:after="0" w:afterAutospacing="0"/>
        <w:ind w:left="0" w:right="29" w:firstLine="709"/>
        <w:jc w:val="both"/>
        <w:rPr>
          <w:b w:val="0"/>
          <w:sz w:val="26"/>
          <w:szCs w:val="26"/>
        </w:rPr>
      </w:pPr>
      <w:r>
        <w:rPr>
          <w:b w:val="0"/>
          <w:sz w:val="26"/>
          <w:szCs w:val="26"/>
        </w:rPr>
        <w:t>Департаментом екології та розвитку рекреаційних зон Одеської міської ради надано листа (</w:t>
      </w:r>
      <w:r w:rsidRPr="00B340C2">
        <w:rPr>
          <w:b w:val="0"/>
          <w:i/>
          <w:sz w:val="26"/>
          <w:szCs w:val="26"/>
        </w:rPr>
        <w:t>копія додається</w:t>
      </w:r>
      <w:r>
        <w:rPr>
          <w:b w:val="0"/>
          <w:sz w:val="26"/>
          <w:szCs w:val="26"/>
        </w:rPr>
        <w:t xml:space="preserve">) щодо визначення додаткових бюджетних призначень загального фонду бюджету міста Одеси для облаштування вікон департаменту </w:t>
      </w:r>
      <w:proofErr w:type="spellStart"/>
      <w:r>
        <w:rPr>
          <w:b w:val="0"/>
          <w:sz w:val="26"/>
          <w:szCs w:val="26"/>
        </w:rPr>
        <w:t>жалюзями</w:t>
      </w:r>
      <w:proofErr w:type="spellEnd"/>
      <w:r>
        <w:rPr>
          <w:b w:val="0"/>
          <w:sz w:val="26"/>
          <w:szCs w:val="26"/>
        </w:rPr>
        <w:t xml:space="preserve"> у сумі 52,1 </w:t>
      </w:r>
      <w:proofErr w:type="spellStart"/>
      <w:r>
        <w:rPr>
          <w:b w:val="0"/>
          <w:sz w:val="26"/>
          <w:szCs w:val="26"/>
        </w:rPr>
        <w:t>тис.грн</w:t>
      </w:r>
      <w:proofErr w:type="spellEnd"/>
      <w:r>
        <w:rPr>
          <w:b w:val="0"/>
          <w:sz w:val="26"/>
          <w:szCs w:val="26"/>
        </w:rPr>
        <w:t>.</w:t>
      </w:r>
    </w:p>
    <w:p w:rsidR="00D51729" w:rsidRDefault="00D51729" w:rsidP="00D51729">
      <w:pPr>
        <w:pStyle w:val="2"/>
        <w:numPr>
          <w:ilvl w:val="1"/>
          <w:numId w:val="6"/>
        </w:numPr>
        <w:shd w:val="clear" w:color="auto" w:fill="FFFFFF"/>
        <w:tabs>
          <w:tab w:val="left" w:pos="0"/>
          <w:tab w:val="left" w:pos="993"/>
          <w:tab w:val="left" w:pos="1134"/>
        </w:tabs>
        <w:spacing w:before="0" w:beforeAutospacing="0" w:after="0" w:afterAutospacing="0"/>
        <w:ind w:left="0" w:right="29" w:firstLine="709"/>
        <w:jc w:val="both"/>
        <w:rPr>
          <w:b w:val="0"/>
          <w:sz w:val="26"/>
          <w:szCs w:val="26"/>
        </w:rPr>
      </w:pPr>
      <w:r>
        <w:rPr>
          <w:b w:val="0"/>
          <w:sz w:val="26"/>
          <w:szCs w:val="26"/>
        </w:rPr>
        <w:t>Малиновською районною адміністрацією Одеської міської ради надано листа (</w:t>
      </w:r>
      <w:r w:rsidRPr="00B340C2">
        <w:rPr>
          <w:b w:val="0"/>
          <w:i/>
          <w:sz w:val="26"/>
          <w:szCs w:val="26"/>
        </w:rPr>
        <w:t>копія додається</w:t>
      </w:r>
      <w:r>
        <w:rPr>
          <w:b w:val="0"/>
          <w:sz w:val="26"/>
          <w:szCs w:val="26"/>
        </w:rPr>
        <w:t xml:space="preserve">) щодо визначення додаткових бюджетних призначень загального фонду бюджету міста Одеси на послуги з монтажу та обслуговування протипожежного обладнання будівлі </w:t>
      </w:r>
      <w:proofErr w:type="spellStart"/>
      <w:r>
        <w:rPr>
          <w:b w:val="0"/>
          <w:sz w:val="26"/>
          <w:szCs w:val="26"/>
        </w:rPr>
        <w:t>райадміністрації</w:t>
      </w:r>
      <w:proofErr w:type="spellEnd"/>
      <w:r>
        <w:rPr>
          <w:b w:val="0"/>
          <w:sz w:val="26"/>
          <w:szCs w:val="26"/>
        </w:rPr>
        <w:t xml:space="preserve"> у сумі 150,0 </w:t>
      </w:r>
      <w:proofErr w:type="spellStart"/>
      <w:r>
        <w:rPr>
          <w:b w:val="0"/>
          <w:sz w:val="26"/>
          <w:szCs w:val="26"/>
        </w:rPr>
        <w:t>тис.грн</w:t>
      </w:r>
      <w:proofErr w:type="spellEnd"/>
      <w:r>
        <w:rPr>
          <w:b w:val="0"/>
          <w:sz w:val="26"/>
          <w:szCs w:val="26"/>
        </w:rPr>
        <w:t>.</w:t>
      </w:r>
    </w:p>
    <w:p w:rsidR="00D51729" w:rsidRDefault="00D51729" w:rsidP="00D51729">
      <w:pPr>
        <w:pStyle w:val="2"/>
        <w:shd w:val="clear" w:color="auto" w:fill="FFFFFF"/>
        <w:tabs>
          <w:tab w:val="left" w:pos="0"/>
          <w:tab w:val="left" w:pos="993"/>
          <w:tab w:val="left" w:pos="1134"/>
        </w:tabs>
        <w:spacing w:before="0" w:beforeAutospacing="0" w:after="0" w:afterAutospacing="0"/>
        <w:ind w:right="29" w:firstLine="709"/>
        <w:jc w:val="both"/>
        <w:rPr>
          <w:b w:val="0"/>
          <w:sz w:val="26"/>
          <w:szCs w:val="26"/>
        </w:rPr>
      </w:pPr>
      <w:r>
        <w:rPr>
          <w:b w:val="0"/>
          <w:sz w:val="26"/>
          <w:szCs w:val="26"/>
        </w:rPr>
        <w:t xml:space="preserve">Пропонуємо збільшення бюджетних призначень здійснити за рахунок зменшення непередбачуваних видатків виконавчих органів Одеської міської ради, які визначенні у бюджеті міста Одеси на 2018 рік по департаменту фінансів Одеської міської ради за </w:t>
      </w:r>
      <w:r w:rsidRPr="00050BCB">
        <w:rPr>
          <w:b w:val="0"/>
          <w:sz w:val="26"/>
          <w:szCs w:val="26"/>
        </w:rPr>
        <w:t>КПКВКМБ</w:t>
      </w:r>
      <w:r>
        <w:rPr>
          <w:b w:val="0"/>
          <w:sz w:val="26"/>
          <w:szCs w:val="26"/>
        </w:rPr>
        <w:t xml:space="preserve"> 3710160 «</w:t>
      </w:r>
      <w:r w:rsidRPr="00050BCB">
        <w:rPr>
          <w:b w:val="0"/>
          <w:sz w:val="26"/>
          <w:szCs w:val="26"/>
        </w:rPr>
        <w:t>Керівництво і управління у відповідній сфері у містах (місті Києві), селищах, селах, об’єднаних територіальних громадах</w:t>
      </w:r>
      <w:r>
        <w:rPr>
          <w:b w:val="0"/>
          <w:sz w:val="26"/>
          <w:szCs w:val="26"/>
        </w:rPr>
        <w:t xml:space="preserve">», у сумі 202,1 </w:t>
      </w:r>
      <w:proofErr w:type="spellStart"/>
      <w:r>
        <w:rPr>
          <w:b w:val="0"/>
          <w:sz w:val="26"/>
          <w:szCs w:val="26"/>
        </w:rPr>
        <w:t>тис.грн</w:t>
      </w:r>
      <w:proofErr w:type="spellEnd"/>
      <w:r>
        <w:rPr>
          <w:b w:val="0"/>
          <w:sz w:val="26"/>
          <w:szCs w:val="26"/>
        </w:rPr>
        <w:t>.</w:t>
      </w:r>
    </w:p>
    <w:p w:rsidR="00D51729" w:rsidRPr="009F0B0E" w:rsidRDefault="00D51729" w:rsidP="00D51729">
      <w:pPr>
        <w:ind w:firstLine="567"/>
        <w:jc w:val="both"/>
        <w:rPr>
          <w:b/>
          <w:sz w:val="28"/>
          <w:szCs w:val="28"/>
        </w:rPr>
      </w:pPr>
      <w:r w:rsidRPr="009F0B0E">
        <w:rPr>
          <w:b/>
          <w:sz w:val="28"/>
          <w:szCs w:val="28"/>
        </w:rPr>
        <w:t>За – единогласно.</w:t>
      </w:r>
    </w:p>
    <w:p w:rsidR="00D51729" w:rsidRPr="00B340C2" w:rsidRDefault="00D51729" w:rsidP="00D51729">
      <w:pPr>
        <w:pStyle w:val="2"/>
        <w:shd w:val="clear" w:color="auto" w:fill="FFFFFF"/>
        <w:tabs>
          <w:tab w:val="left" w:pos="0"/>
          <w:tab w:val="left" w:pos="993"/>
          <w:tab w:val="left" w:pos="1134"/>
        </w:tabs>
        <w:spacing w:before="0" w:beforeAutospacing="0" w:after="0" w:afterAutospacing="0"/>
        <w:ind w:right="29" w:firstLine="709"/>
        <w:jc w:val="both"/>
        <w:rPr>
          <w:b w:val="0"/>
          <w:sz w:val="26"/>
          <w:szCs w:val="26"/>
        </w:rPr>
      </w:pPr>
    </w:p>
    <w:p w:rsidR="00D51729" w:rsidRPr="00FF22F2" w:rsidRDefault="00D51729" w:rsidP="00D51729">
      <w:pPr>
        <w:pStyle w:val="a5"/>
        <w:numPr>
          <w:ilvl w:val="0"/>
          <w:numId w:val="6"/>
        </w:numPr>
        <w:tabs>
          <w:tab w:val="left" w:pos="993"/>
        </w:tabs>
        <w:autoSpaceDE w:val="0"/>
        <w:autoSpaceDN w:val="0"/>
        <w:ind w:left="0" w:right="29" w:firstLine="709"/>
        <w:jc w:val="both"/>
        <w:rPr>
          <w:sz w:val="26"/>
          <w:szCs w:val="26"/>
          <w:lang w:val="uk-UA"/>
        </w:rPr>
      </w:pPr>
      <w:r w:rsidRPr="00FF22F2">
        <w:rPr>
          <w:sz w:val="26"/>
          <w:szCs w:val="26"/>
          <w:lang w:val="uk-UA"/>
        </w:rPr>
        <w:lastRenderedPageBreak/>
        <w:t>Рішенням Одеської міської ради від 14 грудня 2017 року № 2733-</w:t>
      </w:r>
      <w:r w:rsidRPr="00FF22F2">
        <w:rPr>
          <w:sz w:val="26"/>
          <w:szCs w:val="26"/>
          <w:lang w:val="en-US"/>
        </w:rPr>
        <w:t>V</w:t>
      </w:r>
      <w:r w:rsidRPr="00FF22F2">
        <w:rPr>
          <w:sz w:val="26"/>
          <w:szCs w:val="26"/>
          <w:lang w:val="uk-UA"/>
        </w:rPr>
        <w:t xml:space="preserve">ІІ «Про бюджет міста Одеси на 2018 рік» враховані витрати на функціонування департаменту з організації роботи Одеської міської ради у сумі 3 119,7 </w:t>
      </w:r>
      <w:proofErr w:type="spellStart"/>
      <w:r w:rsidRPr="00FF22F2">
        <w:rPr>
          <w:sz w:val="26"/>
          <w:szCs w:val="26"/>
          <w:lang w:val="uk-UA"/>
        </w:rPr>
        <w:t>тис.гривень</w:t>
      </w:r>
      <w:proofErr w:type="spellEnd"/>
      <w:r w:rsidRPr="00FF22F2">
        <w:rPr>
          <w:sz w:val="26"/>
          <w:szCs w:val="26"/>
          <w:lang w:val="uk-UA"/>
        </w:rPr>
        <w:t>.</w:t>
      </w:r>
    </w:p>
    <w:p w:rsidR="00D51729" w:rsidRPr="00FF22F2" w:rsidRDefault="00D51729" w:rsidP="00D51729">
      <w:pPr>
        <w:pStyle w:val="a5"/>
        <w:autoSpaceDE w:val="0"/>
        <w:ind w:left="0" w:right="29" w:firstLine="709"/>
        <w:jc w:val="both"/>
        <w:rPr>
          <w:sz w:val="26"/>
          <w:szCs w:val="26"/>
          <w:lang w:val="uk-UA"/>
        </w:rPr>
      </w:pPr>
      <w:r w:rsidRPr="00FF22F2">
        <w:rPr>
          <w:sz w:val="26"/>
          <w:szCs w:val="26"/>
          <w:lang w:val="uk-UA"/>
        </w:rPr>
        <w:t>Виконавчим комітетом Одеської міської ради надано листа (</w:t>
      </w:r>
      <w:r w:rsidRPr="00FF22F2">
        <w:rPr>
          <w:i/>
          <w:sz w:val="26"/>
          <w:szCs w:val="26"/>
          <w:lang w:val="uk-UA"/>
        </w:rPr>
        <w:t>копія додається</w:t>
      </w:r>
      <w:r w:rsidRPr="00FF22F2">
        <w:rPr>
          <w:sz w:val="26"/>
          <w:szCs w:val="26"/>
          <w:lang w:val="uk-UA"/>
        </w:rPr>
        <w:t>) щодо необхідності внесення змін до суми видатків, що обумовлене наступним:</w:t>
      </w:r>
    </w:p>
    <w:p w:rsidR="00D51729" w:rsidRPr="00FF22F2" w:rsidRDefault="00D51729" w:rsidP="00D51729">
      <w:pPr>
        <w:pStyle w:val="a5"/>
        <w:autoSpaceDE w:val="0"/>
        <w:ind w:left="0" w:right="61" w:firstLine="709"/>
        <w:jc w:val="both"/>
        <w:rPr>
          <w:sz w:val="26"/>
          <w:szCs w:val="26"/>
          <w:lang w:val="uk-UA"/>
        </w:rPr>
      </w:pPr>
      <w:r w:rsidRPr="00FF22F2">
        <w:rPr>
          <w:sz w:val="26"/>
          <w:szCs w:val="26"/>
          <w:lang w:val="uk-UA"/>
        </w:rPr>
        <w:t>Постановою Кабінету Міністрів України від 10 травня 2018 року № 363 уряд упорядкував умови оплати праці працівників органів місцевого самоврядування. Відповідно до вказаної постанови були виділені додаткові бюджетні призначення на підвищення розміру посадових окладів працівникам виконавчого комітету Одеської міської ради.</w:t>
      </w:r>
    </w:p>
    <w:p w:rsidR="00D51729" w:rsidRPr="00FF22F2" w:rsidRDefault="00D51729" w:rsidP="00D51729">
      <w:pPr>
        <w:autoSpaceDE w:val="0"/>
        <w:ind w:right="61"/>
        <w:jc w:val="both"/>
        <w:rPr>
          <w:sz w:val="26"/>
          <w:szCs w:val="26"/>
          <w:lang w:val="uk-UA"/>
        </w:rPr>
      </w:pPr>
      <w:r w:rsidRPr="00FF22F2">
        <w:rPr>
          <w:sz w:val="26"/>
          <w:szCs w:val="26"/>
          <w:lang w:val="uk-UA"/>
        </w:rPr>
        <w:t xml:space="preserve">          Враховуючи вищезазначене пропонується викласти в наступній редакції абзац 8 пункту 20 рішення Одеської міської ради від 14 грудня 2017 року № 2733-</w:t>
      </w:r>
      <w:r w:rsidRPr="00FF22F2">
        <w:rPr>
          <w:sz w:val="26"/>
          <w:szCs w:val="26"/>
          <w:lang w:val="en-US"/>
        </w:rPr>
        <w:t>V</w:t>
      </w:r>
      <w:r w:rsidRPr="00FF22F2">
        <w:rPr>
          <w:sz w:val="26"/>
          <w:szCs w:val="26"/>
          <w:lang w:val="uk-UA"/>
        </w:rPr>
        <w:t>ІІ «Про бюджет міста Одеси на 2018 рік»:</w:t>
      </w:r>
    </w:p>
    <w:p w:rsidR="00D51729" w:rsidRPr="00D56280" w:rsidRDefault="00D51729" w:rsidP="00D51729">
      <w:pPr>
        <w:pStyle w:val="a7"/>
        <w:shd w:val="clear" w:color="auto" w:fill="FFFFFF"/>
        <w:spacing w:before="0" w:beforeAutospacing="0" w:after="0" w:afterAutospacing="0"/>
        <w:ind w:firstLine="709"/>
        <w:jc w:val="both"/>
        <w:rPr>
          <w:rFonts w:cs="Tahoma"/>
          <w:sz w:val="26"/>
          <w:szCs w:val="26"/>
        </w:rPr>
      </w:pPr>
      <w:r w:rsidRPr="00FF22F2">
        <w:rPr>
          <w:rFonts w:cs="Tahoma"/>
          <w:sz w:val="26"/>
          <w:szCs w:val="26"/>
        </w:rPr>
        <w:t xml:space="preserve"> « - функціонування департаменту з організації роботи Одеської міської ради у сумі 3 308,0 тис. гривень (головний розпорядник бюджетних коштів – виконавчий комітет Одеської міської ради);».</w:t>
      </w:r>
    </w:p>
    <w:p w:rsidR="00D51729" w:rsidRPr="009F0B0E" w:rsidRDefault="00D51729" w:rsidP="00D51729">
      <w:pPr>
        <w:ind w:firstLine="567"/>
        <w:jc w:val="both"/>
        <w:rPr>
          <w:b/>
          <w:sz w:val="28"/>
          <w:szCs w:val="28"/>
        </w:rPr>
      </w:pPr>
      <w:r w:rsidRPr="009F0B0E">
        <w:rPr>
          <w:b/>
          <w:sz w:val="28"/>
          <w:szCs w:val="28"/>
        </w:rPr>
        <w:t>За – единогласно.</w:t>
      </w:r>
    </w:p>
    <w:p w:rsidR="00D51729" w:rsidRPr="00D51729" w:rsidRDefault="00D51729" w:rsidP="00D51729">
      <w:pPr>
        <w:pStyle w:val="a7"/>
        <w:shd w:val="clear" w:color="auto" w:fill="FFFFFF"/>
        <w:spacing w:before="0" w:beforeAutospacing="0" w:after="0" w:afterAutospacing="0"/>
        <w:ind w:firstLine="709"/>
        <w:jc w:val="both"/>
        <w:rPr>
          <w:rFonts w:cs="Tahoma"/>
          <w:sz w:val="26"/>
          <w:szCs w:val="26"/>
          <w:lang w:val="ru-RU"/>
        </w:rPr>
      </w:pPr>
    </w:p>
    <w:p w:rsidR="00D51729" w:rsidRPr="00D348CB" w:rsidRDefault="00D51729" w:rsidP="00D51729">
      <w:pPr>
        <w:pStyle w:val="2"/>
        <w:numPr>
          <w:ilvl w:val="0"/>
          <w:numId w:val="6"/>
        </w:numPr>
        <w:shd w:val="clear" w:color="auto" w:fill="FFFFFF"/>
        <w:tabs>
          <w:tab w:val="left" w:pos="0"/>
          <w:tab w:val="left" w:pos="567"/>
          <w:tab w:val="left" w:pos="993"/>
        </w:tabs>
        <w:spacing w:before="0" w:beforeAutospacing="0" w:after="0" w:afterAutospacing="0"/>
        <w:ind w:left="0" w:right="29" w:firstLine="709"/>
        <w:jc w:val="both"/>
        <w:rPr>
          <w:b w:val="0"/>
          <w:bCs w:val="0"/>
          <w:i/>
          <w:sz w:val="26"/>
          <w:szCs w:val="26"/>
        </w:rPr>
      </w:pPr>
      <w:r>
        <w:rPr>
          <w:b w:val="0"/>
          <w:bCs w:val="0"/>
          <w:sz w:val="26"/>
          <w:szCs w:val="26"/>
        </w:rPr>
        <w:t>Виконавчим комітетом Одеської міської ради надано листа (</w:t>
      </w:r>
      <w:r w:rsidRPr="00050BCB">
        <w:rPr>
          <w:b w:val="0"/>
          <w:bCs w:val="0"/>
          <w:i/>
          <w:sz w:val="26"/>
          <w:szCs w:val="26"/>
        </w:rPr>
        <w:t>копія додається</w:t>
      </w:r>
      <w:r>
        <w:rPr>
          <w:b w:val="0"/>
          <w:bCs w:val="0"/>
          <w:sz w:val="26"/>
          <w:szCs w:val="26"/>
        </w:rPr>
        <w:t xml:space="preserve">) щодо визначення додаткових бюджетних призначень на оплату праці з нарахуваннями з метою заохочення водіїв та ремонтних працівників                          УКВ «Автотранспортне господарство Одеського міськвиконкому» за </w:t>
      </w:r>
      <w:r w:rsidRPr="00050BCB">
        <w:rPr>
          <w:b w:val="0"/>
          <w:sz w:val="26"/>
          <w:szCs w:val="26"/>
        </w:rPr>
        <w:t>КПКВКМБ</w:t>
      </w:r>
      <w:r>
        <w:rPr>
          <w:b w:val="0"/>
          <w:sz w:val="26"/>
          <w:szCs w:val="26"/>
        </w:rPr>
        <w:t xml:space="preserve"> 0217450 «Інша діяльність у сфері транспорту» у сумі 1 181,5 </w:t>
      </w:r>
      <w:proofErr w:type="spellStart"/>
      <w:r>
        <w:rPr>
          <w:b w:val="0"/>
          <w:sz w:val="26"/>
          <w:szCs w:val="26"/>
        </w:rPr>
        <w:t>тис.грн</w:t>
      </w:r>
      <w:proofErr w:type="spellEnd"/>
      <w:r>
        <w:rPr>
          <w:b w:val="0"/>
          <w:sz w:val="26"/>
          <w:szCs w:val="26"/>
        </w:rPr>
        <w:t xml:space="preserve"> </w:t>
      </w:r>
      <w:r w:rsidRPr="00D348CB">
        <w:rPr>
          <w:b w:val="0"/>
          <w:i/>
          <w:sz w:val="26"/>
          <w:szCs w:val="26"/>
        </w:rPr>
        <w:t xml:space="preserve">(середня місячна заробітна плата водія при цьому складатиме 6,5-7,5 </w:t>
      </w:r>
      <w:proofErr w:type="spellStart"/>
      <w:r w:rsidRPr="00D348CB">
        <w:rPr>
          <w:b w:val="0"/>
          <w:i/>
          <w:sz w:val="26"/>
          <w:szCs w:val="26"/>
        </w:rPr>
        <w:t>тис.грн</w:t>
      </w:r>
      <w:proofErr w:type="spellEnd"/>
      <w:r w:rsidRPr="00D348CB">
        <w:rPr>
          <w:b w:val="0"/>
          <w:i/>
          <w:sz w:val="26"/>
          <w:szCs w:val="26"/>
        </w:rPr>
        <w:t xml:space="preserve">, до цього складала 5,3-6,3 </w:t>
      </w:r>
      <w:proofErr w:type="spellStart"/>
      <w:r w:rsidRPr="00D348CB">
        <w:rPr>
          <w:b w:val="0"/>
          <w:i/>
          <w:sz w:val="26"/>
          <w:szCs w:val="26"/>
        </w:rPr>
        <w:t>тис.грн</w:t>
      </w:r>
      <w:proofErr w:type="spellEnd"/>
      <w:r w:rsidRPr="00D348CB">
        <w:rPr>
          <w:b w:val="0"/>
          <w:i/>
          <w:sz w:val="26"/>
          <w:szCs w:val="26"/>
        </w:rPr>
        <w:t>).</w:t>
      </w:r>
    </w:p>
    <w:p w:rsidR="00D51729" w:rsidRDefault="00D51729" w:rsidP="00D51729">
      <w:pPr>
        <w:pStyle w:val="2"/>
        <w:shd w:val="clear" w:color="auto" w:fill="FFFFFF"/>
        <w:tabs>
          <w:tab w:val="left" w:pos="567"/>
          <w:tab w:val="left" w:pos="993"/>
        </w:tabs>
        <w:spacing w:before="0" w:beforeAutospacing="0" w:after="0" w:afterAutospacing="0"/>
        <w:ind w:right="29" w:firstLine="709"/>
        <w:jc w:val="both"/>
        <w:rPr>
          <w:b w:val="0"/>
          <w:sz w:val="26"/>
          <w:szCs w:val="26"/>
        </w:rPr>
      </w:pPr>
      <w:r>
        <w:rPr>
          <w:b w:val="0"/>
          <w:bCs w:val="0"/>
          <w:sz w:val="26"/>
          <w:szCs w:val="26"/>
        </w:rPr>
        <w:t xml:space="preserve">Збільшення бюджетних призначень запропоновано здійснити за рахунок наступного зменшення видатків, визначених УКВ «Автотранспортне господарство Одеського міськвиконкому» за </w:t>
      </w:r>
      <w:r w:rsidRPr="00050BCB">
        <w:rPr>
          <w:b w:val="0"/>
          <w:sz w:val="26"/>
          <w:szCs w:val="26"/>
        </w:rPr>
        <w:t>КПКВКМБ</w:t>
      </w:r>
      <w:r>
        <w:rPr>
          <w:b w:val="0"/>
          <w:sz w:val="26"/>
          <w:szCs w:val="26"/>
        </w:rPr>
        <w:t xml:space="preserve"> 0217450 «Інша діяльність у сфері транспорту»:</w:t>
      </w:r>
    </w:p>
    <w:p w:rsidR="00D51729" w:rsidRPr="00D348CB" w:rsidRDefault="00D51729" w:rsidP="00D51729">
      <w:pPr>
        <w:pStyle w:val="2"/>
        <w:numPr>
          <w:ilvl w:val="0"/>
          <w:numId w:val="8"/>
        </w:numPr>
        <w:shd w:val="clear" w:color="auto" w:fill="FFFFFF"/>
        <w:tabs>
          <w:tab w:val="left" w:pos="567"/>
          <w:tab w:val="left" w:pos="993"/>
        </w:tabs>
        <w:spacing w:before="0" w:beforeAutospacing="0" w:after="0" w:afterAutospacing="0"/>
        <w:ind w:right="29"/>
        <w:jc w:val="both"/>
        <w:rPr>
          <w:b w:val="0"/>
          <w:bCs w:val="0"/>
          <w:sz w:val="26"/>
          <w:szCs w:val="26"/>
        </w:rPr>
      </w:pPr>
      <w:r>
        <w:rPr>
          <w:b w:val="0"/>
          <w:sz w:val="26"/>
          <w:szCs w:val="26"/>
        </w:rPr>
        <w:t xml:space="preserve">Загальний фонд (КЕКВ 2210 «Предмети, матеріали, обладнання та інвентар») – 500,0 </w:t>
      </w:r>
      <w:proofErr w:type="spellStart"/>
      <w:r>
        <w:rPr>
          <w:b w:val="0"/>
          <w:sz w:val="26"/>
          <w:szCs w:val="26"/>
        </w:rPr>
        <w:t>тис.грн</w:t>
      </w:r>
      <w:proofErr w:type="spellEnd"/>
      <w:r>
        <w:rPr>
          <w:b w:val="0"/>
          <w:sz w:val="26"/>
          <w:szCs w:val="26"/>
        </w:rPr>
        <w:t>;</w:t>
      </w:r>
    </w:p>
    <w:p w:rsidR="00D51729" w:rsidRPr="00D348CB" w:rsidRDefault="00D51729" w:rsidP="00D51729">
      <w:pPr>
        <w:pStyle w:val="2"/>
        <w:numPr>
          <w:ilvl w:val="0"/>
          <w:numId w:val="8"/>
        </w:numPr>
        <w:shd w:val="clear" w:color="auto" w:fill="FFFFFF"/>
        <w:tabs>
          <w:tab w:val="left" w:pos="567"/>
          <w:tab w:val="left" w:pos="993"/>
        </w:tabs>
        <w:spacing w:before="0" w:beforeAutospacing="0" w:after="0" w:afterAutospacing="0"/>
        <w:ind w:right="29"/>
        <w:jc w:val="both"/>
        <w:rPr>
          <w:b w:val="0"/>
          <w:bCs w:val="0"/>
          <w:sz w:val="26"/>
          <w:szCs w:val="26"/>
        </w:rPr>
      </w:pPr>
      <w:r>
        <w:rPr>
          <w:b w:val="0"/>
          <w:sz w:val="26"/>
          <w:szCs w:val="26"/>
        </w:rPr>
        <w:t>Спеціальний фонд (</w:t>
      </w:r>
      <w:r w:rsidRPr="00D348CB">
        <w:rPr>
          <w:b w:val="0"/>
          <w:i/>
          <w:sz w:val="26"/>
          <w:szCs w:val="26"/>
        </w:rPr>
        <w:t>бюджет розвитку</w:t>
      </w:r>
      <w:r>
        <w:rPr>
          <w:b w:val="0"/>
          <w:sz w:val="26"/>
          <w:szCs w:val="26"/>
        </w:rPr>
        <w:t xml:space="preserve">) – 681,5 </w:t>
      </w:r>
      <w:proofErr w:type="spellStart"/>
      <w:r>
        <w:rPr>
          <w:b w:val="0"/>
          <w:sz w:val="26"/>
          <w:szCs w:val="26"/>
        </w:rPr>
        <w:t>тис.грн</w:t>
      </w:r>
      <w:proofErr w:type="spellEnd"/>
      <w:r>
        <w:rPr>
          <w:b w:val="0"/>
          <w:sz w:val="26"/>
          <w:szCs w:val="26"/>
        </w:rPr>
        <w:t>.</w:t>
      </w:r>
    </w:p>
    <w:p w:rsidR="00D51729" w:rsidRDefault="00D51729" w:rsidP="00D51729">
      <w:pPr>
        <w:pStyle w:val="2"/>
        <w:shd w:val="clear" w:color="auto" w:fill="FFFFFF"/>
        <w:tabs>
          <w:tab w:val="left" w:pos="993"/>
        </w:tabs>
        <w:spacing w:before="0" w:beforeAutospacing="0" w:after="0" w:afterAutospacing="0"/>
        <w:ind w:right="29" w:firstLine="709"/>
        <w:jc w:val="both"/>
        <w:rPr>
          <w:b w:val="0"/>
          <w:sz w:val="26"/>
          <w:szCs w:val="26"/>
        </w:rPr>
      </w:pPr>
      <w:r w:rsidRPr="00470A1B">
        <w:rPr>
          <w:b w:val="0"/>
          <w:sz w:val="26"/>
          <w:szCs w:val="26"/>
        </w:rPr>
        <w:t xml:space="preserve">При цьому, одночасно необхідно </w:t>
      </w:r>
      <w:r>
        <w:rPr>
          <w:b w:val="0"/>
          <w:sz w:val="26"/>
          <w:szCs w:val="26"/>
        </w:rPr>
        <w:t>зменшити</w:t>
      </w:r>
      <w:r w:rsidRPr="00470A1B">
        <w:rPr>
          <w:b w:val="0"/>
          <w:sz w:val="26"/>
          <w:szCs w:val="26"/>
        </w:rPr>
        <w:t xml:space="preserve"> граничний обсяг: профіциту загального фонду бюджету міста Одеси та дефіциту спеціального фонду бюджету міста Одеси сумі </w:t>
      </w:r>
      <w:r>
        <w:rPr>
          <w:b w:val="0"/>
          <w:sz w:val="26"/>
          <w:szCs w:val="26"/>
        </w:rPr>
        <w:t>681,5</w:t>
      </w:r>
      <w:r w:rsidRPr="00470A1B">
        <w:rPr>
          <w:b w:val="0"/>
          <w:sz w:val="26"/>
          <w:szCs w:val="26"/>
        </w:rPr>
        <w:t xml:space="preserve"> </w:t>
      </w:r>
      <w:proofErr w:type="spellStart"/>
      <w:r w:rsidRPr="00470A1B">
        <w:rPr>
          <w:b w:val="0"/>
          <w:sz w:val="26"/>
          <w:szCs w:val="26"/>
        </w:rPr>
        <w:t>тис.грн</w:t>
      </w:r>
      <w:proofErr w:type="spellEnd"/>
      <w:r w:rsidRPr="00470A1B">
        <w:rPr>
          <w:b w:val="0"/>
          <w:sz w:val="26"/>
          <w:szCs w:val="26"/>
        </w:rPr>
        <w:t>.</w:t>
      </w:r>
    </w:p>
    <w:p w:rsidR="00D51729" w:rsidRPr="009F0B0E" w:rsidRDefault="00D51729" w:rsidP="00D51729">
      <w:pPr>
        <w:ind w:firstLine="567"/>
        <w:jc w:val="both"/>
        <w:rPr>
          <w:b/>
          <w:sz w:val="28"/>
          <w:szCs w:val="28"/>
        </w:rPr>
      </w:pPr>
      <w:r w:rsidRPr="009F0B0E">
        <w:rPr>
          <w:b/>
          <w:sz w:val="28"/>
          <w:szCs w:val="28"/>
        </w:rPr>
        <w:t>За – единогласно.</w:t>
      </w:r>
    </w:p>
    <w:p w:rsidR="00D51729" w:rsidRPr="00470A1B" w:rsidRDefault="00D51729" w:rsidP="00D51729">
      <w:pPr>
        <w:pStyle w:val="2"/>
        <w:shd w:val="clear" w:color="auto" w:fill="FFFFFF"/>
        <w:tabs>
          <w:tab w:val="left" w:pos="993"/>
        </w:tabs>
        <w:spacing w:before="0" w:beforeAutospacing="0" w:after="0" w:afterAutospacing="0"/>
        <w:ind w:right="-114" w:firstLine="709"/>
        <w:jc w:val="both"/>
        <w:rPr>
          <w:b w:val="0"/>
          <w:sz w:val="26"/>
          <w:szCs w:val="26"/>
        </w:rPr>
      </w:pPr>
    </w:p>
    <w:p w:rsidR="00D51729" w:rsidRPr="00733E72" w:rsidRDefault="00D51729" w:rsidP="00D51729">
      <w:pPr>
        <w:pStyle w:val="a5"/>
        <w:numPr>
          <w:ilvl w:val="0"/>
          <w:numId w:val="6"/>
        </w:numPr>
        <w:tabs>
          <w:tab w:val="left" w:pos="993"/>
        </w:tabs>
        <w:ind w:left="0" w:firstLine="709"/>
        <w:jc w:val="both"/>
        <w:rPr>
          <w:sz w:val="26"/>
          <w:szCs w:val="26"/>
          <w:lang w:val="uk-UA"/>
        </w:rPr>
      </w:pPr>
      <w:r w:rsidRPr="00733E72">
        <w:rPr>
          <w:sz w:val="26"/>
          <w:szCs w:val="26"/>
          <w:lang w:val="uk-UA"/>
        </w:rPr>
        <w:t>З метою виконання розпорядження Одеського міського голови від 08.08.2018р. №</w:t>
      </w:r>
      <w:r>
        <w:rPr>
          <w:sz w:val="26"/>
          <w:szCs w:val="26"/>
          <w:lang w:val="uk-UA"/>
        </w:rPr>
        <w:t xml:space="preserve"> </w:t>
      </w:r>
      <w:r w:rsidRPr="00733E72">
        <w:rPr>
          <w:sz w:val="26"/>
          <w:szCs w:val="26"/>
          <w:lang w:val="uk-UA"/>
        </w:rPr>
        <w:t>698 «Про надання дозволу на проведення урочистого відкриття та закриття четвертого етапу Національної гоночної серії «Кубок Лиманів» ралі «Куяльник», головним розпорядником бюджетних коштів – управлінням з фізичної культури та спорту Одеської міської ради внесені пропозиції (копія листа додається) щодо перерозподілу загального фонду бюджету міста Одеси в межах затвердженої суми за  кодом ТПКВКМБ/ТКВКБМС 5000 «Фізична культура і спорт» за КЕКВ 2282 «Окремі заходи по реалізації державних (регіональних) програм, не віднесені до заходів розвитку», у тому числі:</w:t>
      </w:r>
    </w:p>
    <w:p w:rsidR="00D51729" w:rsidRPr="00733E72" w:rsidRDefault="00D51729" w:rsidP="00D51729">
      <w:pPr>
        <w:pStyle w:val="a5"/>
        <w:numPr>
          <w:ilvl w:val="0"/>
          <w:numId w:val="5"/>
        </w:numPr>
        <w:tabs>
          <w:tab w:val="left" w:pos="1134"/>
        </w:tabs>
        <w:ind w:left="0" w:firstLine="851"/>
        <w:jc w:val="both"/>
        <w:rPr>
          <w:sz w:val="26"/>
          <w:szCs w:val="26"/>
          <w:lang w:val="uk-UA"/>
        </w:rPr>
      </w:pPr>
      <w:r w:rsidRPr="00733E72">
        <w:rPr>
          <w:sz w:val="26"/>
          <w:szCs w:val="26"/>
          <w:lang w:val="uk-UA"/>
        </w:rPr>
        <w:lastRenderedPageBreak/>
        <w:t xml:space="preserve">Зменшити видатки за ТПКВКМБ/ТКВКБМС 5011 «Проведення навчально-тренувальних зборів і змагань з олімпійських видів спорту»  на суму 150,0 </w:t>
      </w:r>
      <w:proofErr w:type="spellStart"/>
      <w:r w:rsidRPr="00733E72">
        <w:rPr>
          <w:sz w:val="26"/>
          <w:szCs w:val="26"/>
          <w:lang w:val="uk-UA"/>
        </w:rPr>
        <w:t>тис.грн</w:t>
      </w:r>
      <w:proofErr w:type="spellEnd"/>
      <w:r w:rsidRPr="00733E72">
        <w:rPr>
          <w:sz w:val="26"/>
          <w:szCs w:val="26"/>
          <w:lang w:val="uk-UA"/>
        </w:rPr>
        <w:t>;</w:t>
      </w:r>
    </w:p>
    <w:p w:rsidR="00D51729" w:rsidRPr="00733E72" w:rsidRDefault="00D51729" w:rsidP="00D51729">
      <w:pPr>
        <w:pStyle w:val="a5"/>
        <w:numPr>
          <w:ilvl w:val="0"/>
          <w:numId w:val="5"/>
        </w:numPr>
        <w:tabs>
          <w:tab w:val="left" w:pos="1134"/>
        </w:tabs>
        <w:ind w:left="0" w:firstLine="851"/>
        <w:jc w:val="both"/>
        <w:rPr>
          <w:sz w:val="26"/>
          <w:szCs w:val="26"/>
          <w:lang w:val="uk-UA"/>
        </w:rPr>
      </w:pPr>
      <w:r w:rsidRPr="00733E72">
        <w:rPr>
          <w:sz w:val="26"/>
          <w:szCs w:val="26"/>
          <w:lang w:val="uk-UA"/>
        </w:rPr>
        <w:t xml:space="preserve">Збільшити видатки за ТПКВКМБ/ТКВКБМС 5012 «Проведення навчально-тренувальних зборів і змагань з </w:t>
      </w:r>
      <w:proofErr w:type="spellStart"/>
      <w:r w:rsidRPr="00733E72">
        <w:rPr>
          <w:sz w:val="26"/>
          <w:szCs w:val="26"/>
          <w:lang w:val="uk-UA"/>
        </w:rPr>
        <w:t>неолімпійських</w:t>
      </w:r>
      <w:proofErr w:type="spellEnd"/>
      <w:r w:rsidRPr="00733E72">
        <w:rPr>
          <w:sz w:val="26"/>
          <w:szCs w:val="26"/>
          <w:lang w:val="uk-UA"/>
        </w:rPr>
        <w:t xml:space="preserve"> видів спорту» на суму 150,0 </w:t>
      </w:r>
      <w:proofErr w:type="spellStart"/>
      <w:r w:rsidRPr="00733E72">
        <w:rPr>
          <w:sz w:val="26"/>
          <w:szCs w:val="26"/>
          <w:lang w:val="uk-UA"/>
        </w:rPr>
        <w:t>тис.грн</w:t>
      </w:r>
      <w:proofErr w:type="spellEnd"/>
      <w:r w:rsidRPr="00733E72">
        <w:rPr>
          <w:sz w:val="26"/>
          <w:szCs w:val="26"/>
          <w:lang w:val="uk-UA"/>
        </w:rPr>
        <w:t xml:space="preserve"> на реалізацію наступних заходів.</w:t>
      </w:r>
    </w:p>
    <w:p w:rsidR="00D51729" w:rsidRPr="00D51729" w:rsidRDefault="00D51729" w:rsidP="00D51729">
      <w:pPr>
        <w:ind w:left="142"/>
        <w:jc w:val="both"/>
        <w:rPr>
          <w:b/>
          <w:sz w:val="28"/>
          <w:szCs w:val="28"/>
        </w:rPr>
      </w:pPr>
      <w:r w:rsidRPr="00D51729">
        <w:rPr>
          <w:b/>
          <w:sz w:val="28"/>
          <w:szCs w:val="28"/>
        </w:rPr>
        <w:t>За – единогласно.</w:t>
      </w:r>
    </w:p>
    <w:p w:rsidR="00D51729" w:rsidRPr="00733E72" w:rsidRDefault="00D51729" w:rsidP="00D51729">
      <w:pPr>
        <w:pStyle w:val="2"/>
        <w:shd w:val="clear" w:color="auto" w:fill="FFFFFF"/>
        <w:tabs>
          <w:tab w:val="left" w:pos="567"/>
          <w:tab w:val="left" w:pos="993"/>
        </w:tabs>
        <w:spacing w:before="0" w:beforeAutospacing="0" w:after="0" w:afterAutospacing="0"/>
        <w:ind w:left="1069"/>
        <w:jc w:val="both"/>
        <w:rPr>
          <w:b w:val="0"/>
          <w:bCs w:val="0"/>
          <w:sz w:val="26"/>
          <w:szCs w:val="26"/>
        </w:rPr>
      </w:pPr>
    </w:p>
    <w:p w:rsidR="00D51729" w:rsidRPr="00216632" w:rsidRDefault="00D51729" w:rsidP="00D51729">
      <w:pPr>
        <w:pStyle w:val="a5"/>
        <w:numPr>
          <w:ilvl w:val="0"/>
          <w:numId w:val="6"/>
        </w:numPr>
        <w:tabs>
          <w:tab w:val="left" w:pos="0"/>
          <w:tab w:val="left" w:pos="993"/>
        </w:tabs>
        <w:ind w:left="0" w:firstLine="709"/>
        <w:jc w:val="both"/>
        <w:rPr>
          <w:sz w:val="25"/>
          <w:szCs w:val="25"/>
          <w:lang w:val="uk-UA"/>
        </w:rPr>
      </w:pPr>
      <w:r w:rsidRPr="00D348CB">
        <w:rPr>
          <w:sz w:val="25"/>
          <w:szCs w:val="25"/>
          <w:lang w:val="uk-UA"/>
        </w:rPr>
        <w:t xml:space="preserve">Керуючись пунктом 38 </w:t>
      </w:r>
      <w:r w:rsidRPr="00D348CB">
        <w:rPr>
          <w:sz w:val="25"/>
          <w:szCs w:val="25"/>
        </w:rPr>
        <w:t> </w:t>
      </w:r>
      <w:r w:rsidRPr="00D348CB">
        <w:rPr>
          <w:sz w:val="25"/>
          <w:szCs w:val="25"/>
          <w:lang w:val="uk-UA"/>
        </w:rPr>
        <w:t>рішення Одеської міської ради 14 грудня 2017 року                          № 2733-</w:t>
      </w:r>
      <w:r w:rsidRPr="00D348CB">
        <w:rPr>
          <w:sz w:val="25"/>
          <w:szCs w:val="25"/>
          <w:lang w:val="en-US"/>
        </w:rPr>
        <w:t>V</w:t>
      </w:r>
      <w:r w:rsidRPr="00D348CB">
        <w:rPr>
          <w:sz w:val="25"/>
          <w:szCs w:val="25"/>
          <w:lang w:val="uk-UA"/>
        </w:rPr>
        <w:t xml:space="preserve">ІІ «Про бюджет міста Одеси на 2018 рік» яким передбачено, що Одеському міському голові дозволено своїми розпорядженнями в період між пленарними засіданнями Одеської міської ради за поданням департаменту фінансів Одеської міської ради вносити зміни до бюджету міста </w:t>
      </w:r>
      <w:r w:rsidRPr="00216632">
        <w:rPr>
          <w:sz w:val="25"/>
          <w:szCs w:val="25"/>
          <w:lang w:val="uk-UA"/>
        </w:rPr>
        <w:t>Одеси на 2018 рік у частині міжбюджетних трансфертів з подальшим затвердженням Одеською міською радою, розпорядженням Одеського міського голови від 23 серпня 2018 року № 733 внесені наступні зміни до бюджету міста Одеси на 2018 рік:</w:t>
      </w:r>
    </w:p>
    <w:p w:rsidR="00D51729" w:rsidRPr="00C41070" w:rsidRDefault="00D51729" w:rsidP="00D51729">
      <w:pPr>
        <w:pStyle w:val="a5"/>
        <w:numPr>
          <w:ilvl w:val="0"/>
          <w:numId w:val="7"/>
        </w:numPr>
        <w:tabs>
          <w:tab w:val="left" w:pos="1134"/>
        </w:tabs>
        <w:ind w:left="0" w:firstLine="709"/>
        <w:jc w:val="both"/>
        <w:rPr>
          <w:sz w:val="26"/>
          <w:szCs w:val="26"/>
          <w:lang w:val="uk-UA"/>
        </w:rPr>
      </w:pPr>
      <w:r>
        <w:rPr>
          <w:sz w:val="26"/>
          <w:szCs w:val="26"/>
          <w:lang w:val="uk-UA"/>
        </w:rPr>
        <w:t xml:space="preserve">Відповідно </w:t>
      </w:r>
      <w:r w:rsidRPr="00BA66F5">
        <w:rPr>
          <w:sz w:val="26"/>
          <w:szCs w:val="26"/>
          <w:lang w:val="uk-UA"/>
        </w:rPr>
        <w:t xml:space="preserve">до розпорядження Кабінету Міністрів України від 11 липня 2018 року № 478-р </w:t>
      </w:r>
      <w:r>
        <w:rPr>
          <w:sz w:val="26"/>
          <w:szCs w:val="26"/>
          <w:lang w:val="uk-UA"/>
        </w:rPr>
        <w:t>(</w:t>
      </w:r>
      <w:r w:rsidRPr="008C3348">
        <w:rPr>
          <w:i/>
          <w:sz w:val="26"/>
          <w:szCs w:val="26"/>
          <w:lang w:val="uk-UA"/>
        </w:rPr>
        <w:t xml:space="preserve">витяг </w:t>
      </w:r>
      <w:r>
        <w:rPr>
          <w:i/>
          <w:sz w:val="26"/>
          <w:szCs w:val="26"/>
          <w:lang w:val="uk-UA"/>
        </w:rPr>
        <w:t>і</w:t>
      </w:r>
      <w:r w:rsidRPr="008C3348">
        <w:rPr>
          <w:i/>
          <w:sz w:val="26"/>
          <w:szCs w:val="26"/>
          <w:lang w:val="uk-UA"/>
        </w:rPr>
        <w:t>з розпорядження додається</w:t>
      </w:r>
      <w:r>
        <w:rPr>
          <w:sz w:val="26"/>
          <w:szCs w:val="26"/>
          <w:lang w:val="uk-UA"/>
        </w:rPr>
        <w:t xml:space="preserve">) </w:t>
      </w:r>
      <w:r w:rsidRPr="00BA66F5">
        <w:rPr>
          <w:sz w:val="26"/>
          <w:szCs w:val="26"/>
          <w:lang w:val="uk-UA"/>
        </w:rPr>
        <w:t xml:space="preserve">внесено </w:t>
      </w:r>
      <w:r w:rsidRPr="00C41070">
        <w:rPr>
          <w:sz w:val="26"/>
          <w:szCs w:val="26"/>
          <w:lang w:val="uk-UA"/>
        </w:rPr>
        <w:t xml:space="preserve">зміни до розподілу у 2018 році субвенції з державного бюджету місцевим бюджетам на здійснення заходів щодо соціально-економічного розвитку окремих територій. Згідно із вказаними змінами місту Одесі додатково визначені кошти зазначеної субвенції у сумі 131,0 тис. </w:t>
      </w:r>
      <w:proofErr w:type="spellStart"/>
      <w:r w:rsidRPr="00C41070">
        <w:rPr>
          <w:sz w:val="26"/>
          <w:szCs w:val="26"/>
          <w:lang w:val="uk-UA"/>
        </w:rPr>
        <w:t>грн</w:t>
      </w:r>
      <w:proofErr w:type="spellEnd"/>
      <w:r w:rsidRPr="00C41070">
        <w:rPr>
          <w:sz w:val="26"/>
          <w:szCs w:val="26"/>
          <w:lang w:val="uk-UA"/>
        </w:rPr>
        <w:t>, у тому числі на:</w:t>
      </w:r>
    </w:p>
    <w:tbl>
      <w:tblPr>
        <w:tblStyle w:val="a6"/>
        <w:tblW w:w="0" w:type="auto"/>
        <w:tblInd w:w="108" w:type="dxa"/>
        <w:tblLayout w:type="fixed"/>
        <w:tblLook w:val="04A0" w:firstRow="1" w:lastRow="0" w:firstColumn="1" w:lastColumn="0" w:noHBand="0" w:noVBand="1"/>
      </w:tblPr>
      <w:tblGrid>
        <w:gridCol w:w="8364"/>
        <w:gridCol w:w="1134"/>
      </w:tblGrid>
      <w:tr w:rsidR="00D51729" w:rsidRPr="00E4446B" w:rsidTr="002350AE">
        <w:trPr>
          <w:tblHeader/>
        </w:trPr>
        <w:tc>
          <w:tcPr>
            <w:tcW w:w="8364" w:type="dxa"/>
            <w:vAlign w:val="center"/>
          </w:tcPr>
          <w:p w:rsidR="00D51729" w:rsidRPr="00E4446B" w:rsidRDefault="00D51729" w:rsidP="002350AE">
            <w:pPr>
              <w:tabs>
                <w:tab w:val="left" w:pos="5529"/>
              </w:tabs>
              <w:jc w:val="center"/>
              <w:rPr>
                <w:sz w:val="22"/>
                <w:szCs w:val="22"/>
                <w:lang w:val="uk-UA"/>
              </w:rPr>
            </w:pPr>
            <w:r w:rsidRPr="00E4446B">
              <w:rPr>
                <w:sz w:val="22"/>
                <w:szCs w:val="22"/>
                <w:lang w:val="uk-UA"/>
              </w:rPr>
              <w:t>Назва об’єкта (заходу), його місцезнаходження</w:t>
            </w:r>
          </w:p>
        </w:tc>
        <w:tc>
          <w:tcPr>
            <w:tcW w:w="1134" w:type="dxa"/>
            <w:vAlign w:val="center"/>
          </w:tcPr>
          <w:p w:rsidR="00D51729" w:rsidRPr="00E4446B" w:rsidRDefault="00D51729" w:rsidP="002350AE">
            <w:pPr>
              <w:tabs>
                <w:tab w:val="left" w:pos="5529"/>
              </w:tabs>
              <w:ind w:left="-108"/>
              <w:jc w:val="center"/>
              <w:rPr>
                <w:sz w:val="22"/>
                <w:szCs w:val="22"/>
                <w:lang w:val="uk-UA"/>
              </w:rPr>
            </w:pPr>
            <w:r w:rsidRPr="00E4446B">
              <w:rPr>
                <w:sz w:val="22"/>
                <w:szCs w:val="22"/>
                <w:lang w:val="uk-UA"/>
              </w:rPr>
              <w:t xml:space="preserve">Обсяг субвенції, </w:t>
            </w:r>
            <w:proofErr w:type="spellStart"/>
            <w:r w:rsidRPr="00E4446B">
              <w:rPr>
                <w:sz w:val="22"/>
                <w:szCs w:val="22"/>
                <w:lang w:val="uk-UA"/>
              </w:rPr>
              <w:t>тис</w:t>
            </w:r>
            <w:proofErr w:type="spellEnd"/>
            <w:r w:rsidRPr="00E4446B">
              <w:rPr>
                <w:sz w:val="22"/>
                <w:szCs w:val="22"/>
                <w:lang w:val="uk-UA"/>
              </w:rPr>
              <w:t>. грн</w:t>
            </w:r>
          </w:p>
        </w:tc>
      </w:tr>
      <w:tr w:rsidR="00D51729" w:rsidRPr="00E4446B" w:rsidTr="002350AE">
        <w:tc>
          <w:tcPr>
            <w:tcW w:w="8364" w:type="dxa"/>
          </w:tcPr>
          <w:p w:rsidR="00D51729" w:rsidRPr="00E4446B" w:rsidRDefault="00D51729" w:rsidP="002350AE">
            <w:pPr>
              <w:tabs>
                <w:tab w:val="left" w:pos="5529"/>
              </w:tabs>
              <w:jc w:val="both"/>
              <w:rPr>
                <w:sz w:val="22"/>
                <w:szCs w:val="22"/>
                <w:lang w:val="uk-UA"/>
              </w:rPr>
            </w:pPr>
            <w:r w:rsidRPr="00E4446B">
              <w:rPr>
                <w:sz w:val="22"/>
                <w:szCs w:val="22"/>
                <w:lang w:val="uk-UA"/>
              </w:rPr>
              <w:t xml:space="preserve">Придбання килиму </w:t>
            </w:r>
            <w:proofErr w:type="spellStart"/>
            <w:r w:rsidRPr="00E4446B">
              <w:rPr>
                <w:sz w:val="22"/>
                <w:szCs w:val="22"/>
                <w:lang w:val="uk-UA"/>
              </w:rPr>
              <w:t>борцівського</w:t>
            </w:r>
            <w:proofErr w:type="spellEnd"/>
            <w:r w:rsidRPr="00E4446B">
              <w:rPr>
                <w:sz w:val="22"/>
                <w:szCs w:val="22"/>
                <w:lang w:val="uk-UA"/>
              </w:rPr>
              <w:t xml:space="preserve"> САМБО розміром 12х12 м (комплект: мати, покриття) для Військово-морського ліцею по вул. </w:t>
            </w:r>
            <w:proofErr w:type="spellStart"/>
            <w:r w:rsidRPr="00E4446B">
              <w:rPr>
                <w:sz w:val="22"/>
                <w:szCs w:val="22"/>
                <w:lang w:val="uk-UA"/>
              </w:rPr>
              <w:t>Фонтанська</w:t>
            </w:r>
            <w:proofErr w:type="spellEnd"/>
            <w:r w:rsidRPr="00E4446B">
              <w:rPr>
                <w:sz w:val="22"/>
                <w:szCs w:val="22"/>
                <w:lang w:val="uk-UA"/>
              </w:rPr>
              <w:t xml:space="preserve"> дорога, 14, м. Одеса</w:t>
            </w:r>
          </w:p>
        </w:tc>
        <w:tc>
          <w:tcPr>
            <w:tcW w:w="1134" w:type="dxa"/>
          </w:tcPr>
          <w:p w:rsidR="00D51729" w:rsidRPr="00E4446B" w:rsidRDefault="00D51729" w:rsidP="002350AE">
            <w:pPr>
              <w:tabs>
                <w:tab w:val="left" w:pos="5529"/>
              </w:tabs>
              <w:jc w:val="center"/>
              <w:rPr>
                <w:sz w:val="22"/>
                <w:szCs w:val="22"/>
                <w:lang w:val="uk-UA"/>
              </w:rPr>
            </w:pPr>
            <w:r w:rsidRPr="00E4446B">
              <w:rPr>
                <w:sz w:val="22"/>
                <w:szCs w:val="22"/>
                <w:lang w:val="uk-UA"/>
              </w:rPr>
              <w:t>80,0</w:t>
            </w:r>
          </w:p>
        </w:tc>
      </w:tr>
      <w:tr w:rsidR="00D51729" w:rsidRPr="00E4446B" w:rsidTr="002350AE">
        <w:tc>
          <w:tcPr>
            <w:tcW w:w="8364" w:type="dxa"/>
          </w:tcPr>
          <w:p w:rsidR="00D51729" w:rsidRPr="00E4446B" w:rsidRDefault="00D51729" w:rsidP="002350AE">
            <w:pPr>
              <w:tabs>
                <w:tab w:val="left" w:pos="5529"/>
              </w:tabs>
              <w:jc w:val="both"/>
              <w:rPr>
                <w:sz w:val="22"/>
                <w:szCs w:val="22"/>
                <w:lang w:val="uk-UA"/>
              </w:rPr>
            </w:pPr>
            <w:r w:rsidRPr="00E4446B">
              <w:rPr>
                <w:sz w:val="22"/>
                <w:szCs w:val="22"/>
                <w:lang w:val="uk-UA"/>
              </w:rPr>
              <w:t xml:space="preserve">Придбання манекенів </w:t>
            </w:r>
            <w:proofErr w:type="spellStart"/>
            <w:r w:rsidRPr="00E4446B">
              <w:rPr>
                <w:sz w:val="22"/>
                <w:szCs w:val="22"/>
                <w:lang w:val="uk-UA"/>
              </w:rPr>
              <w:t>борцівських</w:t>
            </w:r>
            <w:proofErr w:type="spellEnd"/>
            <w:r w:rsidRPr="00E4446B">
              <w:rPr>
                <w:sz w:val="22"/>
                <w:szCs w:val="22"/>
                <w:lang w:val="uk-UA"/>
              </w:rPr>
              <w:t xml:space="preserve"> (130—160 см) у кількості 12 шт. для Військово-морського ліцею по вул. </w:t>
            </w:r>
            <w:proofErr w:type="spellStart"/>
            <w:r w:rsidRPr="00E4446B">
              <w:rPr>
                <w:sz w:val="22"/>
                <w:szCs w:val="22"/>
                <w:lang w:val="uk-UA"/>
              </w:rPr>
              <w:t>Фонтанська</w:t>
            </w:r>
            <w:proofErr w:type="spellEnd"/>
            <w:r w:rsidRPr="00E4446B">
              <w:rPr>
                <w:sz w:val="22"/>
                <w:szCs w:val="22"/>
                <w:lang w:val="uk-UA"/>
              </w:rPr>
              <w:t xml:space="preserve"> дорога, 14, м. Одеса</w:t>
            </w:r>
          </w:p>
        </w:tc>
        <w:tc>
          <w:tcPr>
            <w:tcW w:w="1134" w:type="dxa"/>
          </w:tcPr>
          <w:p w:rsidR="00D51729" w:rsidRPr="00E4446B" w:rsidRDefault="00D51729" w:rsidP="002350AE">
            <w:pPr>
              <w:tabs>
                <w:tab w:val="left" w:pos="5529"/>
              </w:tabs>
              <w:jc w:val="center"/>
              <w:rPr>
                <w:sz w:val="22"/>
                <w:szCs w:val="22"/>
                <w:lang w:val="uk-UA"/>
              </w:rPr>
            </w:pPr>
            <w:r w:rsidRPr="00E4446B">
              <w:rPr>
                <w:sz w:val="22"/>
                <w:szCs w:val="22"/>
                <w:lang w:val="uk-UA"/>
              </w:rPr>
              <w:t>27,0</w:t>
            </w:r>
          </w:p>
        </w:tc>
      </w:tr>
      <w:tr w:rsidR="00D51729" w:rsidRPr="00E4446B" w:rsidTr="002350AE">
        <w:tc>
          <w:tcPr>
            <w:tcW w:w="8364" w:type="dxa"/>
          </w:tcPr>
          <w:p w:rsidR="00D51729" w:rsidRPr="00E4446B" w:rsidRDefault="00D51729" w:rsidP="002350AE">
            <w:pPr>
              <w:tabs>
                <w:tab w:val="left" w:pos="5529"/>
              </w:tabs>
              <w:jc w:val="both"/>
              <w:rPr>
                <w:sz w:val="22"/>
                <w:szCs w:val="22"/>
                <w:lang w:val="uk-UA"/>
              </w:rPr>
            </w:pPr>
            <w:r w:rsidRPr="00E4446B">
              <w:rPr>
                <w:sz w:val="22"/>
                <w:szCs w:val="22"/>
                <w:lang w:val="uk-UA"/>
              </w:rPr>
              <w:t xml:space="preserve">Придбання м’ячів </w:t>
            </w:r>
            <w:proofErr w:type="spellStart"/>
            <w:r w:rsidRPr="00E4446B">
              <w:rPr>
                <w:sz w:val="22"/>
                <w:szCs w:val="22"/>
                <w:lang w:val="uk-UA"/>
              </w:rPr>
              <w:t>Медбол</w:t>
            </w:r>
            <w:proofErr w:type="spellEnd"/>
            <w:r w:rsidRPr="00E4446B">
              <w:rPr>
                <w:sz w:val="22"/>
                <w:szCs w:val="22"/>
                <w:lang w:val="uk-UA"/>
              </w:rPr>
              <w:t xml:space="preserve"> (1—5 кг) у кількості 20 шт. для Військово-морського ліцею по вул. </w:t>
            </w:r>
            <w:proofErr w:type="spellStart"/>
            <w:r w:rsidRPr="00E4446B">
              <w:rPr>
                <w:sz w:val="22"/>
                <w:szCs w:val="22"/>
                <w:lang w:val="uk-UA"/>
              </w:rPr>
              <w:t>Фонтанська</w:t>
            </w:r>
            <w:proofErr w:type="spellEnd"/>
            <w:r w:rsidRPr="00E4446B">
              <w:rPr>
                <w:sz w:val="22"/>
                <w:szCs w:val="22"/>
                <w:lang w:val="uk-UA"/>
              </w:rPr>
              <w:t xml:space="preserve"> дорога, 14, м. Одеса</w:t>
            </w:r>
          </w:p>
        </w:tc>
        <w:tc>
          <w:tcPr>
            <w:tcW w:w="1134" w:type="dxa"/>
          </w:tcPr>
          <w:p w:rsidR="00D51729" w:rsidRPr="00E4446B" w:rsidRDefault="00D51729" w:rsidP="002350AE">
            <w:pPr>
              <w:tabs>
                <w:tab w:val="left" w:pos="5529"/>
              </w:tabs>
              <w:jc w:val="center"/>
              <w:rPr>
                <w:sz w:val="22"/>
                <w:szCs w:val="22"/>
                <w:lang w:val="uk-UA"/>
              </w:rPr>
            </w:pPr>
            <w:r w:rsidRPr="00E4446B">
              <w:rPr>
                <w:sz w:val="22"/>
                <w:szCs w:val="22"/>
                <w:lang w:val="uk-UA"/>
              </w:rPr>
              <w:t>6,0</w:t>
            </w:r>
          </w:p>
        </w:tc>
      </w:tr>
      <w:tr w:rsidR="00D51729" w:rsidRPr="00E4446B" w:rsidTr="002350AE">
        <w:tc>
          <w:tcPr>
            <w:tcW w:w="8364" w:type="dxa"/>
          </w:tcPr>
          <w:p w:rsidR="00D51729" w:rsidRPr="00E4446B" w:rsidRDefault="00D51729" w:rsidP="002350AE">
            <w:pPr>
              <w:tabs>
                <w:tab w:val="left" w:pos="5529"/>
              </w:tabs>
              <w:jc w:val="both"/>
              <w:rPr>
                <w:sz w:val="22"/>
                <w:szCs w:val="22"/>
                <w:lang w:val="uk-UA"/>
              </w:rPr>
            </w:pPr>
            <w:r w:rsidRPr="00E4446B">
              <w:rPr>
                <w:sz w:val="22"/>
                <w:szCs w:val="22"/>
                <w:lang w:val="uk-UA"/>
              </w:rPr>
              <w:t xml:space="preserve">Придбання курток </w:t>
            </w:r>
            <w:proofErr w:type="spellStart"/>
            <w:r w:rsidRPr="00E4446B">
              <w:rPr>
                <w:sz w:val="22"/>
                <w:szCs w:val="22"/>
                <w:lang w:val="uk-UA"/>
              </w:rPr>
              <w:t>борцівських</w:t>
            </w:r>
            <w:proofErr w:type="spellEnd"/>
            <w:r w:rsidRPr="00E4446B">
              <w:rPr>
                <w:sz w:val="22"/>
                <w:szCs w:val="22"/>
                <w:lang w:val="uk-UA"/>
              </w:rPr>
              <w:t xml:space="preserve"> САМБО у кількості 20 шт. для Військово-морського ліцею по вул. </w:t>
            </w:r>
            <w:proofErr w:type="spellStart"/>
            <w:r w:rsidRPr="00E4446B">
              <w:rPr>
                <w:sz w:val="22"/>
                <w:szCs w:val="22"/>
                <w:lang w:val="uk-UA"/>
              </w:rPr>
              <w:t>Фонтанська</w:t>
            </w:r>
            <w:proofErr w:type="spellEnd"/>
            <w:r w:rsidRPr="00E4446B">
              <w:rPr>
                <w:sz w:val="22"/>
                <w:szCs w:val="22"/>
                <w:lang w:val="uk-UA"/>
              </w:rPr>
              <w:t xml:space="preserve"> дорога, 14, м. Одеса</w:t>
            </w:r>
          </w:p>
        </w:tc>
        <w:tc>
          <w:tcPr>
            <w:tcW w:w="1134" w:type="dxa"/>
          </w:tcPr>
          <w:p w:rsidR="00D51729" w:rsidRPr="00E4446B" w:rsidRDefault="00D51729" w:rsidP="002350AE">
            <w:pPr>
              <w:tabs>
                <w:tab w:val="left" w:pos="5529"/>
              </w:tabs>
              <w:jc w:val="center"/>
              <w:rPr>
                <w:sz w:val="22"/>
                <w:szCs w:val="22"/>
                <w:lang w:val="uk-UA"/>
              </w:rPr>
            </w:pPr>
            <w:r w:rsidRPr="00E4446B">
              <w:rPr>
                <w:sz w:val="22"/>
                <w:szCs w:val="22"/>
                <w:lang w:val="uk-UA"/>
              </w:rPr>
              <w:t>18,0</w:t>
            </w:r>
          </w:p>
        </w:tc>
      </w:tr>
      <w:tr w:rsidR="00D51729" w:rsidRPr="00E4446B" w:rsidTr="002350AE">
        <w:tc>
          <w:tcPr>
            <w:tcW w:w="8364" w:type="dxa"/>
          </w:tcPr>
          <w:p w:rsidR="00D51729" w:rsidRPr="00E4446B" w:rsidRDefault="00D51729" w:rsidP="002350AE">
            <w:pPr>
              <w:tabs>
                <w:tab w:val="left" w:pos="5529"/>
              </w:tabs>
              <w:jc w:val="center"/>
              <w:rPr>
                <w:b/>
                <w:sz w:val="22"/>
                <w:szCs w:val="22"/>
                <w:lang w:val="uk-UA"/>
              </w:rPr>
            </w:pPr>
            <w:r w:rsidRPr="00E4446B">
              <w:rPr>
                <w:b/>
                <w:sz w:val="22"/>
                <w:szCs w:val="22"/>
                <w:lang w:val="uk-UA"/>
              </w:rPr>
              <w:t>Разом</w:t>
            </w:r>
          </w:p>
        </w:tc>
        <w:tc>
          <w:tcPr>
            <w:tcW w:w="1134" w:type="dxa"/>
          </w:tcPr>
          <w:p w:rsidR="00D51729" w:rsidRPr="00E4446B" w:rsidRDefault="00D51729" w:rsidP="002350AE">
            <w:pPr>
              <w:tabs>
                <w:tab w:val="left" w:pos="5529"/>
              </w:tabs>
              <w:jc w:val="center"/>
              <w:rPr>
                <w:b/>
                <w:sz w:val="22"/>
                <w:szCs w:val="22"/>
                <w:lang w:val="uk-UA"/>
              </w:rPr>
            </w:pPr>
            <w:r w:rsidRPr="00E4446B">
              <w:rPr>
                <w:b/>
                <w:sz w:val="22"/>
                <w:szCs w:val="22"/>
                <w:lang w:val="uk-UA"/>
              </w:rPr>
              <w:t>131,0</w:t>
            </w:r>
          </w:p>
        </w:tc>
      </w:tr>
    </w:tbl>
    <w:p w:rsidR="00D51729" w:rsidRDefault="00D51729" w:rsidP="00D51729">
      <w:pPr>
        <w:pStyle w:val="2"/>
        <w:shd w:val="clear" w:color="auto" w:fill="FFFFFF"/>
        <w:spacing w:before="0" w:beforeAutospacing="0" w:after="0" w:afterAutospacing="0"/>
        <w:ind w:firstLine="851"/>
        <w:jc w:val="both"/>
        <w:rPr>
          <w:b w:val="0"/>
          <w:sz w:val="26"/>
          <w:szCs w:val="26"/>
        </w:rPr>
      </w:pPr>
    </w:p>
    <w:p w:rsidR="00D51729" w:rsidRDefault="00D51729" w:rsidP="00D51729">
      <w:pPr>
        <w:pStyle w:val="2"/>
        <w:shd w:val="clear" w:color="auto" w:fill="FFFFFF"/>
        <w:spacing w:before="0" w:beforeAutospacing="0" w:after="0" w:afterAutospacing="0"/>
        <w:ind w:firstLine="851"/>
        <w:jc w:val="both"/>
        <w:rPr>
          <w:b w:val="0"/>
          <w:sz w:val="26"/>
          <w:szCs w:val="26"/>
        </w:rPr>
      </w:pPr>
      <w:r>
        <w:rPr>
          <w:b w:val="0"/>
          <w:sz w:val="26"/>
          <w:szCs w:val="26"/>
        </w:rPr>
        <w:t>Враховуючи</w:t>
      </w:r>
      <w:r w:rsidRPr="00C41070">
        <w:rPr>
          <w:b w:val="0"/>
          <w:sz w:val="26"/>
          <w:szCs w:val="26"/>
        </w:rPr>
        <w:t xml:space="preserve"> те, що Військово-морський ліцей є державною установою, утримання якої здійснюється за рахунок коштів Державного бюджету України</w:t>
      </w:r>
      <w:r>
        <w:rPr>
          <w:b w:val="0"/>
          <w:sz w:val="26"/>
          <w:szCs w:val="26"/>
        </w:rPr>
        <w:t xml:space="preserve">, </w:t>
      </w:r>
      <w:r w:rsidRPr="00C41070">
        <w:rPr>
          <w:b w:val="0"/>
          <w:sz w:val="26"/>
          <w:szCs w:val="26"/>
        </w:rPr>
        <w:t>освоєння коштів субвенції є неможливим</w:t>
      </w:r>
      <w:r>
        <w:rPr>
          <w:b w:val="0"/>
          <w:sz w:val="26"/>
          <w:szCs w:val="26"/>
        </w:rPr>
        <w:t xml:space="preserve">. У зв’язку з цим, бюджетні призначення пропонуємо визначити за департаментом фінансів Одеської міської ради та </w:t>
      </w:r>
      <w:proofErr w:type="spellStart"/>
      <w:r>
        <w:rPr>
          <w:b w:val="0"/>
          <w:sz w:val="26"/>
          <w:szCs w:val="26"/>
        </w:rPr>
        <w:t>співфінансування</w:t>
      </w:r>
      <w:proofErr w:type="spellEnd"/>
      <w:r>
        <w:rPr>
          <w:b w:val="0"/>
          <w:sz w:val="26"/>
          <w:szCs w:val="26"/>
        </w:rPr>
        <w:t xml:space="preserve"> </w:t>
      </w:r>
      <w:r w:rsidRPr="00C41070">
        <w:rPr>
          <w:b w:val="0"/>
          <w:sz w:val="26"/>
          <w:szCs w:val="26"/>
        </w:rPr>
        <w:t xml:space="preserve">субвенції з державного бюджету місцевим бюджетам на здійснення заходів щодо соціально-економічного розвитку окремих територій </w:t>
      </w:r>
      <w:r>
        <w:rPr>
          <w:b w:val="0"/>
          <w:sz w:val="26"/>
          <w:szCs w:val="26"/>
        </w:rPr>
        <w:t>за рахунок коштів бюджету міста Одеси не визначати.</w:t>
      </w:r>
    </w:p>
    <w:p w:rsidR="00D51729" w:rsidRDefault="00D51729" w:rsidP="00D51729">
      <w:pPr>
        <w:pStyle w:val="2"/>
        <w:shd w:val="clear" w:color="auto" w:fill="FFFFFF"/>
        <w:spacing w:before="0" w:beforeAutospacing="0" w:after="0" w:afterAutospacing="0"/>
        <w:ind w:firstLine="851"/>
        <w:jc w:val="both"/>
        <w:rPr>
          <w:b w:val="0"/>
          <w:sz w:val="26"/>
          <w:szCs w:val="26"/>
        </w:rPr>
      </w:pPr>
      <w:r w:rsidRPr="00DB0C85">
        <w:rPr>
          <w:b w:val="0"/>
          <w:sz w:val="26"/>
          <w:szCs w:val="26"/>
        </w:rPr>
        <w:t>Пропозиції щодо внесення змін до бюджету міста Одеси на 2018 рік</w:t>
      </w:r>
      <w:r>
        <w:rPr>
          <w:b w:val="0"/>
          <w:sz w:val="26"/>
          <w:szCs w:val="26"/>
        </w:rPr>
        <w:t>:</w:t>
      </w:r>
    </w:p>
    <w:tbl>
      <w:tblPr>
        <w:tblW w:w="9563" w:type="dxa"/>
        <w:tblInd w:w="93" w:type="dxa"/>
        <w:tblLook w:val="04A0" w:firstRow="1" w:lastRow="0" w:firstColumn="1" w:lastColumn="0" w:noHBand="0" w:noVBand="1"/>
      </w:tblPr>
      <w:tblGrid>
        <w:gridCol w:w="1149"/>
        <w:gridCol w:w="4820"/>
        <w:gridCol w:w="1000"/>
        <w:gridCol w:w="1176"/>
        <w:gridCol w:w="1418"/>
      </w:tblGrid>
      <w:tr w:rsidR="00D51729" w:rsidRPr="00B3099A" w:rsidTr="002350AE">
        <w:trPr>
          <w:trHeight w:val="315"/>
          <w:tblHeader/>
        </w:trPr>
        <w:tc>
          <w:tcPr>
            <w:tcW w:w="114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1729" w:rsidRPr="00B3099A" w:rsidRDefault="00D51729" w:rsidP="002350AE">
            <w:pPr>
              <w:jc w:val="center"/>
              <w:rPr>
                <w:lang w:val="uk-UA" w:eastAsia="ru-RU"/>
              </w:rPr>
            </w:pPr>
            <w:r w:rsidRPr="00B3099A">
              <w:rPr>
                <w:lang w:val="uk-UA" w:eastAsia="ru-RU"/>
              </w:rPr>
              <w:t>Код</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1729" w:rsidRPr="00B3099A" w:rsidRDefault="00D51729" w:rsidP="002350AE">
            <w:pPr>
              <w:jc w:val="center"/>
              <w:rPr>
                <w:lang w:val="uk-UA" w:eastAsia="ru-RU"/>
              </w:rPr>
            </w:pPr>
            <w:r w:rsidRPr="00B3099A">
              <w:rPr>
                <w:lang w:val="uk-UA" w:eastAsia="ru-RU"/>
              </w:rPr>
              <w:t>Найменування</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1729" w:rsidRPr="00B3099A" w:rsidRDefault="00D51729" w:rsidP="002350AE">
            <w:pPr>
              <w:jc w:val="center"/>
              <w:rPr>
                <w:lang w:val="uk-UA" w:eastAsia="ru-RU"/>
              </w:rPr>
            </w:pPr>
            <w:r w:rsidRPr="00B3099A">
              <w:rPr>
                <w:lang w:val="uk-UA" w:eastAsia="ru-RU"/>
              </w:rPr>
              <w:t xml:space="preserve">Сума, </w:t>
            </w:r>
            <w:proofErr w:type="spellStart"/>
            <w:r w:rsidRPr="00B3099A">
              <w:rPr>
                <w:lang w:val="uk-UA" w:eastAsia="ru-RU"/>
              </w:rPr>
              <w:t>тис.грн</w:t>
            </w:r>
            <w:proofErr w:type="spellEnd"/>
          </w:p>
        </w:tc>
        <w:tc>
          <w:tcPr>
            <w:tcW w:w="2594" w:type="dxa"/>
            <w:gridSpan w:val="2"/>
            <w:tcBorders>
              <w:top w:val="single" w:sz="4" w:space="0" w:color="auto"/>
              <w:left w:val="nil"/>
              <w:bottom w:val="single" w:sz="4" w:space="0" w:color="auto"/>
              <w:right w:val="single" w:sz="4" w:space="0" w:color="auto"/>
            </w:tcBorders>
            <w:shd w:val="clear" w:color="000000" w:fill="FFFFFF"/>
            <w:hideMark/>
          </w:tcPr>
          <w:p w:rsidR="00D51729" w:rsidRPr="00B3099A" w:rsidRDefault="00D51729" w:rsidP="002350AE">
            <w:pPr>
              <w:jc w:val="center"/>
              <w:rPr>
                <w:lang w:val="uk-UA" w:eastAsia="ru-RU"/>
              </w:rPr>
            </w:pPr>
            <w:r w:rsidRPr="00B3099A">
              <w:rPr>
                <w:lang w:val="uk-UA" w:eastAsia="ru-RU"/>
              </w:rPr>
              <w:t>у тому числі:</w:t>
            </w:r>
          </w:p>
        </w:tc>
      </w:tr>
      <w:tr w:rsidR="00D51729" w:rsidRPr="00B3099A" w:rsidTr="002350AE">
        <w:trPr>
          <w:trHeight w:val="1035"/>
          <w:tblHeader/>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D51729" w:rsidRPr="00B3099A" w:rsidRDefault="00D51729" w:rsidP="002350AE">
            <w:pPr>
              <w:rPr>
                <w:lang w:val="uk-UA"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51729" w:rsidRPr="00B3099A" w:rsidRDefault="00D51729" w:rsidP="002350AE">
            <w:pPr>
              <w:rPr>
                <w:lang w:val="uk-UA"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D51729" w:rsidRPr="00B3099A" w:rsidRDefault="00D51729" w:rsidP="002350AE">
            <w:pPr>
              <w:rPr>
                <w:lang w:val="uk-UA" w:eastAsia="ru-RU"/>
              </w:rPr>
            </w:pPr>
          </w:p>
        </w:tc>
        <w:tc>
          <w:tcPr>
            <w:tcW w:w="1176"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lang w:val="uk-UA" w:eastAsia="ru-RU"/>
              </w:rPr>
            </w:pPr>
            <w:r w:rsidRPr="00B3099A">
              <w:rPr>
                <w:lang w:val="uk-UA" w:eastAsia="ru-RU"/>
              </w:rPr>
              <w:t>Загальний фонд</w:t>
            </w:r>
          </w:p>
        </w:tc>
        <w:tc>
          <w:tcPr>
            <w:tcW w:w="1418"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lang w:val="uk-UA" w:eastAsia="ru-RU"/>
              </w:rPr>
            </w:pPr>
            <w:r w:rsidRPr="00B3099A">
              <w:rPr>
                <w:lang w:val="uk-UA" w:eastAsia="ru-RU"/>
              </w:rPr>
              <w:t>Спеціальний фонд (бюджет розвитку)</w:t>
            </w:r>
          </w:p>
        </w:tc>
      </w:tr>
      <w:tr w:rsidR="00D51729" w:rsidRPr="00B3099A" w:rsidTr="002350AE">
        <w:trPr>
          <w:trHeight w:val="315"/>
        </w:trPr>
        <w:tc>
          <w:tcPr>
            <w:tcW w:w="59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51729" w:rsidRPr="00B3099A" w:rsidRDefault="00D51729" w:rsidP="002350AE">
            <w:pPr>
              <w:jc w:val="center"/>
              <w:rPr>
                <w:b/>
                <w:bCs/>
                <w:lang w:val="uk-UA" w:eastAsia="ru-RU"/>
              </w:rPr>
            </w:pPr>
            <w:r w:rsidRPr="00B3099A">
              <w:rPr>
                <w:b/>
                <w:bCs/>
                <w:lang w:val="uk-UA" w:eastAsia="ru-RU"/>
              </w:rPr>
              <w:t>ДОХОДИ - разом, у тому числі:</w:t>
            </w:r>
          </w:p>
        </w:tc>
        <w:tc>
          <w:tcPr>
            <w:tcW w:w="1000"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b/>
                <w:bCs/>
                <w:lang w:val="uk-UA" w:eastAsia="ru-RU"/>
              </w:rPr>
            </w:pPr>
            <w:r w:rsidRPr="00B3099A">
              <w:rPr>
                <w:b/>
                <w:bCs/>
                <w:lang w:val="uk-UA" w:eastAsia="ru-RU"/>
              </w:rPr>
              <w:t>131,0</w:t>
            </w:r>
          </w:p>
        </w:tc>
        <w:tc>
          <w:tcPr>
            <w:tcW w:w="1176"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b/>
                <w:bCs/>
                <w:lang w:val="uk-UA" w:eastAsia="ru-RU"/>
              </w:rPr>
            </w:pPr>
            <w:r w:rsidRPr="00B3099A">
              <w:rPr>
                <w:b/>
                <w:bCs/>
                <w:lang w:val="uk-UA" w:eastAsia="ru-RU"/>
              </w:rPr>
              <w:t>131,0</w:t>
            </w:r>
          </w:p>
        </w:tc>
        <w:tc>
          <w:tcPr>
            <w:tcW w:w="1418"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b/>
                <w:bCs/>
                <w:lang w:val="uk-UA" w:eastAsia="ru-RU"/>
              </w:rPr>
            </w:pPr>
            <w:r w:rsidRPr="00B3099A">
              <w:rPr>
                <w:b/>
                <w:bCs/>
                <w:lang w:val="uk-UA" w:eastAsia="ru-RU"/>
              </w:rPr>
              <w:t>0,0</w:t>
            </w:r>
          </w:p>
        </w:tc>
      </w:tr>
      <w:tr w:rsidR="00D51729" w:rsidRPr="00B3099A" w:rsidTr="002350AE">
        <w:trPr>
          <w:trHeight w:val="630"/>
        </w:trPr>
        <w:tc>
          <w:tcPr>
            <w:tcW w:w="1149" w:type="dxa"/>
            <w:tcBorders>
              <w:top w:val="nil"/>
              <w:left w:val="single" w:sz="8" w:space="0" w:color="auto"/>
              <w:bottom w:val="single" w:sz="4" w:space="0" w:color="auto"/>
              <w:right w:val="single" w:sz="4" w:space="0" w:color="auto"/>
            </w:tcBorders>
            <w:shd w:val="clear" w:color="000000" w:fill="FFFFFF"/>
            <w:hideMark/>
          </w:tcPr>
          <w:p w:rsidR="00D51729" w:rsidRPr="00B3099A" w:rsidRDefault="00D51729" w:rsidP="002350AE">
            <w:pPr>
              <w:jc w:val="center"/>
              <w:rPr>
                <w:lang w:val="uk-UA" w:eastAsia="ru-RU"/>
              </w:rPr>
            </w:pPr>
            <w:r w:rsidRPr="00B3099A">
              <w:rPr>
                <w:lang w:val="uk-UA" w:eastAsia="ru-RU"/>
              </w:rPr>
              <w:lastRenderedPageBreak/>
              <w:t>41034500</w:t>
            </w:r>
          </w:p>
        </w:tc>
        <w:tc>
          <w:tcPr>
            <w:tcW w:w="4820" w:type="dxa"/>
            <w:tcBorders>
              <w:top w:val="nil"/>
              <w:left w:val="nil"/>
              <w:bottom w:val="single" w:sz="4" w:space="0" w:color="000000"/>
              <w:right w:val="single" w:sz="4" w:space="0" w:color="000000"/>
            </w:tcBorders>
            <w:shd w:val="clear" w:color="000000" w:fill="FFFFFF"/>
            <w:hideMark/>
          </w:tcPr>
          <w:p w:rsidR="00D51729" w:rsidRPr="00B3099A" w:rsidRDefault="00D51729" w:rsidP="002350AE">
            <w:pPr>
              <w:rPr>
                <w:color w:val="000000"/>
                <w:lang w:val="uk-UA" w:eastAsia="ru-RU"/>
              </w:rPr>
            </w:pPr>
            <w:r w:rsidRPr="00B3099A">
              <w:rPr>
                <w:color w:val="000000"/>
                <w:lang w:val="uk-UA" w:eastAsia="ru-RU"/>
              </w:rPr>
              <w:t>Субвенція з державного бюджету місцевим бюджетам на здійснення заходів щодо соціально-економічного розвитку окремих територій</w:t>
            </w:r>
          </w:p>
        </w:tc>
        <w:tc>
          <w:tcPr>
            <w:tcW w:w="1000"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lang w:val="uk-UA" w:eastAsia="ru-RU"/>
              </w:rPr>
            </w:pPr>
            <w:r w:rsidRPr="00B3099A">
              <w:rPr>
                <w:lang w:val="uk-UA" w:eastAsia="ru-RU"/>
              </w:rPr>
              <w:t>131,0</w:t>
            </w:r>
          </w:p>
        </w:tc>
        <w:tc>
          <w:tcPr>
            <w:tcW w:w="1176"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lang w:val="uk-UA" w:eastAsia="ru-RU"/>
              </w:rPr>
            </w:pPr>
            <w:r w:rsidRPr="00B3099A">
              <w:rPr>
                <w:lang w:val="uk-UA" w:eastAsia="ru-RU"/>
              </w:rPr>
              <w:t>131,0</w:t>
            </w:r>
          </w:p>
        </w:tc>
        <w:tc>
          <w:tcPr>
            <w:tcW w:w="1418"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lang w:val="uk-UA" w:eastAsia="ru-RU"/>
              </w:rPr>
            </w:pPr>
            <w:r w:rsidRPr="00B3099A">
              <w:rPr>
                <w:lang w:val="uk-UA" w:eastAsia="ru-RU"/>
              </w:rPr>
              <w:t> </w:t>
            </w:r>
          </w:p>
        </w:tc>
      </w:tr>
      <w:tr w:rsidR="00D51729" w:rsidRPr="00B3099A" w:rsidTr="002350AE">
        <w:trPr>
          <w:trHeight w:val="315"/>
        </w:trPr>
        <w:tc>
          <w:tcPr>
            <w:tcW w:w="59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51729" w:rsidRPr="00B3099A" w:rsidRDefault="00D51729" w:rsidP="002350AE">
            <w:pPr>
              <w:jc w:val="center"/>
              <w:rPr>
                <w:b/>
                <w:bCs/>
                <w:lang w:val="uk-UA" w:eastAsia="ru-RU"/>
              </w:rPr>
            </w:pPr>
            <w:r w:rsidRPr="00B3099A">
              <w:rPr>
                <w:b/>
                <w:bCs/>
                <w:lang w:val="uk-UA" w:eastAsia="ru-RU"/>
              </w:rPr>
              <w:t>ВИДАТКИ - разом, у тому числі:</w:t>
            </w:r>
          </w:p>
        </w:tc>
        <w:tc>
          <w:tcPr>
            <w:tcW w:w="1000"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b/>
                <w:bCs/>
                <w:lang w:val="uk-UA" w:eastAsia="ru-RU"/>
              </w:rPr>
            </w:pPr>
            <w:r w:rsidRPr="00B3099A">
              <w:rPr>
                <w:b/>
                <w:bCs/>
                <w:lang w:val="uk-UA" w:eastAsia="ru-RU"/>
              </w:rPr>
              <w:t>131,0</w:t>
            </w:r>
          </w:p>
        </w:tc>
        <w:tc>
          <w:tcPr>
            <w:tcW w:w="1176"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b/>
                <w:bCs/>
                <w:lang w:val="uk-UA" w:eastAsia="ru-RU"/>
              </w:rPr>
            </w:pPr>
            <w:r w:rsidRPr="00B3099A">
              <w:rPr>
                <w:b/>
                <w:bCs/>
                <w:lang w:val="uk-UA" w:eastAsia="ru-RU"/>
              </w:rPr>
              <w:t>0,0</w:t>
            </w:r>
          </w:p>
        </w:tc>
        <w:tc>
          <w:tcPr>
            <w:tcW w:w="1418"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b/>
                <w:bCs/>
                <w:lang w:val="uk-UA" w:eastAsia="ru-RU"/>
              </w:rPr>
            </w:pPr>
            <w:r w:rsidRPr="00B3099A">
              <w:rPr>
                <w:b/>
                <w:bCs/>
                <w:lang w:val="uk-UA" w:eastAsia="ru-RU"/>
              </w:rPr>
              <w:t>131,0</w:t>
            </w:r>
          </w:p>
        </w:tc>
      </w:tr>
      <w:tr w:rsidR="00D51729" w:rsidRPr="00B3099A" w:rsidTr="002350AE">
        <w:trPr>
          <w:trHeight w:val="315"/>
        </w:trPr>
        <w:tc>
          <w:tcPr>
            <w:tcW w:w="1149" w:type="dxa"/>
            <w:tcBorders>
              <w:top w:val="nil"/>
              <w:left w:val="single" w:sz="4" w:space="0" w:color="auto"/>
              <w:bottom w:val="single" w:sz="4" w:space="0" w:color="auto"/>
              <w:right w:val="single" w:sz="4" w:space="0" w:color="auto"/>
            </w:tcBorders>
            <w:shd w:val="clear" w:color="000000" w:fill="FFFFFF"/>
            <w:noWrap/>
            <w:hideMark/>
          </w:tcPr>
          <w:p w:rsidR="00D51729" w:rsidRPr="00B3099A" w:rsidRDefault="00D51729" w:rsidP="002350AE">
            <w:pPr>
              <w:rPr>
                <w:i/>
                <w:iCs/>
                <w:lang w:val="uk-UA" w:eastAsia="ru-RU"/>
              </w:rPr>
            </w:pPr>
            <w:r w:rsidRPr="00B3099A">
              <w:rPr>
                <w:i/>
                <w:iCs/>
                <w:lang w:val="uk-UA" w:eastAsia="ru-RU"/>
              </w:rPr>
              <w:t> </w:t>
            </w:r>
          </w:p>
        </w:tc>
        <w:tc>
          <w:tcPr>
            <w:tcW w:w="4820"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b/>
                <w:bCs/>
                <w:i/>
                <w:iCs/>
                <w:lang w:val="uk-UA" w:eastAsia="ru-RU"/>
              </w:rPr>
            </w:pPr>
            <w:r w:rsidRPr="00B3099A">
              <w:rPr>
                <w:b/>
                <w:bCs/>
                <w:i/>
                <w:iCs/>
                <w:lang w:val="uk-UA" w:eastAsia="ru-RU"/>
              </w:rPr>
              <w:t>Департамент фінансів Одеської міської ради</w:t>
            </w:r>
          </w:p>
        </w:tc>
        <w:tc>
          <w:tcPr>
            <w:tcW w:w="1000"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b/>
                <w:bCs/>
                <w:i/>
                <w:iCs/>
                <w:lang w:val="uk-UA" w:eastAsia="ru-RU"/>
              </w:rPr>
            </w:pPr>
            <w:r w:rsidRPr="00B3099A">
              <w:rPr>
                <w:b/>
                <w:bCs/>
                <w:i/>
                <w:iCs/>
                <w:lang w:val="uk-UA" w:eastAsia="ru-RU"/>
              </w:rPr>
              <w:t>131,0</w:t>
            </w:r>
          </w:p>
        </w:tc>
        <w:tc>
          <w:tcPr>
            <w:tcW w:w="1176"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b/>
                <w:bCs/>
                <w:i/>
                <w:iCs/>
                <w:lang w:val="uk-UA" w:eastAsia="ru-RU"/>
              </w:rPr>
            </w:pPr>
            <w:r w:rsidRPr="00B3099A">
              <w:rPr>
                <w:b/>
                <w:bCs/>
                <w:i/>
                <w:iCs/>
                <w:lang w:val="uk-UA" w:eastAsia="ru-RU"/>
              </w:rPr>
              <w:t>0,0</w:t>
            </w:r>
          </w:p>
        </w:tc>
        <w:tc>
          <w:tcPr>
            <w:tcW w:w="1418"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b/>
                <w:bCs/>
                <w:i/>
                <w:iCs/>
                <w:lang w:val="uk-UA" w:eastAsia="ru-RU"/>
              </w:rPr>
            </w:pPr>
            <w:r w:rsidRPr="00B3099A">
              <w:rPr>
                <w:b/>
                <w:bCs/>
                <w:i/>
                <w:iCs/>
                <w:lang w:val="uk-UA" w:eastAsia="ru-RU"/>
              </w:rPr>
              <w:t>131,0</w:t>
            </w:r>
          </w:p>
        </w:tc>
      </w:tr>
      <w:tr w:rsidR="00D51729" w:rsidRPr="00B3099A" w:rsidTr="002350AE">
        <w:trPr>
          <w:trHeight w:val="315"/>
        </w:trPr>
        <w:tc>
          <w:tcPr>
            <w:tcW w:w="1149" w:type="dxa"/>
            <w:tcBorders>
              <w:top w:val="nil"/>
              <w:left w:val="single" w:sz="4" w:space="0" w:color="auto"/>
              <w:bottom w:val="single" w:sz="4" w:space="0" w:color="auto"/>
              <w:right w:val="single" w:sz="4" w:space="0" w:color="auto"/>
            </w:tcBorders>
            <w:shd w:val="clear" w:color="000000" w:fill="FFFFFF"/>
            <w:noWrap/>
            <w:hideMark/>
          </w:tcPr>
          <w:p w:rsidR="00D51729" w:rsidRPr="00B3099A" w:rsidRDefault="00D51729" w:rsidP="002350AE">
            <w:pPr>
              <w:jc w:val="center"/>
              <w:rPr>
                <w:lang w:val="uk-UA" w:eastAsia="ru-RU"/>
              </w:rPr>
            </w:pPr>
            <w:r w:rsidRPr="00B3099A">
              <w:rPr>
                <w:lang w:val="uk-UA" w:eastAsia="ru-RU"/>
              </w:rPr>
              <w:t>3717370</w:t>
            </w:r>
          </w:p>
        </w:tc>
        <w:tc>
          <w:tcPr>
            <w:tcW w:w="4820"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both"/>
              <w:rPr>
                <w:lang w:val="uk-UA" w:eastAsia="ru-RU"/>
              </w:rPr>
            </w:pPr>
            <w:r w:rsidRPr="00B3099A">
              <w:rPr>
                <w:lang w:val="uk-UA" w:eastAsia="ru-RU"/>
              </w:rPr>
              <w:t>Реалізація інших заходів щодо соціально-економічного розвитку територій</w:t>
            </w:r>
          </w:p>
        </w:tc>
        <w:tc>
          <w:tcPr>
            <w:tcW w:w="1000"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lang w:val="uk-UA" w:eastAsia="ru-RU"/>
              </w:rPr>
            </w:pPr>
            <w:r w:rsidRPr="00B3099A">
              <w:rPr>
                <w:lang w:val="uk-UA" w:eastAsia="ru-RU"/>
              </w:rPr>
              <w:t>131,0</w:t>
            </w:r>
          </w:p>
        </w:tc>
        <w:tc>
          <w:tcPr>
            <w:tcW w:w="1176"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lang w:val="uk-UA" w:eastAsia="ru-RU"/>
              </w:rPr>
            </w:pPr>
            <w:r w:rsidRPr="00B3099A">
              <w:rPr>
                <w:lang w:val="uk-UA" w:eastAsia="ru-RU"/>
              </w:rPr>
              <w:t>0,0</w:t>
            </w:r>
          </w:p>
        </w:tc>
        <w:tc>
          <w:tcPr>
            <w:tcW w:w="1418"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lang w:val="uk-UA" w:eastAsia="ru-RU"/>
              </w:rPr>
            </w:pPr>
            <w:r w:rsidRPr="00B3099A">
              <w:rPr>
                <w:lang w:val="uk-UA" w:eastAsia="ru-RU"/>
              </w:rPr>
              <w:t>131,0</w:t>
            </w:r>
          </w:p>
        </w:tc>
      </w:tr>
      <w:tr w:rsidR="00D51729" w:rsidRPr="00B3099A" w:rsidTr="002350AE">
        <w:trPr>
          <w:trHeight w:val="1575"/>
        </w:trPr>
        <w:tc>
          <w:tcPr>
            <w:tcW w:w="1149" w:type="dxa"/>
            <w:tcBorders>
              <w:top w:val="nil"/>
              <w:left w:val="single" w:sz="4" w:space="0" w:color="auto"/>
              <w:bottom w:val="single" w:sz="4" w:space="0" w:color="auto"/>
              <w:right w:val="single" w:sz="4" w:space="0" w:color="auto"/>
            </w:tcBorders>
            <w:shd w:val="clear" w:color="000000" w:fill="FFFFFF"/>
            <w:noWrap/>
            <w:hideMark/>
          </w:tcPr>
          <w:p w:rsidR="00D51729" w:rsidRPr="00B3099A" w:rsidRDefault="00D51729" w:rsidP="002350AE">
            <w:pPr>
              <w:jc w:val="center"/>
              <w:rPr>
                <w:i/>
                <w:iCs/>
                <w:lang w:val="uk-UA" w:eastAsia="ru-RU"/>
              </w:rPr>
            </w:pPr>
            <w:r w:rsidRPr="00B3099A">
              <w:rPr>
                <w:i/>
                <w:iCs/>
                <w:lang w:val="uk-UA" w:eastAsia="ru-RU"/>
              </w:rPr>
              <w:t> </w:t>
            </w:r>
          </w:p>
        </w:tc>
        <w:tc>
          <w:tcPr>
            <w:tcW w:w="4820" w:type="dxa"/>
            <w:tcBorders>
              <w:top w:val="nil"/>
              <w:left w:val="nil"/>
              <w:bottom w:val="single" w:sz="4" w:space="0" w:color="000000"/>
              <w:right w:val="single" w:sz="4" w:space="0" w:color="000000"/>
            </w:tcBorders>
            <w:shd w:val="clear" w:color="000000" w:fill="FFFFFF"/>
            <w:hideMark/>
          </w:tcPr>
          <w:p w:rsidR="00D51729" w:rsidRPr="00B3099A" w:rsidRDefault="00D51729" w:rsidP="002350AE">
            <w:pPr>
              <w:rPr>
                <w:i/>
                <w:iCs/>
                <w:color w:val="000000"/>
                <w:lang w:val="uk-UA" w:eastAsia="ru-RU"/>
              </w:rPr>
            </w:pPr>
            <w:r w:rsidRPr="00B3099A">
              <w:rPr>
                <w:i/>
                <w:iCs/>
                <w:color w:val="000000"/>
                <w:lang w:val="uk-UA" w:eastAsia="ru-RU"/>
              </w:rPr>
              <w:t xml:space="preserve">Субвенція з державного бюджету місцевим бюджетам на здійснення заходів щодо соціально-економічного розвитку окремих територій - придбання килиму </w:t>
            </w:r>
            <w:proofErr w:type="spellStart"/>
            <w:r w:rsidRPr="00B3099A">
              <w:rPr>
                <w:i/>
                <w:iCs/>
                <w:color w:val="000000"/>
                <w:lang w:val="uk-UA" w:eastAsia="ru-RU"/>
              </w:rPr>
              <w:t>борцівського</w:t>
            </w:r>
            <w:proofErr w:type="spellEnd"/>
            <w:r w:rsidRPr="00B3099A">
              <w:rPr>
                <w:i/>
                <w:iCs/>
                <w:color w:val="000000"/>
                <w:lang w:val="uk-UA" w:eastAsia="ru-RU"/>
              </w:rPr>
              <w:t xml:space="preserve"> САМБО розміром 12х12 м (комплект: мати, покриття) для Військово-морського ліцею по вул. </w:t>
            </w:r>
            <w:proofErr w:type="spellStart"/>
            <w:r w:rsidRPr="00B3099A">
              <w:rPr>
                <w:i/>
                <w:iCs/>
                <w:color w:val="000000"/>
                <w:lang w:val="uk-UA" w:eastAsia="ru-RU"/>
              </w:rPr>
              <w:t>Фонтанська</w:t>
            </w:r>
            <w:proofErr w:type="spellEnd"/>
            <w:r w:rsidRPr="00B3099A">
              <w:rPr>
                <w:i/>
                <w:iCs/>
                <w:color w:val="000000"/>
                <w:lang w:val="uk-UA" w:eastAsia="ru-RU"/>
              </w:rPr>
              <w:t xml:space="preserve"> дорога, 14, м. Одеса</w:t>
            </w:r>
          </w:p>
        </w:tc>
        <w:tc>
          <w:tcPr>
            <w:tcW w:w="1000"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i/>
                <w:iCs/>
                <w:lang w:val="uk-UA" w:eastAsia="ru-RU"/>
              </w:rPr>
            </w:pPr>
            <w:r w:rsidRPr="00B3099A">
              <w:rPr>
                <w:i/>
                <w:iCs/>
                <w:lang w:val="uk-UA" w:eastAsia="ru-RU"/>
              </w:rPr>
              <w:t>80,0</w:t>
            </w:r>
          </w:p>
        </w:tc>
        <w:tc>
          <w:tcPr>
            <w:tcW w:w="1176"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i/>
                <w:iCs/>
                <w:lang w:val="uk-UA" w:eastAsia="ru-RU"/>
              </w:rPr>
            </w:pPr>
            <w:r w:rsidRPr="00B3099A">
              <w:rPr>
                <w:i/>
                <w:iCs/>
                <w:lang w:val="uk-UA" w:eastAsia="ru-RU"/>
              </w:rPr>
              <w:t> </w:t>
            </w:r>
          </w:p>
        </w:tc>
        <w:tc>
          <w:tcPr>
            <w:tcW w:w="1418"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i/>
                <w:iCs/>
                <w:lang w:val="uk-UA" w:eastAsia="ru-RU"/>
              </w:rPr>
            </w:pPr>
            <w:r w:rsidRPr="00B3099A">
              <w:rPr>
                <w:i/>
                <w:iCs/>
                <w:lang w:val="uk-UA" w:eastAsia="ru-RU"/>
              </w:rPr>
              <w:t>80,0</w:t>
            </w:r>
          </w:p>
        </w:tc>
      </w:tr>
      <w:tr w:rsidR="00D51729" w:rsidRPr="00B3099A" w:rsidTr="002350AE">
        <w:trPr>
          <w:trHeight w:val="1260"/>
        </w:trPr>
        <w:tc>
          <w:tcPr>
            <w:tcW w:w="1149" w:type="dxa"/>
            <w:tcBorders>
              <w:top w:val="nil"/>
              <w:left w:val="single" w:sz="4" w:space="0" w:color="auto"/>
              <w:bottom w:val="single" w:sz="4" w:space="0" w:color="auto"/>
              <w:right w:val="single" w:sz="4" w:space="0" w:color="auto"/>
            </w:tcBorders>
            <w:shd w:val="clear" w:color="000000" w:fill="FFFFFF"/>
            <w:noWrap/>
            <w:hideMark/>
          </w:tcPr>
          <w:p w:rsidR="00D51729" w:rsidRPr="00B3099A" w:rsidRDefault="00D51729" w:rsidP="002350AE">
            <w:pPr>
              <w:jc w:val="center"/>
              <w:rPr>
                <w:i/>
                <w:iCs/>
                <w:lang w:val="uk-UA" w:eastAsia="ru-RU"/>
              </w:rPr>
            </w:pPr>
            <w:r w:rsidRPr="00B3099A">
              <w:rPr>
                <w:i/>
                <w:iCs/>
                <w:lang w:val="uk-UA" w:eastAsia="ru-RU"/>
              </w:rPr>
              <w:t> </w:t>
            </w:r>
          </w:p>
        </w:tc>
        <w:tc>
          <w:tcPr>
            <w:tcW w:w="4820" w:type="dxa"/>
            <w:tcBorders>
              <w:top w:val="nil"/>
              <w:left w:val="nil"/>
              <w:bottom w:val="single" w:sz="4" w:space="0" w:color="000000"/>
              <w:right w:val="single" w:sz="4" w:space="0" w:color="000000"/>
            </w:tcBorders>
            <w:shd w:val="clear" w:color="000000" w:fill="FFFFFF"/>
            <w:hideMark/>
          </w:tcPr>
          <w:p w:rsidR="00D51729" w:rsidRPr="00B3099A" w:rsidRDefault="00D51729" w:rsidP="002350AE">
            <w:pPr>
              <w:rPr>
                <w:i/>
                <w:iCs/>
                <w:color w:val="000000"/>
                <w:lang w:val="uk-UA" w:eastAsia="ru-RU"/>
              </w:rPr>
            </w:pPr>
            <w:r w:rsidRPr="00B3099A">
              <w:rPr>
                <w:i/>
                <w:iCs/>
                <w:color w:val="000000"/>
                <w:lang w:val="uk-UA" w:eastAsia="ru-RU"/>
              </w:rPr>
              <w:t xml:space="preserve">Субвенція з державного бюджету місцевим бюджетам на здійснення заходів щодо соціально-економічного розвитку окремих територій - придбання манекенів </w:t>
            </w:r>
            <w:proofErr w:type="spellStart"/>
            <w:r w:rsidRPr="00B3099A">
              <w:rPr>
                <w:i/>
                <w:iCs/>
                <w:color w:val="000000"/>
                <w:lang w:val="uk-UA" w:eastAsia="ru-RU"/>
              </w:rPr>
              <w:t>борцівських</w:t>
            </w:r>
            <w:proofErr w:type="spellEnd"/>
            <w:r w:rsidRPr="00B3099A">
              <w:rPr>
                <w:i/>
                <w:iCs/>
                <w:color w:val="000000"/>
                <w:lang w:val="uk-UA" w:eastAsia="ru-RU"/>
              </w:rPr>
              <w:t xml:space="preserve"> (130—160 см) у кількості 12 шт. для Військово-морського ліцею по вул. </w:t>
            </w:r>
            <w:proofErr w:type="spellStart"/>
            <w:r w:rsidRPr="00B3099A">
              <w:rPr>
                <w:i/>
                <w:iCs/>
                <w:color w:val="000000"/>
                <w:lang w:val="uk-UA" w:eastAsia="ru-RU"/>
              </w:rPr>
              <w:t>Фонтанська</w:t>
            </w:r>
            <w:proofErr w:type="spellEnd"/>
            <w:r w:rsidRPr="00B3099A">
              <w:rPr>
                <w:i/>
                <w:iCs/>
                <w:color w:val="000000"/>
                <w:lang w:val="uk-UA" w:eastAsia="ru-RU"/>
              </w:rPr>
              <w:t xml:space="preserve"> дорога, 14, м. Одеса</w:t>
            </w:r>
          </w:p>
        </w:tc>
        <w:tc>
          <w:tcPr>
            <w:tcW w:w="1000"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i/>
                <w:iCs/>
                <w:lang w:val="uk-UA" w:eastAsia="ru-RU"/>
              </w:rPr>
            </w:pPr>
            <w:r w:rsidRPr="00B3099A">
              <w:rPr>
                <w:i/>
                <w:iCs/>
                <w:lang w:val="uk-UA" w:eastAsia="ru-RU"/>
              </w:rPr>
              <w:t>27,0</w:t>
            </w:r>
          </w:p>
        </w:tc>
        <w:tc>
          <w:tcPr>
            <w:tcW w:w="1176"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i/>
                <w:iCs/>
                <w:lang w:val="uk-UA" w:eastAsia="ru-RU"/>
              </w:rPr>
            </w:pPr>
            <w:r w:rsidRPr="00B3099A">
              <w:rPr>
                <w:i/>
                <w:iCs/>
                <w:lang w:val="uk-UA" w:eastAsia="ru-RU"/>
              </w:rPr>
              <w:t> </w:t>
            </w:r>
          </w:p>
        </w:tc>
        <w:tc>
          <w:tcPr>
            <w:tcW w:w="1418"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i/>
                <w:iCs/>
                <w:lang w:val="uk-UA" w:eastAsia="ru-RU"/>
              </w:rPr>
            </w:pPr>
            <w:r w:rsidRPr="00B3099A">
              <w:rPr>
                <w:i/>
                <w:iCs/>
                <w:lang w:val="uk-UA" w:eastAsia="ru-RU"/>
              </w:rPr>
              <w:t>27,0</w:t>
            </w:r>
          </w:p>
        </w:tc>
      </w:tr>
      <w:tr w:rsidR="00D51729" w:rsidRPr="00B3099A" w:rsidTr="002350AE">
        <w:trPr>
          <w:trHeight w:val="1260"/>
        </w:trPr>
        <w:tc>
          <w:tcPr>
            <w:tcW w:w="1149" w:type="dxa"/>
            <w:tcBorders>
              <w:top w:val="nil"/>
              <w:left w:val="single" w:sz="4" w:space="0" w:color="auto"/>
              <w:bottom w:val="single" w:sz="4" w:space="0" w:color="auto"/>
              <w:right w:val="single" w:sz="4" w:space="0" w:color="auto"/>
            </w:tcBorders>
            <w:shd w:val="clear" w:color="000000" w:fill="FFFFFF"/>
            <w:noWrap/>
            <w:hideMark/>
          </w:tcPr>
          <w:p w:rsidR="00D51729" w:rsidRPr="00B3099A" w:rsidRDefault="00D51729" w:rsidP="002350AE">
            <w:pPr>
              <w:jc w:val="center"/>
              <w:rPr>
                <w:i/>
                <w:iCs/>
                <w:lang w:val="uk-UA" w:eastAsia="ru-RU"/>
              </w:rPr>
            </w:pPr>
            <w:r w:rsidRPr="00B3099A">
              <w:rPr>
                <w:i/>
                <w:iCs/>
                <w:lang w:val="uk-UA" w:eastAsia="ru-RU"/>
              </w:rPr>
              <w:t> </w:t>
            </w:r>
          </w:p>
        </w:tc>
        <w:tc>
          <w:tcPr>
            <w:tcW w:w="4820" w:type="dxa"/>
            <w:tcBorders>
              <w:top w:val="nil"/>
              <w:left w:val="nil"/>
              <w:bottom w:val="single" w:sz="4" w:space="0" w:color="000000"/>
              <w:right w:val="single" w:sz="4" w:space="0" w:color="000000"/>
            </w:tcBorders>
            <w:shd w:val="clear" w:color="000000" w:fill="FFFFFF"/>
            <w:hideMark/>
          </w:tcPr>
          <w:p w:rsidR="00D51729" w:rsidRPr="00B3099A" w:rsidRDefault="00D51729" w:rsidP="002350AE">
            <w:pPr>
              <w:rPr>
                <w:i/>
                <w:iCs/>
                <w:color w:val="000000"/>
                <w:lang w:val="uk-UA" w:eastAsia="ru-RU"/>
              </w:rPr>
            </w:pPr>
            <w:r w:rsidRPr="00B3099A">
              <w:rPr>
                <w:i/>
                <w:iCs/>
                <w:color w:val="000000"/>
                <w:lang w:val="uk-UA" w:eastAsia="ru-RU"/>
              </w:rPr>
              <w:t xml:space="preserve">Субвенція з державного бюджету місцевим бюджетам на здійснення заходів щодо соціально-економічного розвитку окремих територій - придбання м’ячів </w:t>
            </w:r>
            <w:proofErr w:type="spellStart"/>
            <w:r w:rsidRPr="00B3099A">
              <w:rPr>
                <w:i/>
                <w:iCs/>
                <w:color w:val="000000"/>
                <w:lang w:val="uk-UA" w:eastAsia="ru-RU"/>
              </w:rPr>
              <w:t>Медбол</w:t>
            </w:r>
            <w:proofErr w:type="spellEnd"/>
            <w:r w:rsidRPr="00B3099A">
              <w:rPr>
                <w:i/>
                <w:iCs/>
                <w:color w:val="000000"/>
                <w:lang w:val="uk-UA" w:eastAsia="ru-RU"/>
              </w:rPr>
              <w:t xml:space="preserve"> (1—5 кг) у кількості 20 шт. для Військово-морського ліцею по вул. </w:t>
            </w:r>
            <w:proofErr w:type="spellStart"/>
            <w:r w:rsidRPr="00B3099A">
              <w:rPr>
                <w:i/>
                <w:iCs/>
                <w:color w:val="000000"/>
                <w:lang w:val="uk-UA" w:eastAsia="ru-RU"/>
              </w:rPr>
              <w:t>Фонтанська</w:t>
            </w:r>
            <w:proofErr w:type="spellEnd"/>
            <w:r w:rsidRPr="00B3099A">
              <w:rPr>
                <w:i/>
                <w:iCs/>
                <w:color w:val="000000"/>
                <w:lang w:val="uk-UA" w:eastAsia="ru-RU"/>
              </w:rPr>
              <w:t xml:space="preserve"> дорога, 14, м. Одеса</w:t>
            </w:r>
          </w:p>
        </w:tc>
        <w:tc>
          <w:tcPr>
            <w:tcW w:w="1000"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i/>
                <w:iCs/>
                <w:lang w:val="uk-UA" w:eastAsia="ru-RU"/>
              </w:rPr>
            </w:pPr>
            <w:r w:rsidRPr="00B3099A">
              <w:rPr>
                <w:i/>
                <w:iCs/>
                <w:lang w:val="uk-UA" w:eastAsia="ru-RU"/>
              </w:rPr>
              <w:t>6,0</w:t>
            </w:r>
          </w:p>
        </w:tc>
        <w:tc>
          <w:tcPr>
            <w:tcW w:w="1176"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i/>
                <w:iCs/>
                <w:lang w:val="uk-UA" w:eastAsia="ru-RU"/>
              </w:rPr>
            </w:pPr>
            <w:r w:rsidRPr="00B3099A">
              <w:rPr>
                <w:i/>
                <w:iCs/>
                <w:lang w:val="uk-UA" w:eastAsia="ru-RU"/>
              </w:rPr>
              <w:t> </w:t>
            </w:r>
          </w:p>
        </w:tc>
        <w:tc>
          <w:tcPr>
            <w:tcW w:w="1418"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i/>
                <w:iCs/>
                <w:lang w:val="uk-UA" w:eastAsia="ru-RU"/>
              </w:rPr>
            </w:pPr>
            <w:r w:rsidRPr="00B3099A">
              <w:rPr>
                <w:i/>
                <w:iCs/>
                <w:lang w:val="uk-UA" w:eastAsia="ru-RU"/>
              </w:rPr>
              <w:t>6,0</w:t>
            </w:r>
          </w:p>
        </w:tc>
      </w:tr>
      <w:tr w:rsidR="00D51729" w:rsidRPr="00B3099A" w:rsidTr="002350AE">
        <w:trPr>
          <w:trHeight w:val="1260"/>
        </w:trPr>
        <w:tc>
          <w:tcPr>
            <w:tcW w:w="1149" w:type="dxa"/>
            <w:tcBorders>
              <w:top w:val="nil"/>
              <w:left w:val="single" w:sz="4" w:space="0" w:color="auto"/>
              <w:bottom w:val="single" w:sz="4" w:space="0" w:color="auto"/>
              <w:right w:val="single" w:sz="4" w:space="0" w:color="auto"/>
            </w:tcBorders>
            <w:shd w:val="clear" w:color="000000" w:fill="FFFFFF"/>
            <w:noWrap/>
            <w:hideMark/>
          </w:tcPr>
          <w:p w:rsidR="00D51729" w:rsidRPr="00B3099A" w:rsidRDefault="00D51729" w:rsidP="002350AE">
            <w:pPr>
              <w:jc w:val="center"/>
              <w:rPr>
                <w:i/>
                <w:iCs/>
                <w:lang w:val="uk-UA" w:eastAsia="ru-RU"/>
              </w:rPr>
            </w:pPr>
            <w:r w:rsidRPr="00B3099A">
              <w:rPr>
                <w:i/>
                <w:iCs/>
                <w:lang w:val="uk-UA" w:eastAsia="ru-RU"/>
              </w:rPr>
              <w:t> </w:t>
            </w:r>
          </w:p>
        </w:tc>
        <w:tc>
          <w:tcPr>
            <w:tcW w:w="4820" w:type="dxa"/>
            <w:tcBorders>
              <w:top w:val="nil"/>
              <w:left w:val="nil"/>
              <w:bottom w:val="single" w:sz="4" w:space="0" w:color="000000"/>
              <w:right w:val="single" w:sz="4" w:space="0" w:color="000000"/>
            </w:tcBorders>
            <w:shd w:val="clear" w:color="000000" w:fill="FFFFFF"/>
            <w:hideMark/>
          </w:tcPr>
          <w:p w:rsidR="00D51729" w:rsidRPr="00B3099A" w:rsidRDefault="00D51729" w:rsidP="002350AE">
            <w:pPr>
              <w:rPr>
                <w:i/>
                <w:iCs/>
                <w:color w:val="000000"/>
                <w:lang w:val="uk-UA" w:eastAsia="ru-RU"/>
              </w:rPr>
            </w:pPr>
            <w:r w:rsidRPr="00B3099A">
              <w:rPr>
                <w:i/>
                <w:iCs/>
                <w:color w:val="000000"/>
                <w:lang w:val="uk-UA" w:eastAsia="ru-RU"/>
              </w:rPr>
              <w:t xml:space="preserve">Субвенція з державного бюджету місцевим бюджетам на здійснення заходів щодо соціально-економічного розвитку окремих територій - придбання курток </w:t>
            </w:r>
            <w:proofErr w:type="spellStart"/>
            <w:r w:rsidRPr="00B3099A">
              <w:rPr>
                <w:i/>
                <w:iCs/>
                <w:color w:val="000000"/>
                <w:lang w:val="uk-UA" w:eastAsia="ru-RU"/>
              </w:rPr>
              <w:t>борцівських</w:t>
            </w:r>
            <w:proofErr w:type="spellEnd"/>
            <w:r w:rsidRPr="00B3099A">
              <w:rPr>
                <w:i/>
                <w:iCs/>
                <w:color w:val="000000"/>
                <w:lang w:val="uk-UA" w:eastAsia="ru-RU"/>
              </w:rPr>
              <w:t xml:space="preserve"> САМБО у кількості 20 шт. для Військово-морського ліцею по вул. </w:t>
            </w:r>
            <w:proofErr w:type="spellStart"/>
            <w:r w:rsidRPr="00B3099A">
              <w:rPr>
                <w:i/>
                <w:iCs/>
                <w:color w:val="000000"/>
                <w:lang w:val="uk-UA" w:eastAsia="ru-RU"/>
              </w:rPr>
              <w:t>Фонтанська</w:t>
            </w:r>
            <w:proofErr w:type="spellEnd"/>
            <w:r w:rsidRPr="00B3099A">
              <w:rPr>
                <w:i/>
                <w:iCs/>
                <w:color w:val="000000"/>
                <w:lang w:val="uk-UA" w:eastAsia="ru-RU"/>
              </w:rPr>
              <w:t xml:space="preserve"> дорога, 14, м. Одеса</w:t>
            </w:r>
          </w:p>
        </w:tc>
        <w:tc>
          <w:tcPr>
            <w:tcW w:w="1000"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i/>
                <w:iCs/>
                <w:lang w:val="uk-UA" w:eastAsia="ru-RU"/>
              </w:rPr>
            </w:pPr>
            <w:r w:rsidRPr="00B3099A">
              <w:rPr>
                <w:i/>
                <w:iCs/>
                <w:lang w:val="uk-UA" w:eastAsia="ru-RU"/>
              </w:rPr>
              <w:t>18,0</w:t>
            </w:r>
          </w:p>
        </w:tc>
        <w:tc>
          <w:tcPr>
            <w:tcW w:w="1176"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i/>
                <w:iCs/>
                <w:lang w:val="uk-UA" w:eastAsia="ru-RU"/>
              </w:rPr>
            </w:pPr>
            <w:r w:rsidRPr="00B3099A">
              <w:rPr>
                <w:i/>
                <w:iCs/>
                <w:lang w:val="uk-UA" w:eastAsia="ru-RU"/>
              </w:rPr>
              <w:t> </w:t>
            </w:r>
          </w:p>
        </w:tc>
        <w:tc>
          <w:tcPr>
            <w:tcW w:w="1418"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i/>
                <w:iCs/>
                <w:lang w:val="uk-UA" w:eastAsia="ru-RU"/>
              </w:rPr>
            </w:pPr>
            <w:r w:rsidRPr="00B3099A">
              <w:rPr>
                <w:i/>
                <w:iCs/>
                <w:lang w:val="uk-UA" w:eastAsia="ru-RU"/>
              </w:rPr>
              <w:t>18,0</w:t>
            </w:r>
          </w:p>
        </w:tc>
      </w:tr>
      <w:tr w:rsidR="00D51729" w:rsidRPr="00B3099A" w:rsidTr="002350AE">
        <w:trPr>
          <w:trHeight w:val="315"/>
        </w:trPr>
        <w:tc>
          <w:tcPr>
            <w:tcW w:w="596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51729" w:rsidRPr="00B3099A" w:rsidRDefault="00D51729" w:rsidP="002350AE">
            <w:pPr>
              <w:jc w:val="center"/>
              <w:rPr>
                <w:b/>
                <w:bCs/>
                <w:lang w:val="uk-UA" w:eastAsia="ru-RU"/>
              </w:rPr>
            </w:pPr>
            <w:r w:rsidRPr="00B3099A">
              <w:rPr>
                <w:b/>
                <w:bCs/>
                <w:lang w:val="uk-UA" w:eastAsia="ru-RU"/>
              </w:rPr>
              <w:t>ФІНАНСУВАННЯ - разом, у тому числі:</w:t>
            </w:r>
          </w:p>
        </w:tc>
        <w:tc>
          <w:tcPr>
            <w:tcW w:w="1000"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b/>
                <w:bCs/>
                <w:lang w:val="uk-UA" w:eastAsia="ru-RU"/>
              </w:rPr>
            </w:pPr>
            <w:r w:rsidRPr="00B3099A">
              <w:rPr>
                <w:b/>
                <w:bCs/>
                <w:lang w:val="uk-UA" w:eastAsia="ru-RU"/>
              </w:rPr>
              <w:t>0,0</w:t>
            </w:r>
          </w:p>
        </w:tc>
        <w:tc>
          <w:tcPr>
            <w:tcW w:w="1176"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b/>
                <w:bCs/>
                <w:lang w:val="uk-UA" w:eastAsia="ru-RU"/>
              </w:rPr>
            </w:pPr>
            <w:r w:rsidRPr="00B3099A">
              <w:rPr>
                <w:b/>
                <w:bCs/>
                <w:lang w:val="uk-UA" w:eastAsia="ru-RU"/>
              </w:rPr>
              <w:t>-131,0</w:t>
            </w:r>
          </w:p>
        </w:tc>
        <w:tc>
          <w:tcPr>
            <w:tcW w:w="1418"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center"/>
              <w:rPr>
                <w:b/>
                <w:bCs/>
                <w:lang w:val="uk-UA" w:eastAsia="ru-RU"/>
              </w:rPr>
            </w:pPr>
            <w:r w:rsidRPr="00B3099A">
              <w:rPr>
                <w:b/>
                <w:bCs/>
                <w:lang w:val="uk-UA" w:eastAsia="ru-RU"/>
              </w:rPr>
              <w:t>131,0</w:t>
            </w:r>
          </w:p>
        </w:tc>
      </w:tr>
      <w:tr w:rsidR="00D51729" w:rsidRPr="00B3099A" w:rsidTr="002350AE">
        <w:trPr>
          <w:trHeight w:val="630"/>
        </w:trPr>
        <w:tc>
          <w:tcPr>
            <w:tcW w:w="1149" w:type="dxa"/>
            <w:tcBorders>
              <w:top w:val="nil"/>
              <w:left w:val="single" w:sz="4" w:space="0" w:color="auto"/>
              <w:bottom w:val="single" w:sz="4" w:space="0" w:color="auto"/>
              <w:right w:val="single" w:sz="4" w:space="0" w:color="auto"/>
            </w:tcBorders>
            <w:shd w:val="clear" w:color="000000" w:fill="FFFFFF"/>
            <w:noWrap/>
            <w:hideMark/>
          </w:tcPr>
          <w:p w:rsidR="00D51729" w:rsidRPr="00B3099A" w:rsidRDefault="00D51729" w:rsidP="002350AE">
            <w:pPr>
              <w:jc w:val="center"/>
              <w:rPr>
                <w:lang w:val="uk-UA" w:eastAsia="ru-RU"/>
              </w:rPr>
            </w:pPr>
            <w:r w:rsidRPr="00B3099A">
              <w:rPr>
                <w:lang w:val="uk-UA" w:eastAsia="ru-RU"/>
              </w:rPr>
              <w:t>602400</w:t>
            </w:r>
          </w:p>
        </w:tc>
        <w:tc>
          <w:tcPr>
            <w:tcW w:w="4820" w:type="dxa"/>
            <w:tcBorders>
              <w:top w:val="nil"/>
              <w:left w:val="nil"/>
              <w:bottom w:val="single" w:sz="4" w:space="0" w:color="auto"/>
              <w:right w:val="single" w:sz="4" w:space="0" w:color="auto"/>
            </w:tcBorders>
            <w:shd w:val="clear" w:color="000000" w:fill="FFFFFF"/>
            <w:hideMark/>
          </w:tcPr>
          <w:p w:rsidR="00D51729" w:rsidRPr="00B3099A" w:rsidRDefault="00D51729" w:rsidP="002350AE">
            <w:pPr>
              <w:jc w:val="both"/>
              <w:rPr>
                <w:lang w:val="uk-UA" w:eastAsia="ru-RU"/>
              </w:rPr>
            </w:pPr>
            <w:r w:rsidRPr="00B3099A">
              <w:rPr>
                <w:lang w:val="uk-UA" w:eastAsia="ru-RU"/>
              </w:rPr>
              <w:t xml:space="preserve">Кошти, що передаються із загального фонду бюджету до бюджету розвитку (спеціального фонду)                       </w:t>
            </w:r>
          </w:p>
        </w:tc>
        <w:tc>
          <w:tcPr>
            <w:tcW w:w="1000"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lang w:val="uk-UA" w:eastAsia="ru-RU"/>
              </w:rPr>
            </w:pPr>
            <w:r w:rsidRPr="00B3099A">
              <w:rPr>
                <w:lang w:val="uk-UA" w:eastAsia="ru-RU"/>
              </w:rPr>
              <w:t>0,0</w:t>
            </w:r>
          </w:p>
        </w:tc>
        <w:tc>
          <w:tcPr>
            <w:tcW w:w="1176"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lang w:val="uk-UA" w:eastAsia="ru-RU"/>
              </w:rPr>
            </w:pPr>
            <w:r w:rsidRPr="00B3099A">
              <w:rPr>
                <w:lang w:val="uk-UA" w:eastAsia="ru-RU"/>
              </w:rPr>
              <w:t>-131,0</w:t>
            </w:r>
          </w:p>
        </w:tc>
        <w:tc>
          <w:tcPr>
            <w:tcW w:w="1418" w:type="dxa"/>
            <w:tcBorders>
              <w:top w:val="nil"/>
              <w:left w:val="nil"/>
              <w:bottom w:val="single" w:sz="4" w:space="0" w:color="auto"/>
              <w:right w:val="single" w:sz="4" w:space="0" w:color="auto"/>
            </w:tcBorders>
            <w:shd w:val="clear" w:color="000000" w:fill="FFFFFF"/>
            <w:noWrap/>
            <w:hideMark/>
          </w:tcPr>
          <w:p w:rsidR="00D51729" w:rsidRPr="00B3099A" w:rsidRDefault="00D51729" w:rsidP="002350AE">
            <w:pPr>
              <w:jc w:val="center"/>
              <w:rPr>
                <w:lang w:val="uk-UA" w:eastAsia="ru-RU"/>
              </w:rPr>
            </w:pPr>
            <w:r w:rsidRPr="00B3099A">
              <w:rPr>
                <w:lang w:val="uk-UA" w:eastAsia="ru-RU"/>
              </w:rPr>
              <w:t>131,0</w:t>
            </w:r>
          </w:p>
        </w:tc>
      </w:tr>
    </w:tbl>
    <w:p w:rsidR="00D51729" w:rsidRPr="009F0B0E" w:rsidRDefault="00D51729" w:rsidP="00D51729">
      <w:pPr>
        <w:ind w:firstLine="567"/>
        <w:jc w:val="both"/>
        <w:rPr>
          <w:b/>
          <w:sz w:val="28"/>
          <w:szCs w:val="28"/>
        </w:rPr>
      </w:pPr>
      <w:r w:rsidRPr="009F0B0E">
        <w:rPr>
          <w:b/>
          <w:sz w:val="28"/>
          <w:szCs w:val="28"/>
        </w:rPr>
        <w:t>За – единогласно.</w:t>
      </w:r>
    </w:p>
    <w:p w:rsidR="00D51729" w:rsidRDefault="00D51729" w:rsidP="00D51729">
      <w:pPr>
        <w:pStyle w:val="2"/>
        <w:shd w:val="clear" w:color="auto" w:fill="FFFFFF"/>
        <w:spacing w:before="0" w:beforeAutospacing="0" w:after="0" w:afterAutospacing="0"/>
        <w:ind w:firstLine="851"/>
        <w:jc w:val="both"/>
        <w:rPr>
          <w:b w:val="0"/>
          <w:sz w:val="26"/>
          <w:szCs w:val="26"/>
        </w:rPr>
      </w:pPr>
    </w:p>
    <w:p w:rsidR="00D51729" w:rsidRDefault="00D51729" w:rsidP="00D51729">
      <w:pPr>
        <w:pStyle w:val="a5"/>
        <w:numPr>
          <w:ilvl w:val="0"/>
          <w:numId w:val="7"/>
        </w:numPr>
        <w:tabs>
          <w:tab w:val="left" w:pos="993"/>
          <w:tab w:val="left" w:pos="1134"/>
        </w:tabs>
        <w:ind w:left="0" w:firstLine="709"/>
        <w:jc w:val="both"/>
        <w:outlineLvl w:val="1"/>
        <w:rPr>
          <w:bCs/>
          <w:sz w:val="25"/>
          <w:szCs w:val="25"/>
          <w:lang w:val="uk-UA"/>
        </w:rPr>
      </w:pPr>
      <w:bookmarkStart w:id="0" w:name="n3"/>
      <w:bookmarkEnd w:id="0"/>
      <w:r w:rsidRPr="00FE4D55">
        <w:rPr>
          <w:bCs/>
          <w:sz w:val="25"/>
          <w:szCs w:val="25"/>
          <w:lang w:val="uk-UA"/>
        </w:rPr>
        <w:t xml:space="preserve">Для забезпечення своєчасного проведення виплат в вересні – грудні </w:t>
      </w:r>
      <w:r>
        <w:rPr>
          <w:bCs/>
          <w:sz w:val="25"/>
          <w:szCs w:val="25"/>
          <w:lang w:val="uk-UA"/>
        </w:rPr>
        <w:t xml:space="preserve">                    </w:t>
      </w:r>
      <w:r w:rsidRPr="00FE4D55">
        <w:rPr>
          <w:bCs/>
          <w:sz w:val="25"/>
          <w:szCs w:val="25"/>
          <w:lang w:val="uk-UA"/>
        </w:rPr>
        <w:t xml:space="preserve">2018 року за рахунок коштів субвенції з місцевого бюджету на виплату допомоги сім'ям з дітьми, малозабезпеченим сім'ям, особам, які не мають права на пенсію, особам з інвалідністю, дітям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допомоги по догляду за особами з інвалідністю </w:t>
      </w:r>
      <w:r w:rsidRPr="00FE4D55">
        <w:rPr>
          <w:bCs/>
          <w:sz w:val="25"/>
          <w:szCs w:val="25"/>
        </w:rPr>
        <w:t>I</w:t>
      </w:r>
      <w:r w:rsidRPr="00FE4D55">
        <w:rPr>
          <w:bCs/>
          <w:sz w:val="25"/>
          <w:szCs w:val="25"/>
          <w:lang w:val="uk-UA"/>
        </w:rPr>
        <w:t xml:space="preserve"> чи </w:t>
      </w:r>
      <w:r w:rsidRPr="00FE4D55">
        <w:rPr>
          <w:bCs/>
          <w:sz w:val="25"/>
          <w:szCs w:val="25"/>
        </w:rPr>
        <w:t>II</w:t>
      </w:r>
      <w:r w:rsidRPr="00FE4D55">
        <w:rPr>
          <w:bCs/>
          <w:sz w:val="25"/>
          <w:szCs w:val="25"/>
          <w:lang w:val="uk-UA"/>
        </w:rPr>
        <w:t xml:space="preserve"> групи внаслідок психічного розладу, компенсаційної виплати непрацюючій працездатній особі, яка доглядає за особою з інвалідністю І групи, а також за особою, яка досягла 80-річного віку за рахунок відповідної субвенції з державного бюджету, департаментом праці та соціальної політики Одеської міської ради надані пропозиції (</w:t>
      </w:r>
      <w:r w:rsidRPr="00FE4D55">
        <w:rPr>
          <w:bCs/>
          <w:i/>
          <w:sz w:val="25"/>
          <w:szCs w:val="25"/>
          <w:lang w:val="uk-UA"/>
        </w:rPr>
        <w:t>копія листа додається</w:t>
      </w:r>
      <w:r w:rsidRPr="00FE4D55">
        <w:rPr>
          <w:bCs/>
          <w:sz w:val="25"/>
          <w:szCs w:val="25"/>
          <w:lang w:val="uk-UA"/>
        </w:rPr>
        <w:t>) щодо наступного перерозподілу коштів субвенції, в межах затверджених:</w:t>
      </w:r>
    </w:p>
    <w:tbl>
      <w:tblPr>
        <w:tblStyle w:val="a6"/>
        <w:tblW w:w="0" w:type="auto"/>
        <w:tblInd w:w="108" w:type="dxa"/>
        <w:tblLook w:val="04A0" w:firstRow="1" w:lastRow="0" w:firstColumn="1" w:lastColumn="0" w:noHBand="0" w:noVBand="1"/>
      </w:tblPr>
      <w:tblGrid>
        <w:gridCol w:w="8329"/>
        <w:gridCol w:w="1134"/>
      </w:tblGrid>
      <w:tr w:rsidR="00D51729" w:rsidRPr="00E4446B" w:rsidTr="002350AE">
        <w:trPr>
          <w:trHeight w:val="830"/>
          <w:tblHeader/>
        </w:trPr>
        <w:tc>
          <w:tcPr>
            <w:tcW w:w="8364" w:type="dxa"/>
            <w:vAlign w:val="center"/>
          </w:tcPr>
          <w:p w:rsidR="00D51729" w:rsidRPr="00E4446B" w:rsidRDefault="00D51729" w:rsidP="002350AE">
            <w:pPr>
              <w:jc w:val="center"/>
              <w:rPr>
                <w:sz w:val="22"/>
                <w:szCs w:val="22"/>
                <w:lang w:val="uk-UA"/>
              </w:rPr>
            </w:pPr>
            <w:r w:rsidRPr="00E4446B">
              <w:rPr>
                <w:sz w:val="22"/>
                <w:szCs w:val="22"/>
                <w:lang w:val="uk-UA"/>
              </w:rPr>
              <w:lastRenderedPageBreak/>
              <w:t>КТПКВКМБ/ТКВКБМС</w:t>
            </w:r>
          </w:p>
        </w:tc>
        <w:tc>
          <w:tcPr>
            <w:tcW w:w="1134" w:type="dxa"/>
            <w:vAlign w:val="center"/>
          </w:tcPr>
          <w:p w:rsidR="00D51729" w:rsidRPr="00E4446B" w:rsidRDefault="00D51729" w:rsidP="002350AE">
            <w:pPr>
              <w:jc w:val="center"/>
              <w:rPr>
                <w:sz w:val="22"/>
                <w:szCs w:val="22"/>
                <w:lang w:val="uk-UA"/>
              </w:rPr>
            </w:pPr>
            <w:r w:rsidRPr="00E4446B">
              <w:rPr>
                <w:sz w:val="22"/>
                <w:szCs w:val="22"/>
                <w:lang w:val="uk-UA"/>
              </w:rPr>
              <w:t xml:space="preserve">Сума, </w:t>
            </w:r>
          </w:p>
          <w:p w:rsidR="00D51729" w:rsidRPr="00E4446B" w:rsidRDefault="00D51729" w:rsidP="002350AE">
            <w:pPr>
              <w:jc w:val="center"/>
              <w:rPr>
                <w:sz w:val="22"/>
                <w:szCs w:val="22"/>
                <w:lang w:val="uk-UA"/>
              </w:rPr>
            </w:pPr>
            <w:proofErr w:type="spellStart"/>
            <w:r w:rsidRPr="00E4446B">
              <w:rPr>
                <w:sz w:val="22"/>
                <w:szCs w:val="22"/>
                <w:lang w:val="uk-UA"/>
              </w:rPr>
              <w:t>тис.грн</w:t>
            </w:r>
            <w:proofErr w:type="spellEnd"/>
          </w:p>
        </w:tc>
      </w:tr>
      <w:tr w:rsidR="00D51729" w:rsidRPr="00E4446B" w:rsidTr="002350AE">
        <w:tc>
          <w:tcPr>
            <w:tcW w:w="8364" w:type="dxa"/>
            <w:vAlign w:val="center"/>
          </w:tcPr>
          <w:p w:rsidR="00D51729" w:rsidRPr="00E4446B" w:rsidRDefault="00D51729" w:rsidP="002350AE">
            <w:pPr>
              <w:rPr>
                <w:sz w:val="22"/>
                <w:szCs w:val="22"/>
                <w:lang w:val="uk-UA"/>
              </w:rPr>
            </w:pPr>
            <w:r w:rsidRPr="00E4446B">
              <w:rPr>
                <w:sz w:val="22"/>
                <w:szCs w:val="22"/>
                <w:lang w:val="uk-UA"/>
              </w:rPr>
              <w:t>3042 «Надання допомоги при усиновленні дитини»</w:t>
            </w:r>
          </w:p>
        </w:tc>
        <w:tc>
          <w:tcPr>
            <w:tcW w:w="1134" w:type="dxa"/>
            <w:vAlign w:val="center"/>
          </w:tcPr>
          <w:p w:rsidR="00D51729" w:rsidRPr="00E4446B" w:rsidRDefault="00D51729" w:rsidP="002350AE">
            <w:pPr>
              <w:jc w:val="center"/>
              <w:rPr>
                <w:sz w:val="22"/>
                <w:szCs w:val="22"/>
                <w:lang w:val="uk-UA"/>
              </w:rPr>
            </w:pPr>
            <w:r w:rsidRPr="00E4446B">
              <w:rPr>
                <w:sz w:val="22"/>
                <w:szCs w:val="22"/>
                <w:lang w:val="uk-UA"/>
              </w:rPr>
              <w:t>+76,0</w:t>
            </w:r>
          </w:p>
        </w:tc>
      </w:tr>
      <w:tr w:rsidR="00D51729" w:rsidRPr="00E4446B" w:rsidTr="002350AE">
        <w:tc>
          <w:tcPr>
            <w:tcW w:w="8364" w:type="dxa"/>
            <w:vAlign w:val="center"/>
          </w:tcPr>
          <w:p w:rsidR="00D51729" w:rsidRPr="00E4446B" w:rsidRDefault="00D51729" w:rsidP="002350AE">
            <w:pPr>
              <w:rPr>
                <w:sz w:val="22"/>
                <w:szCs w:val="22"/>
                <w:lang w:val="uk-UA"/>
              </w:rPr>
            </w:pPr>
            <w:r w:rsidRPr="00E4446B">
              <w:rPr>
                <w:sz w:val="22"/>
                <w:szCs w:val="22"/>
                <w:lang w:val="uk-UA"/>
              </w:rPr>
              <w:t>3043 «Надання допомоги при народженні дитини»</w:t>
            </w:r>
          </w:p>
        </w:tc>
        <w:tc>
          <w:tcPr>
            <w:tcW w:w="1134" w:type="dxa"/>
            <w:vAlign w:val="center"/>
          </w:tcPr>
          <w:p w:rsidR="00D51729" w:rsidRPr="00E4446B" w:rsidRDefault="00D51729" w:rsidP="002350AE">
            <w:pPr>
              <w:jc w:val="center"/>
              <w:rPr>
                <w:sz w:val="22"/>
                <w:szCs w:val="22"/>
                <w:lang w:val="uk-UA"/>
              </w:rPr>
            </w:pPr>
            <w:r w:rsidRPr="00E4446B">
              <w:rPr>
                <w:sz w:val="22"/>
                <w:szCs w:val="22"/>
                <w:lang w:val="uk-UA"/>
              </w:rPr>
              <w:t>-42 415,9</w:t>
            </w:r>
          </w:p>
        </w:tc>
      </w:tr>
      <w:tr w:rsidR="00D51729" w:rsidRPr="00E4446B" w:rsidTr="002350AE">
        <w:tc>
          <w:tcPr>
            <w:tcW w:w="8364" w:type="dxa"/>
            <w:vAlign w:val="center"/>
          </w:tcPr>
          <w:p w:rsidR="00D51729" w:rsidRPr="00E4446B" w:rsidRDefault="00D51729" w:rsidP="002350AE">
            <w:pPr>
              <w:rPr>
                <w:sz w:val="22"/>
                <w:szCs w:val="22"/>
                <w:lang w:val="uk-UA"/>
              </w:rPr>
            </w:pPr>
            <w:r w:rsidRPr="00E4446B">
              <w:rPr>
                <w:sz w:val="22"/>
                <w:szCs w:val="22"/>
                <w:lang w:val="uk-UA"/>
              </w:rPr>
              <w:t>3044 «Надання допомоги на дітей, над якими встановлено опіку чи піклування»</w:t>
            </w:r>
          </w:p>
        </w:tc>
        <w:tc>
          <w:tcPr>
            <w:tcW w:w="1134" w:type="dxa"/>
            <w:vAlign w:val="center"/>
          </w:tcPr>
          <w:p w:rsidR="00D51729" w:rsidRPr="00E4446B" w:rsidRDefault="00D51729" w:rsidP="002350AE">
            <w:pPr>
              <w:jc w:val="center"/>
              <w:rPr>
                <w:sz w:val="22"/>
                <w:szCs w:val="22"/>
                <w:lang w:val="uk-UA"/>
              </w:rPr>
            </w:pPr>
            <w:r w:rsidRPr="00E4446B">
              <w:rPr>
                <w:sz w:val="22"/>
                <w:szCs w:val="22"/>
                <w:lang w:val="uk-UA"/>
              </w:rPr>
              <w:t>+1 600,0</w:t>
            </w:r>
          </w:p>
        </w:tc>
      </w:tr>
      <w:tr w:rsidR="00D51729" w:rsidRPr="00E4446B" w:rsidTr="002350AE">
        <w:tc>
          <w:tcPr>
            <w:tcW w:w="8364" w:type="dxa"/>
            <w:vAlign w:val="center"/>
          </w:tcPr>
          <w:p w:rsidR="00D51729" w:rsidRPr="00E4446B" w:rsidRDefault="00D51729" w:rsidP="002350AE">
            <w:pPr>
              <w:rPr>
                <w:sz w:val="22"/>
                <w:szCs w:val="22"/>
                <w:lang w:val="uk-UA"/>
              </w:rPr>
            </w:pPr>
            <w:r w:rsidRPr="00E4446B">
              <w:rPr>
                <w:sz w:val="22"/>
                <w:szCs w:val="22"/>
                <w:lang w:val="uk-UA"/>
              </w:rPr>
              <w:t>3045 «Надання допомоги на дітей одиноким матерям»</w:t>
            </w:r>
          </w:p>
        </w:tc>
        <w:tc>
          <w:tcPr>
            <w:tcW w:w="1134" w:type="dxa"/>
            <w:vAlign w:val="center"/>
          </w:tcPr>
          <w:p w:rsidR="00D51729" w:rsidRPr="00E4446B" w:rsidRDefault="00D51729" w:rsidP="002350AE">
            <w:pPr>
              <w:jc w:val="center"/>
              <w:rPr>
                <w:sz w:val="22"/>
                <w:szCs w:val="22"/>
                <w:lang w:val="uk-UA"/>
              </w:rPr>
            </w:pPr>
            <w:r w:rsidRPr="00E4446B">
              <w:rPr>
                <w:sz w:val="22"/>
                <w:szCs w:val="22"/>
                <w:lang w:val="uk-UA"/>
              </w:rPr>
              <w:t>+5 500,0</w:t>
            </w:r>
          </w:p>
        </w:tc>
      </w:tr>
      <w:tr w:rsidR="00D51729" w:rsidRPr="00E4446B" w:rsidTr="002350AE">
        <w:tc>
          <w:tcPr>
            <w:tcW w:w="8364" w:type="dxa"/>
            <w:vAlign w:val="center"/>
          </w:tcPr>
          <w:p w:rsidR="00D51729" w:rsidRPr="00E4446B" w:rsidRDefault="00D51729" w:rsidP="002350AE">
            <w:pPr>
              <w:rPr>
                <w:sz w:val="22"/>
                <w:szCs w:val="22"/>
                <w:lang w:val="uk-UA"/>
              </w:rPr>
            </w:pPr>
            <w:r w:rsidRPr="00E4446B">
              <w:rPr>
                <w:sz w:val="22"/>
                <w:szCs w:val="22"/>
                <w:lang w:val="uk-UA"/>
              </w:rPr>
              <w:t>3181 «Надання державної соціальної допомоги особам з інвалідністю з дитинства та дітям з інвалідністю»</w:t>
            </w:r>
          </w:p>
        </w:tc>
        <w:tc>
          <w:tcPr>
            <w:tcW w:w="1134" w:type="dxa"/>
            <w:vAlign w:val="center"/>
          </w:tcPr>
          <w:p w:rsidR="00D51729" w:rsidRPr="00E4446B" w:rsidRDefault="00D51729" w:rsidP="002350AE">
            <w:pPr>
              <w:jc w:val="center"/>
              <w:rPr>
                <w:sz w:val="22"/>
                <w:szCs w:val="22"/>
                <w:lang w:val="uk-UA"/>
              </w:rPr>
            </w:pPr>
            <w:r w:rsidRPr="00E4446B">
              <w:rPr>
                <w:sz w:val="22"/>
                <w:szCs w:val="22"/>
                <w:lang w:val="uk-UA"/>
              </w:rPr>
              <w:t>+17 211,4</w:t>
            </w:r>
          </w:p>
        </w:tc>
      </w:tr>
      <w:tr w:rsidR="00D51729" w:rsidRPr="00E4446B" w:rsidTr="002350AE">
        <w:tc>
          <w:tcPr>
            <w:tcW w:w="8364" w:type="dxa"/>
            <w:vAlign w:val="center"/>
          </w:tcPr>
          <w:p w:rsidR="00D51729" w:rsidRPr="00E4446B" w:rsidRDefault="00D51729" w:rsidP="002350AE">
            <w:pPr>
              <w:rPr>
                <w:sz w:val="22"/>
                <w:szCs w:val="22"/>
                <w:lang w:val="uk-UA"/>
              </w:rPr>
            </w:pPr>
            <w:r w:rsidRPr="00E4446B">
              <w:rPr>
                <w:sz w:val="22"/>
                <w:szCs w:val="22"/>
                <w:lang w:val="uk-UA"/>
              </w:rPr>
              <w:t>3182 «Надання державної соціальної допомоги особам,  які не  мають права на пенсію, та особам з інвалідністю, державної соціальної допомоги на догляд»</w:t>
            </w:r>
          </w:p>
        </w:tc>
        <w:tc>
          <w:tcPr>
            <w:tcW w:w="1134" w:type="dxa"/>
            <w:vAlign w:val="center"/>
          </w:tcPr>
          <w:p w:rsidR="00D51729" w:rsidRPr="00E4446B" w:rsidRDefault="00D51729" w:rsidP="002350AE">
            <w:pPr>
              <w:jc w:val="center"/>
              <w:rPr>
                <w:sz w:val="22"/>
                <w:szCs w:val="22"/>
                <w:lang w:val="uk-UA"/>
              </w:rPr>
            </w:pPr>
            <w:r w:rsidRPr="00E4446B">
              <w:rPr>
                <w:sz w:val="22"/>
                <w:szCs w:val="22"/>
                <w:lang w:val="uk-UA"/>
              </w:rPr>
              <w:t>+18 010,0</w:t>
            </w:r>
          </w:p>
        </w:tc>
      </w:tr>
      <w:tr w:rsidR="00D51729" w:rsidRPr="00E4446B" w:rsidTr="002350AE">
        <w:tc>
          <w:tcPr>
            <w:tcW w:w="8364" w:type="dxa"/>
            <w:vAlign w:val="center"/>
          </w:tcPr>
          <w:p w:rsidR="00D51729" w:rsidRPr="00E4446B" w:rsidRDefault="00D51729" w:rsidP="002350AE">
            <w:pPr>
              <w:rPr>
                <w:sz w:val="22"/>
                <w:szCs w:val="22"/>
                <w:lang w:val="uk-UA"/>
              </w:rPr>
            </w:pPr>
            <w:r w:rsidRPr="00E4446B">
              <w:rPr>
                <w:sz w:val="22"/>
                <w:szCs w:val="22"/>
                <w:lang w:val="uk-UA"/>
              </w:rPr>
              <w:t>3183 «Надання допомоги по догляду за особами з інвалідністю I чи II групи внаслідок психічного розладу»</w:t>
            </w:r>
          </w:p>
        </w:tc>
        <w:tc>
          <w:tcPr>
            <w:tcW w:w="1134" w:type="dxa"/>
            <w:vAlign w:val="center"/>
          </w:tcPr>
          <w:p w:rsidR="00D51729" w:rsidRPr="00E4446B" w:rsidRDefault="00D51729" w:rsidP="002350AE">
            <w:pPr>
              <w:jc w:val="center"/>
              <w:rPr>
                <w:sz w:val="22"/>
                <w:szCs w:val="22"/>
                <w:lang w:val="uk-UA"/>
              </w:rPr>
            </w:pPr>
            <w:r w:rsidRPr="00E4446B">
              <w:rPr>
                <w:sz w:val="22"/>
                <w:szCs w:val="22"/>
                <w:lang w:val="uk-UA"/>
              </w:rPr>
              <w:t>+940,0</w:t>
            </w:r>
          </w:p>
        </w:tc>
      </w:tr>
      <w:tr w:rsidR="00D51729" w:rsidRPr="00E4446B" w:rsidTr="002350AE">
        <w:tc>
          <w:tcPr>
            <w:tcW w:w="8364" w:type="dxa"/>
            <w:vAlign w:val="center"/>
          </w:tcPr>
          <w:p w:rsidR="00D51729" w:rsidRPr="00E4446B" w:rsidRDefault="00D51729" w:rsidP="002350AE">
            <w:pPr>
              <w:rPr>
                <w:sz w:val="22"/>
                <w:szCs w:val="22"/>
                <w:lang w:val="uk-UA"/>
              </w:rPr>
            </w:pPr>
            <w:r w:rsidRPr="00E4446B">
              <w:rPr>
                <w:sz w:val="22"/>
                <w:szCs w:val="22"/>
                <w:lang w:val="uk-UA"/>
              </w:rPr>
              <w:t>3184 «Надання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1134" w:type="dxa"/>
            <w:vAlign w:val="center"/>
          </w:tcPr>
          <w:p w:rsidR="00D51729" w:rsidRPr="00E4446B" w:rsidRDefault="00D51729" w:rsidP="002350AE">
            <w:pPr>
              <w:jc w:val="center"/>
              <w:rPr>
                <w:sz w:val="22"/>
                <w:szCs w:val="22"/>
                <w:lang w:val="uk-UA"/>
              </w:rPr>
            </w:pPr>
            <w:r w:rsidRPr="00E4446B">
              <w:rPr>
                <w:sz w:val="22"/>
                <w:szCs w:val="22"/>
                <w:lang w:val="uk-UA"/>
              </w:rPr>
              <w:t>-947,1</w:t>
            </w:r>
          </w:p>
        </w:tc>
      </w:tr>
      <w:tr w:rsidR="00D51729" w:rsidRPr="00E4446B" w:rsidTr="002350AE">
        <w:tc>
          <w:tcPr>
            <w:tcW w:w="8364" w:type="dxa"/>
            <w:vAlign w:val="center"/>
          </w:tcPr>
          <w:p w:rsidR="00D51729" w:rsidRPr="00E4446B" w:rsidRDefault="00D51729" w:rsidP="002350AE">
            <w:pPr>
              <w:rPr>
                <w:sz w:val="22"/>
                <w:szCs w:val="22"/>
                <w:lang w:val="uk-UA"/>
              </w:rPr>
            </w:pPr>
            <w:r w:rsidRPr="00E4446B">
              <w:rPr>
                <w:sz w:val="22"/>
                <w:szCs w:val="22"/>
                <w:lang w:val="uk-UA"/>
              </w:rPr>
              <w:t>3185 «Надання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w:t>
            </w:r>
          </w:p>
        </w:tc>
        <w:tc>
          <w:tcPr>
            <w:tcW w:w="1134" w:type="dxa"/>
            <w:vAlign w:val="center"/>
          </w:tcPr>
          <w:p w:rsidR="00D51729" w:rsidRPr="00E4446B" w:rsidRDefault="00D51729" w:rsidP="002350AE">
            <w:pPr>
              <w:jc w:val="center"/>
              <w:rPr>
                <w:sz w:val="22"/>
                <w:szCs w:val="22"/>
                <w:lang w:val="uk-UA"/>
              </w:rPr>
            </w:pPr>
            <w:r w:rsidRPr="00E4446B">
              <w:rPr>
                <w:sz w:val="22"/>
                <w:szCs w:val="22"/>
                <w:lang w:val="uk-UA"/>
              </w:rPr>
              <w:t>+25,6</w:t>
            </w:r>
          </w:p>
        </w:tc>
      </w:tr>
      <w:tr w:rsidR="00D51729" w:rsidRPr="00E4446B" w:rsidTr="002350AE">
        <w:trPr>
          <w:trHeight w:val="238"/>
        </w:trPr>
        <w:tc>
          <w:tcPr>
            <w:tcW w:w="8364" w:type="dxa"/>
            <w:vAlign w:val="center"/>
          </w:tcPr>
          <w:p w:rsidR="00D51729" w:rsidRPr="00E4446B" w:rsidRDefault="00D51729" w:rsidP="002350AE">
            <w:pPr>
              <w:jc w:val="center"/>
              <w:rPr>
                <w:b/>
                <w:sz w:val="22"/>
                <w:szCs w:val="22"/>
                <w:lang w:val="uk-UA"/>
              </w:rPr>
            </w:pPr>
            <w:r w:rsidRPr="00E4446B">
              <w:rPr>
                <w:b/>
                <w:sz w:val="22"/>
                <w:szCs w:val="22"/>
                <w:lang w:val="uk-UA"/>
              </w:rPr>
              <w:t>Разом</w:t>
            </w:r>
          </w:p>
        </w:tc>
        <w:tc>
          <w:tcPr>
            <w:tcW w:w="1134" w:type="dxa"/>
            <w:vAlign w:val="center"/>
          </w:tcPr>
          <w:p w:rsidR="00D51729" w:rsidRPr="00E4446B" w:rsidRDefault="00D51729" w:rsidP="002350AE">
            <w:pPr>
              <w:jc w:val="center"/>
              <w:rPr>
                <w:b/>
                <w:sz w:val="22"/>
                <w:szCs w:val="22"/>
                <w:lang w:val="uk-UA"/>
              </w:rPr>
            </w:pPr>
            <w:r w:rsidRPr="00E4446B">
              <w:rPr>
                <w:b/>
                <w:sz w:val="22"/>
                <w:szCs w:val="22"/>
                <w:lang w:val="uk-UA"/>
              </w:rPr>
              <w:t>0,0</w:t>
            </w:r>
          </w:p>
        </w:tc>
      </w:tr>
    </w:tbl>
    <w:p w:rsidR="00D51729" w:rsidRPr="00FE4D55" w:rsidRDefault="00D51729" w:rsidP="00D51729">
      <w:pPr>
        <w:pStyle w:val="a5"/>
        <w:tabs>
          <w:tab w:val="left" w:pos="993"/>
          <w:tab w:val="left" w:pos="1134"/>
        </w:tabs>
        <w:ind w:left="0" w:firstLine="851"/>
        <w:jc w:val="both"/>
        <w:outlineLvl w:val="1"/>
        <w:rPr>
          <w:bCs/>
          <w:sz w:val="25"/>
          <w:szCs w:val="25"/>
          <w:lang w:val="uk-UA"/>
        </w:rPr>
      </w:pPr>
      <w:r>
        <w:rPr>
          <w:bCs/>
          <w:sz w:val="25"/>
          <w:szCs w:val="25"/>
          <w:lang w:val="uk-UA"/>
        </w:rPr>
        <w:t xml:space="preserve">Пропонуємо зазначені у 5 пункті цього листа зміни включити до проекту рішення Одеської міської ради </w:t>
      </w:r>
      <w:r w:rsidRPr="0044597A">
        <w:rPr>
          <w:sz w:val="26"/>
          <w:szCs w:val="26"/>
          <w:lang w:val="uk-UA"/>
        </w:rPr>
        <w:t xml:space="preserve">«Про внесення змін до рішення Одеської міської ради від </w:t>
      </w:r>
      <w:r>
        <w:rPr>
          <w:sz w:val="26"/>
          <w:szCs w:val="26"/>
          <w:lang w:val="uk-UA"/>
        </w:rPr>
        <w:t xml:space="preserve">  14</w:t>
      </w:r>
      <w:r w:rsidRPr="0044597A">
        <w:rPr>
          <w:sz w:val="26"/>
          <w:szCs w:val="26"/>
          <w:lang w:val="uk-UA"/>
        </w:rPr>
        <w:t xml:space="preserve"> грудня 201</w:t>
      </w:r>
      <w:r>
        <w:rPr>
          <w:sz w:val="26"/>
          <w:szCs w:val="26"/>
          <w:lang w:val="uk-UA"/>
        </w:rPr>
        <w:t>7</w:t>
      </w:r>
      <w:r w:rsidRPr="0044597A">
        <w:rPr>
          <w:sz w:val="26"/>
          <w:szCs w:val="26"/>
          <w:lang w:val="uk-UA"/>
        </w:rPr>
        <w:t xml:space="preserve"> року № </w:t>
      </w:r>
      <w:r>
        <w:rPr>
          <w:sz w:val="26"/>
          <w:szCs w:val="26"/>
          <w:lang w:val="uk-UA"/>
        </w:rPr>
        <w:t>2733</w:t>
      </w:r>
      <w:r w:rsidRPr="0044597A">
        <w:rPr>
          <w:sz w:val="26"/>
          <w:szCs w:val="26"/>
          <w:lang w:val="uk-UA"/>
        </w:rPr>
        <w:t>-</w:t>
      </w:r>
      <w:r w:rsidRPr="0044597A">
        <w:rPr>
          <w:sz w:val="26"/>
          <w:szCs w:val="26"/>
          <w:lang w:val="en-US"/>
        </w:rPr>
        <w:t>V</w:t>
      </w:r>
      <w:r w:rsidRPr="0044597A">
        <w:rPr>
          <w:sz w:val="26"/>
          <w:szCs w:val="26"/>
          <w:lang w:val="uk-UA"/>
        </w:rPr>
        <w:t>ІІ «Про бюджет міста Одеси на 201</w:t>
      </w:r>
      <w:r>
        <w:rPr>
          <w:sz w:val="26"/>
          <w:szCs w:val="26"/>
          <w:lang w:val="uk-UA"/>
        </w:rPr>
        <w:t>8</w:t>
      </w:r>
      <w:r w:rsidRPr="0044597A">
        <w:rPr>
          <w:sz w:val="26"/>
          <w:szCs w:val="26"/>
          <w:lang w:val="uk-UA"/>
        </w:rPr>
        <w:t xml:space="preserve"> рік»</w:t>
      </w:r>
      <w:r>
        <w:rPr>
          <w:sz w:val="26"/>
          <w:szCs w:val="26"/>
          <w:lang w:val="uk-UA"/>
        </w:rPr>
        <w:t>, який буде внесений на розгляд сесії Одеської міської ради на19 вересня 2018 року.</w:t>
      </w:r>
    </w:p>
    <w:p w:rsidR="00D51729" w:rsidRPr="009F0B0E" w:rsidRDefault="00D51729" w:rsidP="00D51729">
      <w:pPr>
        <w:ind w:firstLine="567"/>
        <w:jc w:val="both"/>
        <w:rPr>
          <w:b/>
          <w:sz w:val="28"/>
          <w:szCs w:val="28"/>
        </w:rPr>
      </w:pPr>
      <w:r w:rsidRPr="009F0B0E">
        <w:rPr>
          <w:b/>
          <w:sz w:val="28"/>
          <w:szCs w:val="28"/>
        </w:rPr>
        <w:t>За – единогласно.</w:t>
      </w:r>
    </w:p>
    <w:p w:rsidR="00D51729" w:rsidRDefault="00D51729" w:rsidP="00D51729">
      <w:pPr>
        <w:ind w:firstLine="567"/>
        <w:jc w:val="both"/>
        <w:rPr>
          <w:sz w:val="28"/>
          <w:szCs w:val="28"/>
        </w:rPr>
      </w:pPr>
      <w:r w:rsidRPr="009F0B0E">
        <w:rPr>
          <w:sz w:val="28"/>
          <w:szCs w:val="28"/>
        </w:rPr>
        <w:t xml:space="preserve">РЕШИЛИ: Согласовать корректировки бюджета города </w:t>
      </w:r>
      <w:r>
        <w:rPr>
          <w:sz w:val="28"/>
          <w:szCs w:val="28"/>
        </w:rPr>
        <w:t xml:space="preserve">по </w:t>
      </w:r>
      <w:r w:rsidRPr="00E27286">
        <w:rPr>
          <w:sz w:val="28"/>
          <w:szCs w:val="28"/>
        </w:rPr>
        <w:t>письм</w:t>
      </w:r>
      <w:r>
        <w:rPr>
          <w:sz w:val="28"/>
          <w:szCs w:val="28"/>
        </w:rPr>
        <w:t>у</w:t>
      </w:r>
      <w:r w:rsidRPr="00E27286">
        <w:rPr>
          <w:sz w:val="28"/>
          <w:szCs w:val="28"/>
        </w:rPr>
        <w:t xml:space="preserve"> департамента финансов </w:t>
      </w:r>
      <w:r w:rsidRPr="005733FE">
        <w:rPr>
          <w:sz w:val="28"/>
          <w:szCs w:val="28"/>
          <w:lang w:val="uk-UA"/>
        </w:rPr>
        <w:t xml:space="preserve">№ </w:t>
      </w:r>
      <w:r w:rsidRPr="005733FE">
        <w:rPr>
          <w:sz w:val="28"/>
          <w:szCs w:val="28"/>
        </w:rPr>
        <w:t>04-14/4</w:t>
      </w:r>
      <w:r w:rsidRPr="005733FE">
        <w:rPr>
          <w:sz w:val="28"/>
          <w:szCs w:val="28"/>
          <w:lang w:val="uk-UA"/>
        </w:rPr>
        <w:t>29</w:t>
      </w:r>
      <w:r w:rsidRPr="005733FE">
        <w:rPr>
          <w:sz w:val="28"/>
          <w:szCs w:val="28"/>
        </w:rPr>
        <w:t>/</w:t>
      </w:r>
      <w:r w:rsidRPr="005733FE">
        <w:rPr>
          <w:sz w:val="28"/>
          <w:szCs w:val="28"/>
          <w:lang w:val="uk-UA"/>
        </w:rPr>
        <w:t>1462 от 28.08.</w:t>
      </w:r>
      <w:r w:rsidR="00873015">
        <w:rPr>
          <w:sz w:val="28"/>
          <w:szCs w:val="28"/>
          <w:lang w:val="uk-UA"/>
        </w:rPr>
        <w:t>20</w:t>
      </w:r>
      <w:r w:rsidRPr="005733FE">
        <w:rPr>
          <w:sz w:val="28"/>
          <w:szCs w:val="28"/>
          <w:lang w:val="uk-UA"/>
        </w:rPr>
        <w:t xml:space="preserve">18 </w:t>
      </w:r>
      <w:proofErr w:type="spellStart"/>
      <w:r w:rsidRPr="005733FE">
        <w:rPr>
          <w:sz w:val="28"/>
          <w:szCs w:val="28"/>
          <w:lang w:val="uk-UA"/>
        </w:rPr>
        <w:t>года</w:t>
      </w:r>
      <w:proofErr w:type="spellEnd"/>
      <w:r>
        <w:rPr>
          <w:sz w:val="28"/>
          <w:szCs w:val="28"/>
        </w:rPr>
        <w:t>.</w:t>
      </w:r>
    </w:p>
    <w:p w:rsidR="00D51729" w:rsidRPr="00D51729" w:rsidRDefault="00D51729" w:rsidP="00D51729">
      <w:pPr>
        <w:ind w:firstLine="567"/>
        <w:jc w:val="both"/>
        <w:rPr>
          <w:sz w:val="28"/>
          <w:szCs w:val="28"/>
        </w:rPr>
      </w:pPr>
    </w:p>
    <w:p w:rsidR="00D51729" w:rsidRDefault="00D51729" w:rsidP="000C328F">
      <w:pPr>
        <w:ind w:firstLine="567"/>
        <w:jc w:val="both"/>
        <w:rPr>
          <w:sz w:val="28"/>
          <w:szCs w:val="28"/>
        </w:rPr>
      </w:pPr>
    </w:p>
    <w:p w:rsidR="002350AE" w:rsidRDefault="002350AE" w:rsidP="002350AE">
      <w:pPr>
        <w:ind w:firstLine="567"/>
        <w:jc w:val="both"/>
        <w:rPr>
          <w:sz w:val="28"/>
          <w:szCs w:val="28"/>
        </w:rPr>
      </w:pPr>
      <w:r w:rsidRPr="00444ED7">
        <w:rPr>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444ED7">
        <w:rPr>
          <w:sz w:val="28"/>
          <w:szCs w:val="28"/>
        </w:rPr>
        <w:t>Бедреги</w:t>
      </w:r>
      <w:proofErr w:type="spellEnd"/>
      <w:r w:rsidRPr="00444ED7">
        <w:rPr>
          <w:sz w:val="28"/>
          <w:szCs w:val="28"/>
        </w:rPr>
        <w:t xml:space="preserve"> С.Н. по корректировкам бюджета города Одессы на 2018 год (</w:t>
      </w:r>
      <w:r w:rsidRPr="00E27286">
        <w:rPr>
          <w:sz w:val="28"/>
          <w:szCs w:val="28"/>
        </w:rPr>
        <w:t>письм</w:t>
      </w:r>
      <w:r>
        <w:rPr>
          <w:sz w:val="28"/>
          <w:szCs w:val="28"/>
        </w:rPr>
        <w:t>о</w:t>
      </w:r>
      <w:r w:rsidRPr="00E27286">
        <w:rPr>
          <w:sz w:val="28"/>
          <w:szCs w:val="28"/>
        </w:rPr>
        <w:t xml:space="preserve"> департамента финансов </w:t>
      </w:r>
      <w:r w:rsidRPr="005733FE">
        <w:rPr>
          <w:sz w:val="28"/>
          <w:szCs w:val="28"/>
        </w:rPr>
        <w:t>04-14/4</w:t>
      </w:r>
      <w:r>
        <w:rPr>
          <w:sz w:val="28"/>
          <w:szCs w:val="28"/>
        </w:rPr>
        <w:t>31</w:t>
      </w:r>
      <w:r w:rsidRPr="005733FE">
        <w:rPr>
          <w:sz w:val="28"/>
          <w:szCs w:val="28"/>
        </w:rPr>
        <w:t>/</w:t>
      </w:r>
      <w:r w:rsidRPr="005733FE">
        <w:rPr>
          <w:sz w:val="28"/>
          <w:szCs w:val="28"/>
          <w:lang w:val="uk-UA"/>
        </w:rPr>
        <w:t>14</w:t>
      </w:r>
      <w:r>
        <w:rPr>
          <w:sz w:val="28"/>
          <w:szCs w:val="28"/>
          <w:lang w:val="uk-UA"/>
        </w:rPr>
        <w:t>81</w:t>
      </w:r>
      <w:r w:rsidRPr="005733FE">
        <w:rPr>
          <w:sz w:val="28"/>
          <w:szCs w:val="28"/>
          <w:lang w:val="uk-UA"/>
        </w:rPr>
        <w:t xml:space="preserve"> от </w:t>
      </w:r>
      <w:r>
        <w:rPr>
          <w:sz w:val="28"/>
          <w:szCs w:val="28"/>
          <w:lang w:val="uk-UA"/>
        </w:rPr>
        <w:t>31</w:t>
      </w:r>
      <w:r w:rsidRPr="005733FE">
        <w:rPr>
          <w:sz w:val="28"/>
          <w:szCs w:val="28"/>
          <w:lang w:val="uk-UA"/>
        </w:rPr>
        <w:t>.08.</w:t>
      </w:r>
      <w:r>
        <w:rPr>
          <w:sz w:val="28"/>
          <w:szCs w:val="28"/>
          <w:lang w:val="uk-UA"/>
        </w:rPr>
        <w:t>20</w:t>
      </w:r>
      <w:r w:rsidRPr="005733FE">
        <w:rPr>
          <w:sz w:val="28"/>
          <w:szCs w:val="28"/>
          <w:lang w:val="uk-UA"/>
        </w:rPr>
        <w:t xml:space="preserve">18 </w:t>
      </w:r>
      <w:proofErr w:type="spellStart"/>
      <w:r w:rsidRPr="005733FE">
        <w:rPr>
          <w:sz w:val="28"/>
          <w:szCs w:val="28"/>
          <w:lang w:val="uk-UA"/>
        </w:rPr>
        <w:t>года</w:t>
      </w:r>
      <w:proofErr w:type="spellEnd"/>
      <w:r w:rsidRPr="00444ED7">
        <w:rPr>
          <w:sz w:val="28"/>
          <w:szCs w:val="28"/>
        </w:rPr>
        <w:t>).</w:t>
      </w:r>
    </w:p>
    <w:p w:rsidR="002350AE" w:rsidRDefault="002350AE" w:rsidP="002350AE">
      <w:pPr>
        <w:ind w:firstLine="567"/>
        <w:jc w:val="both"/>
        <w:rPr>
          <w:sz w:val="28"/>
          <w:szCs w:val="28"/>
        </w:rPr>
      </w:pPr>
      <w:r>
        <w:rPr>
          <w:sz w:val="28"/>
          <w:szCs w:val="28"/>
        </w:rPr>
        <w:t>Выступили: Гончарук О.В., Звягин О.С., Шумахер Ю.Б.</w:t>
      </w:r>
    </w:p>
    <w:p w:rsidR="002350AE" w:rsidRDefault="002350AE" w:rsidP="002350AE">
      <w:pPr>
        <w:ind w:firstLine="567"/>
        <w:jc w:val="both"/>
        <w:rPr>
          <w:sz w:val="28"/>
          <w:szCs w:val="28"/>
        </w:rPr>
      </w:pPr>
      <w:r>
        <w:rPr>
          <w:sz w:val="28"/>
          <w:szCs w:val="28"/>
        </w:rPr>
        <w:t>Голосовали за следующие корректировки бюджета города:</w:t>
      </w:r>
    </w:p>
    <w:p w:rsidR="002350AE" w:rsidRPr="002350AE" w:rsidRDefault="002350AE" w:rsidP="002350AE">
      <w:pPr>
        <w:pStyle w:val="2"/>
        <w:shd w:val="clear" w:color="auto" w:fill="FFFFFF"/>
        <w:tabs>
          <w:tab w:val="left" w:pos="0"/>
          <w:tab w:val="left" w:pos="993"/>
          <w:tab w:val="left" w:pos="1418"/>
        </w:tabs>
        <w:spacing w:before="0" w:beforeAutospacing="0" w:after="0" w:afterAutospacing="0"/>
        <w:ind w:firstLine="567"/>
        <w:jc w:val="both"/>
        <w:rPr>
          <w:b w:val="0"/>
          <w:sz w:val="24"/>
          <w:szCs w:val="24"/>
        </w:rPr>
      </w:pPr>
      <w:r>
        <w:rPr>
          <w:b w:val="0"/>
          <w:sz w:val="24"/>
          <w:szCs w:val="24"/>
          <w:lang w:val="ru-RU"/>
        </w:rPr>
        <w:t xml:space="preserve">1. </w:t>
      </w:r>
      <w:r w:rsidRPr="002350AE">
        <w:rPr>
          <w:b w:val="0"/>
          <w:sz w:val="24"/>
          <w:szCs w:val="24"/>
        </w:rPr>
        <w:t>Виконавчими органами Одеської міської ради надані наступні пропозиції щодо визначення видатків за КТПКВКМБ 0100 «Державне управління»:</w:t>
      </w:r>
    </w:p>
    <w:p w:rsidR="002350AE" w:rsidRPr="002350AE" w:rsidRDefault="00FA6207" w:rsidP="002350AE">
      <w:pPr>
        <w:pStyle w:val="2"/>
        <w:shd w:val="clear" w:color="auto" w:fill="FFFFFF"/>
        <w:tabs>
          <w:tab w:val="left" w:pos="993"/>
        </w:tabs>
        <w:spacing w:before="0" w:beforeAutospacing="0" w:after="0" w:afterAutospacing="0"/>
        <w:ind w:firstLine="567"/>
        <w:jc w:val="both"/>
        <w:rPr>
          <w:b w:val="0"/>
          <w:sz w:val="24"/>
          <w:szCs w:val="24"/>
        </w:rPr>
      </w:pPr>
      <w:r w:rsidRPr="00FA6207">
        <w:rPr>
          <w:b w:val="0"/>
          <w:sz w:val="24"/>
          <w:szCs w:val="24"/>
        </w:rPr>
        <w:t xml:space="preserve">1.1. </w:t>
      </w:r>
      <w:r w:rsidR="002350AE" w:rsidRPr="002350AE">
        <w:rPr>
          <w:b w:val="0"/>
          <w:sz w:val="24"/>
          <w:szCs w:val="24"/>
        </w:rPr>
        <w:t>Виконавчим комітетом Одеської міської ради надані пропозиції (</w:t>
      </w:r>
      <w:r w:rsidR="002350AE" w:rsidRPr="002350AE">
        <w:rPr>
          <w:b w:val="0"/>
          <w:i/>
          <w:sz w:val="24"/>
          <w:szCs w:val="24"/>
        </w:rPr>
        <w:t>копія листа додається</w:t>
      </w:r>
      <w:r w:rsidR="002350AE" w:rsidRPr="002350AE">
        <w:rPr>
          <w:b w:val="0"/>
          <w:sz w:val="24"/>
          <w:szCs w:val="24"/>
        </w:rPr>
        <w:t xml:space="preserve">) щодо зменшення бюджетних призначень спеціального фонду              (бюджету розвитку) міста Одеси за КПКВКМБ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у сумі 3 000,0 </w:t>
      </w:r>
      <w:proofErr w:type="spellStart"/>
      <w:r w:rsidR="002350AE" w:rsidRPr="002350AE">
        <w:rPr>
          <w:b w:val="0"/>
          <w:sz w:val="24"/>
          <w:szCs w:val="24"/>
        </w:rPr>
        <w:t>тис.грн</w:t>
      </w:r>
      <w:proofErr w:type="spellEnd"/>
      <w:r w:rsidR="002350AE" w:rsidRPr="002350AE">
        <w:rPr>
          <w:b w:val="0"/>
          <w:sz w:val="24"/>
          <w:szCs w:val="24"/>
        </w:rPr>
        <w:t xml:space="preserve">. У зв’язку з тим, що вартість за одиницю (крісло офісне, крісло для відвідувачів) склала менш, ніж 6,0 </w:t>
      </w:r>
      <w:proofErr w:type="spellStart"/>
      <w:r w:rsidR="002350AE" w:rsidRPr="002350AE">
        <w:rPr>
          <w:b w:val="0"/>
          <w:sz w:val="24"/>
          <w:szCs w:val="24"/>
        </w:rPr>
        <w:t>тис.грн</w:t>
      </w:r>
      <w:proofErr w:type="spellEnd"/>
      <w:r w:rsidR="002350AE" w:rsidRPr="002350AE">
        <w:rPr>
          <w:b w:val="0"/>
          <w:sz w:val="24"/>
          <w:szCs w:val="24"/>
        </w:rPr>
        <w:t>., меблі придбані за КЕКВ 2210 «Предмети, матеріали, обладнання та інвентар» за рахунок загального фонду бюджету міста Одеси, а також відпала потреба в придбанні в поточному році сервера та серверного обладнання.</w:t>
      </w:r>
    </w:p>
    <w:p w:rsidR="00FA6207" w:rsidRPr="00B77F26" w:rsidRDefault="00FA6207" w:rsidP="00FA6207">
      <w:pPr>
        <w:ind w:firstLine="567"/>
        <w:jc w:val="both"/>
        <w:rPr>
          <w:b/>
          <w:sz w:val="28"/>
          <w:szCs w:val="28"/>
          <w:lang w:val="uk-UA"/>
        </w:rPr>
      </w:pPr>
      <w:r w:rsidRPr="00B77F26">
        <w:rPr>
          <w:b/>
          <w:sz w:val="28"/>
          <w:szCs w:val="28"/>
          <w:lang w:val="uk-UA"/>
        </w:rPr>
        <w:t xml:space="preserve">За – </w:t>
      </w:r>
      <w:proofErr w:type="spellStart"/>
      <w:r w:rsidRPr="00B77F26">
        <w:rPr>
          <w:b/>
          <w:sz w:val="28"/>
          <w:szCs w:val="28"/>
          <w:lang w:val="uk-UA"/>
        </w:rPr>
        <w:t>единогласно</w:t>
      </w:r>
      <w:proofErr w:type="spellEnd"/>
      <w:r w:rsidRPr="00B77F26">
        <w:rPr>
          <w:b/>
          <w:sz w:val="28"/>
          <w:szCs w:val="28"/>
          <w:lang w:val="uk-UA"/>
        </w:rPr>
        <w:t>.</w:t>
      </w:r>
    </w:p>
    <w:p w:rsidR="00FA6207" w:rsidRPr="00B77F26" w:rsidRDefault="00FA6207" w:rsidP="002350AE">
      <w:pPr>
        <w:pStyle w:val="a8"/>
        <w:ind w:firstLine="567"/>
        <w:jc w:val="both"/>
        <w:rPr>
          <w:rFonts w:ascii="Times New Roman" w:hAnsi="Times New Roman" w:cs="Times New Roman"/>
          <w:sz w:val="24"/>
          <w:szCs w:val="24"/>
        </w:rPr>
      </w:pPr>
    </w:p>
    <w:p w:rsidR="002350AE" w:rsidRPr="002350AE" w:rsidRDefault="00FA6207" w:rsidP="002350AE">
      <w:pPr>
        <w:pStyle w:val="a8"/>
        <w:ind w:firstLine="567"/>
        <w:jc w:val="both"/>
        <w:rPr>
          <w:rFonts w:ascii="Times New Roman" w:hAnsi="Times New Roman" w:cs="Times New Roman"/>
          <w:sz w:val="24"/>
          <w:szCs w:val="24"/>
        </w:rPr>
      </w:pPr>
      <w:r w:rsidRPr="00FA6207">
        <w:rPr>
          <w:rFonts w:ascii="Times New Roman" w:hAnsi="Times New Roman" w:cs="Times New Roman"/>
          <w:sz w:val="24"/>
          <w:szCs w:val="24"/>
        </w:rPr>
        <w:t xml:space="preserve">1.2. </w:t>
      </w:r>
      <w:r w:rsidR="002350AE" w:rsidRPr="002350AE">
        <w:rPr>
          <w:rFonts w:ascii="Times New Roman" w:hAnsi="Times New Roman" w:cs="Times New Roman"/>
          <w:sz w:val="24"/>
          <w:szCs w:val="24"/>
        </w:rPr>
        <w:t>Службою у справах дітей Одеської міської ради надані пропозиції (</w:t>
      </w:r>
      <w:r w:rsidR="002350AE" w:rsidRPr="002350AE">
        <w:rPr>
          <w:rFonts w:ascii="Times New Roman" w:hAnsi="Times New Roman" w:cs="Times New Roman"/>
          <w:i/>
          <w:sz w:val="24"/>
          <w:szCs w:val="24"/>
        </w:rPr>
        <w:t>копія листа додається</w:t>
      </w:r>
      <w:r w:rsidR="002350AE" w:rsidRPr="002350AE">
        <w:rPr>
          <w:rFonts w:ascii="Times New Roman" w:hAnsi="Times New Roman" w:cs="Times New Roman"/>
          <w:sz w:val="24"/>
          <w:szCs w:val="24"/>
        </w:rPr>
        <w:t xml:space="preserve">) щодо визначення додаткових бюджетних призначень загального фонду бюджету міста Одеси за КПКВКМБ 0910160 «Керівництво і управління у відповідній </w:t>
      </w:r>
      <w:r w:rsidR="002350AE" w:rsidRPr="002350AE">
        <w:rPr>
          <w:rFonts w:ascii="Times New Roman" w:hAnsi="Times New Roman" w:cs="Times New Roman"/>
          <w:sz w:val="24"/>
          <w:szCs w:val="24"/>
        </w:rPr>
        <w:lastRenderedPageBreak/>
        <w:t xml:space="preserve">сфері у містах (місті Києві), селищах, селах, об`єднаних територіальних громадах» для придбання ліцензійного програмного забезпечення у сумі 11,1 </w:t>
      </w:r>
      <w:proofErr w:type="spellStart"/>
      <w:r w:rsidR="002350AE" w:rsidRPr="002350AE">
        <w:rPr>
          <w:rFonts w:ascii="Times New Roman" w:hAnsi="Times New Roman" w:cs="Times New Roman"/>
          <w:sz w:val="24"/>
          <w:szCs w:val="24"/>
        </w:rPr>
        <w:t>тис.грн</w:t>
      </w:r>
      <w:proofErr w:type="spellEnd"/>
      <w:r w:rsidR="002350AE" w:rsidRPr="002350AE">
        <w:rPr>
          <w:rFonts w:ascii="Times New Roman" w:hAnsi="Times New Roman" w:cs="Times New Roman"/>
          <w:sz w:val="24"/>
          <w:szCs w:val="24"/>
        </w:rPr>
        <w:t>.</w:t>
      </w:r>
    </w:p>
    <w:p w:rsidR="002350AE" w:rsidRPr="002350AE" w:rsidRDefault="002350AE" w:rsidP="002350AE">
      <w:pPr>
        <w:pStyle w:val="a8"/>
        <w:ind w:firstLine="567"/>
        <w:jc w:val="both"/>
        <w:rPr>
          <w:rFonts w:ascii="Times New Roman" w:hAnsi="Times New Roman" w:cs="Times New Roman"/>
          <w:sz w:val="24"/>
          <w:szCs w:val="24"/>
        </w:rPr>
      </w:pPr>
      <w:r w:rsidRPr="002350AE">
        <w:rPr>
          <w:rFonts w:ascii="Times New Roman" w:hAnsi="Times New Roman" w:cs="Times New Roman"/>
          <w:sz w:val="24"/>
          <w:szCs w:val="24"/>
        </w:rPr>
        <w:t xml:space="preserve">Збільшення бюджетних призначень запропоновано здійснити за рахунок зменшення бюджетних призначень спеціального фонду (бюджету розвитку) міста Одеси, визначених службі у справах дітей Одеської міської ради за КПКВКМБ 0910160 «Керівництво і управління у відповідній сфері у містах (місті Києві), селищах, селах, об`єднаних територіальних громадах» у сумі 11,1 </w:t>
      </w:r>
      <w:proofErr w:type="spellStart"/>
      <w:r w:rsidRPr="002350AE">
        <w:rPr>
          <w:rFonts w:ascii="Times New Roman" w:hAnsi="Times New Roman" w:cs="Times New Roman"/>
          <w:sz w:val="24"/>
          <w:szCs w:val="24"/>
        </w:rPr>
        <w:t>тис.грн</w:t>
      </w:r>
      <w:proofErr w:type="spellEnd"/>
      <w:r w:rsidRPr="002350AE">
        <w:rPr>
          <w:rFonts w:ascii="Times New Roman" w:hAnsi="Times New Roman" w:cs="Times New Roman"/>
          <w:sz w:val="24"/>
          <w:szCs w:val="24"/>
        </w:rPr>
        <w:t>.</w:t>
      </w:r>
    </w:p>
    <w:p w:rsidR="002350AE" w:rsidRPr="002350AE" w:rsidRDefault="002350AE" w:rsidP="002350AE">
      <w:pPr>
        <w:pStyle w:val="2"/>
        <w:shd w:val="clear" w:color="auto" w:fill="FFFFFF"/>
        <w:tabs>
          <w:tab w:val="left" w:pos="993"/>
        </w:tabs>
        <w:spacing w:before="0" w:beforeAutospacing="0" w:after="0" w:afterAutospacing="0"/>
        <w:ind w:firstLine="567"/>
        <w:jc w:val="both"/>
        <w:rPr>
          <w:b w:val="0"/>
          <w:sz w:val="24"/>
          <w:szCs w:val="24"/>
        </w:rPr>
      </w:pPr>
      <w:r w:rsidRPr="002350AE">
        <w:rPr>
          <w:b w:val="0"/>
          <w:sz w:val="24"/>
          <w:szCs w:val="24"/>
        </w:rPr>
        <w:t xml:space="preserve">При цьому, одночасно необхідно зменшити граничний обсяг: профіциту загального фонду бюджету міста Одеси та дефіциту спеціального фонду бюджету міста Одеси сумі 11,1 </w:t>
      </w:r>
      <w:proofErr w:type="spellStart"/>
      <w:r w:rsidRPr="002350AE">
        <w:rPr>
          <w:b w:val="0"/>
          <w:sz w:val="24"/>
          <w:szCs w:val="24"/>
        </w:rPr>
        <w:t>тис.грн</w:t>
      </w:r>
      <w:proofErr w:type="spellEnd"/>
      <w:r w:rsidRPr="002350AE">
        <w:rPr>
          <w:b w:val="0"/>
          <w:sz w:val="24"/>
          <w:szCs w:val="24"/>
        </w:rPr>
        <w:t>.</w:t>
      </w:r>
    </w:p>
    <w:p w:rsidR="00FA6207" w:rsidRPr="00B77F26" w:rsidRDefault="00FA6207" w:rsidP="00FA6207">
      <w:pPr>
        <w:ind w:firstLine="567"/>
        <w:jc w:val="both"/>
        <w:rPr>
          <w:b/>
          <w:sz w:val="28"/>
          <w:szCs w:val="28"/>
          <w:lang w:val="uk-UA"/>
        </w:rPr>
      </w:pPr>
      <w:r w:rsidRPr="00B77F26">
        <w:rPr>
          <w:b/>
          <w:sz w:val="28"/>
          <w:szCs w:val="28"/>
          <w:lang w:val="uk-UA"/>
        </w:rPr>
        <w:t xml:space="preserve">За – </w:t>
      </w:r>
      <w:proofErr w:type="spellStart"/>
      <w:r w:rsidRPr="00B77F26">
        <w:rPr>
          <w:b/>
          <w:sz w:val="28"/>
          <w:szCs w:val="28"/>
          <w:lang w:val="uk-UA"/>
        </w:rPr>
        <w:t>единогласно</w:t>
      </w:r>
      <w:proofErr w:type="spellEnd"/>
      <w:r w:rsidRPr="00B77F26">
        <w:rPr>
          <w:b/>
          <w:sz w:val="28"/>
          <w:szCs w:val="28"/>
          <w:lang w:val="uk-UA"/>
        </w:rPr>
        <w:t>.</w:t>
      </w:r>
    </w:p>
    <w:p w:rsidR="00FA6207" w:rsidRPr="00B77F26" w:rsidRDefault="00FA6207" w:rsidP="002350AE">
      <w:pPr>
        <w:pStyle w:val="a8"/>
        <w:ind w:firstLine="567"/>
        <w:jc w:val="both"/>
        <w:rPr>
          <w:rFonts w:ascii="Times New Roman" w:hAnsi="Times New Roman" w:cs="Times New Roman"/>
          <w:sz w:val="24"/>
          <w:szCs w:val="24"/>
        </w:rPr>
      </w:pPr>
    </w:p>
    <w:p w:rsidR="002350AE" w:rsidRPr="002350AE" w:rsidRDefault="002350AE" w:rsidP="002350AE">
      <w:pPr>
        <w:pStyle w:val="a8"/>
        <w:ind w:firstLine="567"/>
        <w:jc w:val="both"/>
        <w:rPr>
          <w:rFonts w:ascii="Times New Roman" w:hAnsi="Times New Roman" w:cs="Times New Roman"/>
          <w:sz w:val="24"/>
          <w:szCs w:val="24"/>
        </w:rPr>
      </w:pPr>
      <w:r w:rsidRPr="002350AE">
        <w:rPr>
          <w:rFonts w:ascii="Times New Roman" w:hAnsi="Times New Roman" w:cs="Times New Roman"/>
          <w:sz w:val="24"/>
          <w:szCs w:val="24"/>
        </w:rPr>
        <w:t>1.3. Департаментом транспорту, зв’язку та організації дорожнього руху Одеської міської ради надані пропозиції  (</w:t>
      </w:r>
      <w:r w:rsidRPr="002350AE">
        <w:rPr>
          <w:rFonts w:ascii="Times New Roman" w:hAnsi="Times New Roman" w:cs="Times New Roman"/>
          <w:i/>
          <w:sz w:val="24"/>
          <w:szCs w:val="24"/>
        </w:rPr>
        <w:t>копія листа додається</w:t>
      </w:r>
      <w:r w:rsidRPr="002350AE">
        <w:rPr>
          <w:rFonts w:ascii="Times New Roman" w:hAnsi="Times New Roman" w:cs="Times New Roman"/>
          <w:sz w:val="24"/>
          <w:szCs w:val="24"/>
        </w:rPr>
        <w:t xml:space="preserve">) щодо визначення додаткових бюджетних призначень загального фонду бюджету міста Одеси за КПКВКМБ 1910160 «Керівництво і управління у відповідній сфері у містах (місті Києві), селищах, селах, об`єднаних територіальних громадах» у сумі 39,0 </w:t>
      </w:r>
      <w:proofErr w:type="spellStart"/>
      <w:r w:rsidRPr="002350AE">
        <w:rPr>
          <w:rFonts w:ascii="Times New Roman" w:hAnsi="Times New Roman" w:cs="Times New Roman"/>
          <w:sz w:val="24"/>
          <w:szCs w:val="24"/>
        </w:rPr>
        <w:t>тис.грн</w:t>
      </w:r>
      <w:proofErr w:type="spellEnd"/>
      <w:r w:rsidRPr="002350AE">
        <w:rPr>
          <w:rFonts w:ascii="Times New Roman" w:hAnsi="Times New Roman" w:cs="Times New Roman"/>
          <w:sz w:val="24"/>
          <w:szCs w:val="24"/>
        </w:rPr>
        <w:t xml:space="preserve">. Додаткова потреба у бюджетних коштах виникла у зв’язку з підвищенням вартості послуг телефонного зв’язку та необхідністю забезпечення антивірусного захисту комп’ютерної техніки з урахуванням особливостей його експлуатації. </w:t>
      </w:r>
    </w:p>
    <w:p w:rsidR="00FA6207" w:rsidRPr="00B77F26" w:rsidRDefault="00FA6207" w:rsidP="00FA6207">
      <w:pPr>
        <w:ind w:firstLine="567"/>
        <w:jc w:val="both"/>
        <w:rPr>
          <w:b/>
          <w:sz w:val="28"/>
          <w:szCs w:val="28"/>
          <w:lang w:val="uk-UA"/>
        </w:rPr>
      </w:pPr>
      <w:r w:rsidRPr="00B77F26">
        <w:rPr>
          <w:b/>
          <w:sz w:val="28"/>
          <w:szCs w:val="28"/>
          <w:lang w:val="uk-UA"/>
        </w:rPr>
        <w:t xml:space="preserve">За – </w:t>
      </w:r>
      <w:proofErr w:type="spellStart"/>
      <w:r w:rsidRPr="00B77F26">
        <w:rPr>
          <w:b/>
          <w:sz w:val="28"/>
          <w:szCs w:val="28"/>
          <w:lang w:val="uk-UA"/>
        </w:rPr>
        <w:t>единогласно</w:t>
      </w:r>
      <w:proofErr w:type="spellEnd"/>
      <w:r w:rsidRPr="00B77F26">
        <w:rPr>
          <w:b/>
          <w:sz w:val="28"/>
          <w:szCs w:val="28"/>
          <w:lang w:val="uk-UA"/>
        </w:rPr>
        <w:t>.</w:t>
      </w:r>
    </w:p>
    <w:p w:rsidR="00FA6207" w:rsidRPr="00B77F26" w:rsidRDefault="00FA6207" w:rsidP="002350AE">
      <w:pPr>
        <w:pStyle w:val="a8"/>
        <w:ind w:firstLine="567"/>
        <w:jc w:val="both"/>
        <w:rPr>
          <w:rFonts w:ascii="Times New Roman" w:hAnsi="Times New Roman" w:cs="Times New Roman"/>
          <w:sz w:val="24"/>
          <w:szCs w:val="24"/>
        </w:rPr>
      </w:pPr>
    </w:p>
    <w:p w:rsidR="002350AE" w:rsidRPr="002350AE" w:rsidRDefault="002350AE" w:rsidP="002350AE">
      <w:pPr>
        <w:pStyle w:val="a8"/>
        <w:ind w:firstLine="567"/>
        <w:jc w:val="both"/>
        <w:rPr>
          <w:rFonts w:ascii="Times New Roman" w:hAnsi="Times New Roman" w:cs="Times New Roman"/>
          <w:sz w:val="24"/>
          <w:szCs w:val="24"/>
        </w:rPr>
      </w:pPr>
      <w:r w:rsidRPr="002350AE">
        <w:rPr>
          <w:rFonts w:ascii="Times New Roman" w:hAnsi="Times New Roman" w:cs="Times New Roman"/>
          <w:sz w:val="24"/>
          <w:szCs w:val="24"/>
        </w:rPr>
        <w:t>1.4. Управлінням інженерного захисту території  міста та розвитку узбережжя Одеської міської ради надані пропозиції  (</w:t>
      </w:r>
      <w:r w:rsidRPr="002350AE">
        <w:rPr>
          <w:rFonts w:ascii="Times New Roman" w:hAnsi="Times New Roman" w:cs="Times New Roman"/>
          <w:i/>
          <w:sz w:val="24"/>
          <w:szCs w:val="24"/>
        </w:rPr>
        <w:t>копія листа додається</w:t>
      </w:r>
      <w:r w:rsidRPr="002350AE">
        <w:rPr>
          <w:rFonts w:ascii="Times New Roman" w:hAnsi="Times New Roman" w:cs="Times New Roman"/>
          <w:sz w:val="24"/>
          <w:szCs w:val="24"/>
        </w:rPr>
        <w:t xml:space="preserve">) щодо визначення додаткових бюджетних призначень за КПКВКМБ 2910160 «Керівництво і управління у відповідній сфері у містах (місті Києві), селищах, селах, об`єднаних територіальних громадах» у загальній сумі 138,3 </w:t>
      </w:r>
      <w:proofErr w:type="spellStart"/>
      <w:r w:rsidRPr="002350AE">
        <w:rPr>
          <w:rFonts w:ascii="Times New Roman" w:hAnsi="Times New Roman" w:cs="Times New Roman"/>
          <w:sz w:val="24"/>
          <w:szCs w:val="24"/>
        </w:rPr>
        <w:t>тис.грн</w:t>
      </w:r>
      <w:proofErr w:type="spellEnd"/>
      <w:r w:rsidRPr="002350AE">
        <w:rPr>
          <w:rFonts w:ascii="Times New Roman" w:hAnsi="Times New Roman" w:cs="Times New Roman"/>
          <w:sz w:val="24"/>
          <w:szCs w:val="24"/>
        </w:rPr>
        <w:t>, у тому числі:</w:t>
      </w:r>
    </w:p>
    <w:p w:rsidR="002350AE" w:rsidRPr="002350AE" w:rsidRDefault="002350AE" w:rsidP="002350AE">
      <w:pPr>
        <w:pStyle w:val="a8"/>
        <w:ind w:firstLine="567"/>
        <w:jc w:val="both"/>
        <w:rPr>
          <w:rFonts w:ascii="Times New Roman" w:hAnsi="Times New Roman" w:cs="Times New Roman"/>
          <w:sz w:val="24"/>
          <w:szCs w:val="24"/>
        </w:rPr>
      </w:pPr>
      <w:r w:rsidRPr="002350AE">
        <w:rPr>
          <w:rFonts w:ascii="Times New Roman" w:hAnsi="Times New Roman" w:cs="Times New Roman"/>
          <w:sz w:val="24"/>
          <w:szCs w:val="24"/>
        </w:rPr>
        <w:t xml:space="preserve">загальний фонд + 100,0 </w:t>
      </w:r>
      <w:proofErr w:type="spellStart"/>
      <w:r w:rsidRPr="002350AE">
        <w:rPr>
          <w:rFonts w:ascii="Times New Roman" w:hAnsi="Times New Roman" w:cs="Times New Roman"/>
          <w:sz w:val="24"/>
          <w:szCs w:val="24"/>
        </w:rPr>
        <w:t>тис.грн</w:t>
      </w:r>
      <w:proofErr w:type="spellEnd"/>
      <w:r w:rsidRPr="002350AE">
        <w:rPr>
          <w:rFonts w:ascii="Times New Roman" w:hAnsi="Times New Roman" w:cs="Times New Roman"/>
          <w:sz w:val="24"/>
          <w:szCs w:val="24"/>
        </w:rPr>
        <w:t>. (погашення заборгованості перед прокуратурою області за сплату судового збору при подачі позовних заяв, апеляційних та касаційних скарг);</w:t>
      </w:r>
    </w:p>
    <w:p w:rsidR="002350AE" w:rsidRPr="002350AE" w:rsidRDefault="002350AE" w:rsidP="002350AE">
      <w:pPr>
        <w:pStyle w:val="a8"/>
        <w:ind w:firstLine="567"/>
        <w:jc w:val="both"/>
        <w:rPr>
          <w:rFonts w:ascii="Times New Roman" w:hAnsi="Times New Roman" w:cs="Times New Roman"/>
          <w:sz w:val="24"/>
          <w:szCs w:val="24"/>
        </w:rPr>
      </w:pPr>
      <w:r w:rsidRPr="002350AE">
        <w:rPr>
          <w:rFonts w:ascii="Times New Roman" w:hAnsi="Times New Roman" w:cs="Times New Roman"/>
          <w:sz w:val="24"/>
          <w:szCs w:val="24"/>
        </w:rPr>
        <w:t xml:space="preserve">спеціальний фонд (бюджет розвитку) + 38,3 </w:t>
      </w:r>
      <w:proofErr w:type="spellStart"/>
      <w:r w:rsidRPr="002350AE">
        <w:rPr>
          <w:rFonts w:ascii="Times New Roman" w:hAnsi="Times New Roman" w:cs="Times New Roman"/>
          <w:sz w:val="24"/>
          <w:szCs w:val="24"/>
        </w:rPr>
        <w:t>тис.грн</w:t>
      </w:r>
      <w:proofErr w:type="spellEnd"/>
      <w:r w:rsidRPr="002350AE">
        <w:rPr>
          <w:rFonts w:ascii="Times New Roman" w:hAnsi="Times New Roman" w:cs="Times New Roman"/>
          <w:sz w:val="24"/>
          <w:szCs w:val="24"/>
        </w:rPr>
        <w:t xml:space="preserve">. (придбання комп’ютерної техніки для забезпечення накопичення та обміну інформацією в базі даних містобудівного кадастру). </w:t>
      </w:r>
    </w:p>
    <w:p w:rsidR="00FA6207" w:rsidRPr="00B77F26" w:rsidRDefault="00FA6207" w:rsidP="00FA6207">
      <w:pPr>
        <w:ind w:firstLine="567"/>
        <w:jc w:val="both"/>
        <w:rPr>
          <w:b/>
          <w:sz w:val="28"/>
          <w:szCs w:val="28"/>
          <w:lang w:val="uk-UA"/>
        </w:rPr>
      </w:pPr>
      <w:r w:rsidRPr="00B77F26">
        <w:rPr>
          <w:b/>
          <w:sz w:val="28"/>
          <w:szCs w:val="28"/>
          <w:lang w:val="uk-UA"/>
        </w:rPr>
        <w:t xml:space="preserve">За – </w:t>
      </w:r>
      <w:proofErr w:type="spellStart"/>
      <w:r w:rsidRPr="00B77F26">
        <w:rPr>
          <w:b/>
          <w:sz w:val="28"/>
          <w:szCs w:val="28"/>
          <w:lang w:val="uk-UA"/>
        </w:rPr>
        <w:t>единогласно</w:t>
      </w:r>
      <w:proofErr w:type="spellEnd"/>
      <w:r w:rsidRPr="00B77F26">
        <w:rPr>
          <w:b/>
          <w:sz w:val="28"/>
          <w:szCs w:val="28"/>
          <w:lang w:val="uk-UA"/>
        </w:rPr>
        <w:t>.</w:t>
      </w:r>
    </w:p>
    <w:p w:rsidR="00FA6207" w:rsidRPr="00B77F26" w:rsidRDefault="00FA6207" w:rsidP="002350AE">
      <w:pPr>
        <w:pStyle w:val="a8"/>
        <w:ind w:firstLine="567"/>
        <w:jc w:val="both"/>
        <w:rPr>
          <w:rFonts w:ascii="Times New Roman" w:hAnsi="Times New Roman" w:cs="Times New Roman"/>
          <w:sz w:val="24"/>
          <w:szCs w:val="24"/>
        </w:rPr>
      </w:pPr>
    </w:p>
    <w:p w:rsidR="002350AE" w:rsidRPr="002350AE" w:rsidRDefault="002350AE" w:rsidP="002350AE">
      <w:pPr>
        <w:pStyle w:val="a8"/>
        <w:ind w:firstLine="567"/>
        <w:jc w:val="both"/>
        <w:rPr>
          <w:rFonts w:ascii="Times New Roman" w:hAnsi="Times New Roman" w:cs="Times New Roman"/>
          <w:sz w:val="24"/>
          <w:szCs w:val="24"/>
        </w:rPr>
      </w:pPr>
      <w:r w:rsidRPr="002350AE">
        <w:rPr>
          <w:rFonts w:ascii="Times New Roman" w:hAnsi="Times New Roman" w:cs="Times New Roman"/>
          <w:sz w:val="24"/>
          <w:szCs w:val="24"/>
        </w:rPr>
        <w:t>1.5. Департаментом надання адміністративних послуг Одеської міської ради надані пропозиції  (</w:t>
      </w:r>
      <w:r w:rsidRPr="002350AE">
        <w:rPr>
          <w:rFonts w:ascii="Times New Roman" w:hAnsi="Times New Roman" w:cs="Times New Roman"/>
          <w:i/>
          <w:sz w:val="24"/>
          <w:szCs w:val="24"/>
        </w:rPr>
        <w:t>копія листа додається</w:t>
      </w:r>
      <w:r w:rsidRPr="002350AE">
        <w:rPr>
          <w:rFonts w:ascii="Times New Roman" w:hAnsi="Times New Roman" w:cs="Times New Roman"/>
          <w:sz w:val="24"/>
          <w:szCs w:val="24"/>
        </w:rPr>
        <w:t xml:space="preserve">) щодо визначення додаткових бюджетних призначень загального фонду бюджету міста Одеси за КПКВКМБ 3410160 «Керівництво і управління у відповідній сфері у містах (місті Києві), селищах, селах, об`єднаних територіальних громадах» за КЕКВ 2273 «Оплата електроенергії» на суму 64,7 </w:t>
      </w:r>
      <w:proofErr w:type="spellStart"/>
      <w:r w:rsidRPr="002350AE">
        <w:rPr>
          <w:rFonts w:ascii="Times New Roman" w:hAnsi="Times New Roman" w:cs="Times New Roman"/>
          <w:sz w:val="24"/>
          <w:szCs w:val="24"/>
        </w:rPr>
        <w:t>тис.грн</w:t>
      </w:r>
      <w:proofErr w:type="spellEnd"/>
      <w:r w:rsidRPr="002350AE">
        <w:rPr>
          <w:rFonts w:ascii="Times New Roman" w:hAnsi="Times New Roman" w:cs="Times New Roman"/>
          <w:sz w:val="24"/>
          <w:szCs w:val="24"/>
        </w:rPr>
        <w:t xml:space="preserve">. </w:t>
      </w:r>
    </w:p>
    <w:p w:rsidR="002350AE" w:rsidRPr="002350AE" w:rsidRDefault="002350AE" w:rsidP="002350AE">
      <w:pPr>
        <w:pStyle w:val="a8"/>
        <w:ind w:firstLine="567"/>
        <w:jc w:val="both"/>
        <w:rPr>
          <w:rFonts w:ascii="Times New Roman" w:hAnsi="Times New Roman" w:cs="Times New Roman"/>
          <w:sz w:val="24"/>
          <w:szCs w:val="24"/>
        </w:rPr>
      </w:pPr>
      <w:r w:rsidRPr="002350AE">
        <w:rPr>
          <w:rFonts w:ascii="Times New Roman" w:hAnsi="Times New Roman" w:cs="Times New Roman"/>
          <w:sz w:val="24"/>
          <w:szCs w:val="24"/>
        </w:rPr>
        <w:t xml:space="preserve">Збільшення бюджетних призначень запропоновано здійснити за рахунок зменшення бюджетних призначень загального фонду бюджету міста Одеси, визначених департаменту надання адміністративних послуг Одеської міської ради за КПКВКМБ 3410160  «Керівництво і управління у відповідній сфері у містах (місті Києві), селищах, селах, об`єднаних територіальних громадах» за КЕКВ 2240 «Оплата послуг (крім комунальних)» у сумі 64,7 </w:t>
      </w:r>
      <w:proofErr w:type="spellStart"/>
      <w:r w:rsidRPr="002350AE">
        <w:rPr>
          <w:rFonts w:ascii="Times New Roman" w:hAnsi="Times New Roman" w:cs="Times New Roman"/>
          <w:sz w:val="24"/>
          <w:szCs w:val="24"/>
        </w:rPr>
        <w:t>тис.грн</w:t>
      </w:r>
      <w:proofErr w:type="spellEnd"/>
      <w:r w:rsidRPr="002350AE">
        <w:rPr>
          <w:rFonts w:ascii="Times New Roman" w:hAnsi="Times New Roman" w:cs="Times New Roman"/>
          <w:sz w:val="24"/>
          <w:szCs w:val="24"/>
        </w:rPr>
        <w:t>.</w:t>
      </w:r>
    </w:p>
    <w:p w:rsidR="00FA6207" w:rsidRPr="00B77F26" w:rsidRDefault="00FA6207" w:rsidP="00FA6207">
      <w:pPr>
        <w:ind w:firstLine="567"/>
        <w:jc w:val="both"/>
        <w:rPr>
          <w:b/>
          <w:sz w:val="28"/>
          <w:szCs w:val="28"/>
          <w:lang w:val="uk-UA"/>
        </w:rPr>
      </w:pPr>
      <w:r w:rsidRPr="00B77F26">
        <w:rPr>
          <w:b/>
          <w:sz w:val="28"/>
          <w:szCs w:val="28"/>
          <w:lang w:val="uk-UA"/>
        </w:rPr>
        <w:t xml:space="preserve">За – </w:t>
      </w:r>
      <w:proofErr w:type="spellStart"/>
      <w:r w:rsidRPr="00B77F26">
        <w:rPr>
          <w:b/>
          <w:sz w:val="28"/>
          <w:szCs w:val="28"/>
          <w:lang w:val="uk-UA"/>
        </w:rPr>
        <w:t>единогласно</w:t>
      </w:r>
      <w:proofErr w:type="spellEnd"/>
      <w:r w:rsidRPr="00B77F26">
        <w:rPr>
          <w:b/>
          <w:sz w:val="28"/>
          <w:szCs w:val="28"/>
          <w:lang w:val="uk-UA"/>
        </w:rPr>
        <w:t>.</w:t>
      </w:r>
    </w:p>
    <w:p w:rsidR="00FA6207" w:rsidRPr="00B77F26" w:rsidRDefault="00FA6207" w:rsidP="002350AE">
      <w:pPr>
        <w:pStyle w:val="a8"/>
        <w:ind w:firstLine="567"/>
        <w:jc w:val="both"/>
        <w:rPr>
          <w:rFonts w:ascii="Times New Roman" w:hAnsi="Times New Roman" w:cs="Times New Roman"/>
          <w:sz w:val="24"/>
          <w:szCs w:val="24"/>
        </w:rPr>
      </w:pPr>
    </w:p>
    <w:p w:rsidR="002350AE" w:rsidRPr="002350AE" w:rsidRDefault="002350AE" w:rsidP="002350AE">
      <w:pPr>
        <w:pStyle w:val="a8"/>
        <w:ind w:firstLine="567"/>
        <w:jc w:val="both"/>
        <w:rPr>
          <w:rFonts w:ascii="Times New Roman" w:hAnsi="Times New Roman" w:cs="Times New Roman"/>
          <w:sz w:val="24"/>
          <w:szCs w:val="24"/>
        </w:rPr>
      </w:pPr>
      <w:r w:rsidRPr="002350AE">
        <w:rPr>
          <w:rFonts w:ascii="Times New Roman" w:hAnsi="Times New Roman" w:cs="Times New Roman"/>
          <w:sz w:val="24"/>
          <w:szCs w:val="24"/>
        </w:rPr>
        <w:t>1.6. Київської районної адміністрації Одеської міської ради надані пропозиції  (</w:t>
      </w:r>
      <w:r w:rsidRPr="002350AE">
        <w:rPr>
          <w:rFonts w:ascii="Times New Roman" w:hAnsi="Times New Roman" w:cs="Times New Roman"/>
          <w:i/>
          <w:sz w:val="24"/>
          <w:szCs w:val="24"/>
        </w:rPr>
        <w:t>копія листа додається</w:t>
      </w:r>
      <w:r w:rsidRPr="002350AE">
        <w:rPr>
          <w:rFonts w:ascii="Times New Roman" w:hAnsi="Times New Roman" w:cs="Times New Roman"/>
          <w:sz w:val="24"/>
          <w:szCs w:val="24"/>
        </w:rPr>
        <w:t xml:space="preserve">) щодо визначення додаткових бюджетних призначень спеціального фонду (бюджету розвитку) міста Одеси за КПКВКМБ 4010160 «Керівництво і управління у відповідній сфері у містах (місті Києві), селищах, селах, об`єднаних територіальних </w:t>
      </w:r>
      <w:r w:rsidRPr="002350AE">
        <w:rPr>
          <w:rFonts w:ascii="Times New Roman" w:hAnsi="Times New Roman" w:cs="Times New Roman"/>
          <w:sz w:val="24"/>
          <w:szCs w:val="24"/>
        </w:rPr>
        <w:lastRenderedPageBreak/>
        <w:t xml:space="preserve">громадах» у сумі 217,0 </w:t>
      </w:r>
      <w:proofErr w:type="spellStart"/>
      <w:r w:rsidRPr="002350AE">
        <w:rPr>
          <w:rFonts w:ascii="Times New Roman" w:hAnsi="Times New Roman" w:cs="Times New Roman"/>
          <w:sz w:val="24"/>
          <w:szCs w:val="24"/>
        </w:rPr>
        <w:t>тис.грн</w:t>
      </w:r>
      <w:proofErr w:type="spellEnd"/>
      <w:r w:rsidRPr="002350AE">
        <w:rPr>
          <w:rFonts w:ascii="Times New Roman" w:hAnsi="Times New Roman" w:cs="Times New Roman"/>
          <w:sz w:val="24"/>
          <w:szCs w:val="24"/>
        </w:rPr>
        <w:t>. Додаткова потреба у бюджетних коштах виникла у зв’язку з необхідністю придбання трансляційної техніки для проведення нарад в зал засідань та часткового оновлення бази комп’ютерної та оргтехніки.</w:t>
      </w:r>
    </w:p>
    <w:p w:rsidR="002350AE" w:rsidRPr="002350AE" w:rsidRDefault="002350AE" w:rsidP="002350AE">
      <w:pPr>
        <w:pStyle w:val="a8"/>
        <w:ind w:firstLine="567"/>
        <w:jc w:val="center"/>
        <w:rPr>
          <w:rFonts w:ascii="Times New Roman" w:hAnsi="Times New Roman" w:cs="Times New Roman"/>
          <w:sz w:val="24"/>
          <w:szCs w:val="24"/>
        </w:rPr>
      </w:pPr>
      <w:r w:rsidRPr="002350AE">
        <w:rPr>
          <w:rFonts w:ascii="Times New Roman" w:hAnsi="Times New Roman" w:cs="Times New Roman"/>
          <w:sz w:val="24"/>
          <w:szCs w:val="24"/>
        </w:rPr>
        <w:t>Пропозиції щодо внесення змін до бюджету міста Одеси на 2018 рік за КТПКВКМБ 0100 «Державне управління»</w:t>
      </w:r>
    </w:p>
    <w:tbl>
      <w:tblPr>
        <w:tblStyle w:val="a6"/>
        <w:tblW w:w="9640" w:type="dxa"/>
        <w:tblInd w:w="108" w:type="dxa"/>
        <w:tblLayout w:type="fixed"/>
        <w:tblLook w:val="04A0" w:firstRow="1" w:lastRow="0" w:firstColumn="1" w:lastColumn="0" w:noHBand="0" w:noVBand="1"/>
      </w:tblPr>
      <w:tblGrid>
        <w:gridCol w:w="1560"/>
        <w:gridCol w:w="6520"/>
        <w:gridCol w:w="1560"/>
      </w:tblGrid>
      <w:tr w:rsidR="002350AE" w:rsidRPr="00FA6207" w:rsidTr="002350AE">
        <w:trPr>
          <w:tblHeader/>
        </w:trPr>
        <w:tc>
          <w:tcPr>
            <w:tcW w:w="1560" w:type="dxa"/>
          </w:tcPr>
          <w:p w:rsidR="002350AE" w:rsidRPr="00FA6207" w:rsidRDefault="002350AE" w:rsidP="002350AE">
            <w:pPr>
              <w:pStyle w:val="a8"/>
              <w:ind w:firstLine="567"/>
              <w:jc w:val="center"/>
              <w:rPr>
                <w:rFonts w:ascii="Times New Roman" w:hAnsi="Times New Roman"/>
              </w:rPr>
            </w:pPr>
            <w:r w:rsidRPr="00FA6207">
              <w:rPr>
                <w:rFonts w:ascii="Times New Roman" w:hAnsi="Times New Roman"/>
              </w:rPr>
              <w:t>КПКВКМБ/</w:t>
            </w:r>
            <w:r w:rsidRPr="00FA6207">
              <w:rPr>
                <w:rFonts w:ascii="Times New Roman" w:hAnsi="Times New Roman"/>
                <w:b/>
                <w:i/>
              </w:rPr>
              <w:t xml:space="preserve"> </w:t>
            </w:r>
            <w:r w:rsidRPr="00FA6207">
              <w:rPr>
                <w:rFonts w:ascii="Times New Roman" w:hAnsi="Times New Roman"/>
              </w:rPr>
              <w:t>КЕКВ</w:t>
            </w:r>
          </w:p>
        </w:tc>
        <w:tc>
          <w:tcPr>
            <w:tcW w:w="6520" w:type="dxa"/>
          </w:tcPr>
          <w:p w:rsidR="002350AE" w:rsidRPr="00FA6207" w:rsidRDefault="002350AE" w:rsidP="002350AE">
            <w:pPr>
              <w:pStyle w:val="a8"/>
              <w:ind w:firstLine="567"/>
              <w:jc w:val="center"/>
              <w:rPr>
                <w:rFonts w:ascii="Times New Roman" w:hAnsi="Times New Roman"/>
              </w:rPr>
            </w:pPr>
            <w:r w:rsidRPr="00FA6207">
              <w:rPr>
                <w:rFonts w:ascii="Times New Roman" w:hAnsi="Times New Roman"/>
              </w:rPr>
              <w:t>Назва головного розпорядника коштів/КЕКВ</w:t>
            </w:r>
          </w:p>
        </w:tc>
        <w:tc>
          <w:tcPr>
            <w:tcW w:w="1560" w:type="dxa"/>
          </w:tcPr>
          <w:p w:rsidR="002350AE" w:rsidRPr="00FA6207" w:rsidRDefault="002350AE" w:rsidP="002350AE">
            <w:pPr>
              <w:pStyle w:val="a8"/>
              <w:ind w:firstLine="567"/>
              <w:jc w:val="center"/>
              <w:rPr>
                <w:rFonts w:ascii="Times New Roman" w:hAnsi="Times New Roman"/>
              </w:rPr>
            </w:pPr>
            <w:r w:rsidRPr="00FA6207">
              <w:rPr>
                <w:rFonts w:ascii="Times New Roman" w:hAnsi="Times New Roman"/>
              </w:rPr>
              <w:t xml:space="preserve">Сума, </w:t>
            </w:r>
          </w:p>
          <w:p w:rsidR="002350AE" w:rsidRPr="00FA6207" w:rsidRDefault="002350AE" w:rsidP="002350AE">
            <w:pPr>
              <w:pStyle w:val="a8"/>
              <w:ind w:firstLine="567"/>
              <w:jc w:val="center"/>
              <w:rPr>
                <w:rFonts w:ascii="Times New Roman" w:hAnsi="Times New Roman"/>
              </w:rPr>
            </w:pPr>
            <w:r w:rsidRPr="00FA6207">
              <w:rPr>
                <w:rFonts w:ascii="Times New Roman" w:hAnsi="Times New Roman"/>
              </w:rPr>
              <w:t xml:space="preserve">тис. </w:t>
            </w:r>
            <w:proofErr w:type="spellStart"/>
            <w:r w:rsidRPr="00FA6207">
              <w:rPr>
                <w:rFonts w:ascii="Times New Roman" w:hAnsi="Times New Roman"/>
              </w:rPr>
              <w:t>грн</w:t>
            </w:r>
            <w:proofErr w:type="spellEnd"/>
          </w:p>
        </w:tc>
      </w:tr>
      <w:tr w:rsidR="002350AE" w:rsidRPr="00FA6207" w:rsidTr="002350AE">
        <w:tc>
          <w:tcPr>
            <w:tcW w:w="8080" w:type="dxa"/>
            <w:gridSpan w:val="2"/>
          </w:tcPr>
          <w:p w:rsidR="002350AE" w:rsidRPr="00FA6207" w:rsidRDefault="002350AE" w:rsidP="002350AE">
            <w:pPr>
              <w:pStyle w:val="a8"/>
              <w:ind w:firstLine="567"/>
              <w:jc w:val="center"/>
              <w:rPr>
                <w:rFonts w:ascii="Times New Roman" w:hAnsi="Times New Roman"/>
                <w:b/>
                <w:i/>
              </w:rPr>
            </w:pPr>
            <w:r w:rsidRPr="00FA6207">
              <w:rPr>
                <w:rFonts w:ascii="Times New Roman" w:hAnsi="Times New Roman"/>
                <w:b/>
              </w:rPr>
              <w:t>ЗАГАЛЬНИЙ ФОНД – разом, у тому числі:</w:t>
            </w:r>
          </w:p>
        </w:tc>
        <w:tc>
          <w:tcPr>
            <w:tcW w:w="1560" w:type="dxa"/>
          </w:tcPr>
          <w:p w:rsidR="002350AE" w:rsidRPr="00FA6207" w:rsidRDefault="002350AE" w:rsidP="002350AE">
            <w:pPr>
              <w:pStyle w:val="a8"/>
              <w:ind w:firstLine="567"/>
              <w:jc w:val="center"/>
              <w:rPr>
                <w:rFonts w:ascii="Times New Roman" w:hAnsi="Times New Roman"/>
                <w:b/>
                <w:iCs/>
                <w:lang w:val="ru-RU"/>
              </w:rPr>
            </w:pPr>
            <w:r w:rsidRPr="00FA6207">
              <w:rPr>
                <w:rFonts w:ascii="Times New Roman" w:hAnsi="Times New Roman"/>
                <w:b/>
                <w:iCs/>
                <w:lang w:val="ru-RU"/>
              </w:rPr>
              <w:t>+150,1</w:t>
            </w:r>
          </w:p>
        </w:tc>
      </w:tr>
      <w:tr w:rsidR="002350AE" w:rsidRPr="00FA6207" w:rsidTr="002350AE">
        <w:tc>
          <w:tcPr>
            <w:tcW w:w="1560" w:type="dxa"/>
          </w:tcPr>
          <w:p w:rsidR="002350AE" w:rsidRPr="00FA6207" w:rsidRDefault="002350AE" w:rsidP="002350AE">
            <w:pPr>
              <w:pStyle w:val="a8"/>
              <w:ind w:firstLine="567"/>
              <w:jc w:val="center"/>
              <w:rPr>
                <w:rFonts w:ascii="Times New Roman" w:hAnsi="Times New Roman"/>
              </w:rPr>
            </w:pPr>
            <w:r w:rsidRPr="00FA6207">
              <w:rPr>
                <w:rFonts w:ascii="Times New Roman" w:hAnsi="Times New Roman"/>
              </w:rPr>
              <w:t>0910160</w:t>
            </w:r>
          </w:p>
        </w:tc>
        <w:tc>
          <w:tcPr>
            <w:tcW w:w="6520" w:type="dxa"/>
          </w:tcPr>
          <w:p w:rsidR="002350AE" w:rsidRPr="00FA6207" w:rsidRDefault="002350AE" w:rsidP="00FA6207">
            <w:pPr>
              <w:pStyle w:val="a8"/>
              <w:ind w:firstLine="33"/>
              <w:rPr>
                <w:rFonts w:ascii="Times New Roman" w:hAnsi="Times New Roman"/>
              </w:rPr>
            </w:pPr>
            <w:r w:rsidRPr="00FA6207">
              <w:rPr>
                <w:rFonts w:ascii="Times New Roman" w:hAnsi="Times New Roman"/>
              </w:rPr>
              <w:t xml:space="preserve">Служба у справах дітей Одеської міської ради </w:t>
            </w:r>
          </w:p>
        </w:tc>
        <w:tc>
          <w:tcPr>
            <w:tcW w:w="1560" w:type="dxa"/>
          </w:tcPr>
          <w:p w:rsidR="002350AE" w:rsidRPr="00FA6207" w:rsidRDefault="002350AE" w:rsidP="002350AE">
            <w:pPr>
              <w:pStyle w:val="a8"/>
              <w:ind w:firstLine="567"/>
              <w:jc w:val="center"/>
              <w:rPr>
                <w:rFonts w:ascii="Times New Roman" w:hAnsi="Times New Roman"/>
                <w:iCs/>
                <w:lang w:val="ru-RU"/>
              </w:rPr>
            </w:pPr>
            <w:r w:rsidRPr="00FA6207">
              <w:rPr>
                <w:rFonts w:ascii="Times New Roman" w:hAnsi="Times New Roman"/>
                <w:iCs/>
                <w:lang w:val="ru-RU"/>
              </w:rPr>
              <w:t>+11,1</w:t>
            </w:r>
          </w:p>
        </w:tc>
      </w:tr>
      <w:tr w:rsidR="002350AE" w:rsidRPr="00FA6207" w:rsidTr="002350AE">
        <w:tc>
          <w:tcPr>
            <w:tcW w:w="1560" w:type="dxa"/>
          </w:tcPr>
          <w:p w:rsidR="002350AE" w:rsidRPr="00FA6207" w:rsidRDefault="002350AE" w:rsidP="002350AE">
            <w:pPr>
              <w:pStyle w:val="a8"/>
              <w:ind w:firstLine="567"/>
              <w:jc w:val="center"/>
              <w:rPr>
                <w:rFonts w:ascii="Times New Roman" w:hAnsi="Times New Roman"/>
                <w:i/>
              </w:rPr>
            </w:pPr>
            <w:r w:rsidRPr="00FA6207">
              <w:rPr>
                <w:rFonts w:ascii="Times New Roman" w:hAnsi="Times New Roman"/>
                <w:i/>
              </w:rPr>
              <w:t>2240</w:t>
            </w:r>
          </w:p>
        </w:tc>
        <w:tc>
          <w:tcPr>
            <w:tcW w:w="6520" w:type="dxa"/>
          </w:tcPr>
          <w:p w:rsidR="002350AE" w:rsidRPr="00FA6207" w:rsidRDefault="002350AE" w:rsidP="00FA6207">
            <w:pPr>
              <w:pStyle w:val="a8"/>
              <w:ind w:firstLine="33"/>
              <w:rPr>
                <w:rFonts w:ascii="Times New Roman" w:hAnsi="Times New Roman"/>
                <w:i/>
              </w:rPr>
            </w:pPr>
            <w:r w:rsidRPr="00FA6207">
              <w:rPr>
                <w:rFonts w:ascii="Times New Roman" w:hAnsi="Times New Roman"/>
                <w:i/>
              </w:rPr>
              <w:t>Оплата послуг (крім комунальних)</w:t>
            </w:r>
          </w:p>
        </w:tc>
        <w:tc>
          <w:tcPr>
            <w:tcW w:w="1560" w:type="dxa"/>
          </w:tcPr>
          <w:p w:rsidR="002350AE" w:rsidRPr="00FA6207" w:rsidRDefault="002350AE" w:rsidP="002350AE">
            <w:pPr>
              <w:pStyle w:val="a8"/>
              <w:ind w:firstLine="567"/>
              <w:jc w:val="center"/>
              <w:rPr>
                <w:rFonts w:ascii="Times New Roman" w:hAnsi="Times New Roman"/>
                <w:i/>
                <w:iCs/>
                <w:lang w:val="ru-RU"/>
              </w:rPr>
            </w:pPr>
            <w:r w:rsidRPr="00FA6207">
              <w:rPr>
                <w:rFonts w:ascii="Times New Roman" w:hAnsi="Times New Roman"/>
                <w:i/>
                <w:iCs/>
                <w:lang w:val="ru-RU"/>
              </w:rPr>
              <w:t>+11,1</w:t>
            </w:r>
          </w:p>
        </w:tc>
      </w:tr>
      <w:tr w:rsidR="002350AE" w:rsidRPr="00FA6207" w:rsidTr="002350AE">
        <w:tc>
          <w:tcPr>
            <w:tcW w:w="1560" w:type="dxa"/>
          </w:tcPr>
          <w:p w:rsidR="002350AE" w:rsidRPr="00FA6207" w:rsidRDefault="002350AE" w:rsidP="002350AE">
            <w:pPr>
              <w:pStyle w:val="a8"/>
              <w:ind w:firstLine="567"/>
              <w:jc w:val="center"/>
              <w:rPr>
                <w:rFonts w:ascii="Times New Roman" w:hAnsi="Times New Roman"/>
              </w:rPr>
            </w:pPr>
            <w:r w:rsidRPr="00FA6207">
              <w:rPr>
                <w:rFonts w:ascii="Times New Roman" w:hAnsi="Times New Roman"/>
              </w:rPr>
              <w:t>1910160</w:t>
            </w:r>
          </w:p>
        </w:tc>
        <w:tc>
          <w:tcPr>
            <w:tcW w:w="6520" w:type="dxa"/>
          </w:tcPr>
          <w:p w:rsidR="002350AE" w:rsidRPr="00FA6207" w:rsidRDefault="002350AE" w:rsidP="00FA6207">
            <w:pPr>
              <w:pStyle w:val="a8"/>
              <w:ind w:firstLine="33"/>
              <w:rPr>
                <w:rFonts w:ascii="Times New Roman" w:hAnsi="Times New Roman"/>
              </w:rPr>
            </w:pPr>
            <w:r w:rsidRPr="00FA6207">
              <w:rPr>
                <w:rFonts w:ascii="Times New Roman" w:hAnsi="Times New Roman"/>
              </w:rPr>
              <w:t xml:space="preserve">Департамент транспорту, зв’язку та організації дорожнього руху Одеської міської ради </w:t>
            </w:r>
          </w:p>
        </w:tc>
        <w:tc>
          <w:tcPr>
            <w:tcW w:w="1560" w:type="dxa"/>
          </w:tcPr>
          <w:p w:rsidR="002350AE" w:rsidRPr="00FA6207" w:rsidRDefault="002350AE" w:rsidP="002350AE">
            <w:pPr>
              <w:pStyle w:val="a8"/>
              <w:ind w:firstLine="567"/>
              <w:jc w:val="center"/>
              <w:rPr>
                <w:rFonts w:ascii="Times New Roman" w:hAnsi="Times New Roman"/>
                <w:iCs/>
                <w:lang w:val="ru-RU"/>
              </w:rPr>
            </w:pPr>
            <w:r w:rsidRPr="00FA6207">
              <w:rPr>
                <w:rFonts w:ascii="Times New Roman" w:hAnsi="Times New Roman"/>
                <w:iCs/>
                <w:lang w:val="ru-RU"/>
              </w:rPr>
              <w:t>+39,0</w:t>
            </w:r>
          </w:p>
        </w:tc>
      </w:tr>
      <w:tr w:rsidR="002350AE" w:rsidRPr="00FA6207" w:rsidTr="002350AE">
        <w:tc>
          <w:tcPr>
            <w:tcW w:w="1560" w:type="dxa"/>
          </w:tcPr>
          <w:p w:rsidR="002350AE" w:rsidRPr="00FA6207" w:rsidRDefault="002350AE" w:rsidP="002350AE">
            <w:pPr>
              <w:pStyle w:val="a8"/>
              <w:ind w:firstLine="567"/>
              <w:jc w:val="center"/>
              <w:rPr>
                <w:rFonts w:ascii="Times New Roman" w:hAnsi="Times New Roman"/>
                <w:i/>
              </w:rPr>
            </w:pPr>
            <w:r w:rsidRPr="00FA6207">
              <w:rPr>
                <w:rFonts w:ascii="Times New Roman" w:hAnsi="Times New Roman"/>
                <w:i/>
              </w:rPr>
              <w:t>2240</w:t>
            </w:r>
          </w:p>
        </w:tc>
        <w:tc>
          <w:tcPr>
            <w:tcW w:w="6520" w:type="dxa"/>
          </w:tcPr>
          <w:p w:rsidR="002350AE" w:rsidRPr="00FA6207" w:rsidRDefault="002350AE" w:rsidP="00FA6207">
            <w:pPr>
              <w:pStyle w:val="a8"/>
              <w:ind w:firstLine="33"/>
              <w:rPr>
                <w:rFonts w:ascii="Times New Roman" w:hAnsi="Times New Roman"/>
                <w:i/>
              </w:rPr>
            </w:pPr>
            <w:r w:rsidRPr="00FA6207">
              <w:rPr>
                <w:rFonts w:ascii="Times New Roman" w:hAnsi="Times New Roman"/>
                <w:i/>
              </w:rPr>
              <w:t>Оплата послуг (крім комунальних)</w:t>
            </w:r>
          </w:p>
        </w:tc>
        <w:tc>
          <w:tcPr>
            <w:tcW w:w="1560" w:type="dxa"/>
          </w:tcPr>
          <w:p w:rsidR="002350AE" w:rsidRPr="00FA6207" w:rsidRDefault="002350AE" w:rsidP="002350AE">
            <w:pPr>
              <w:pStyle w:val="a8"/>
              <w:ind w:firstLine="567"/>
              <w:jc w:val="center"/>
              <w:rPr>
                <w:rFonts w:ascii="Times New Roman" w:hAnsi="Times New Roman"/>
                <w:i/>
                <w:iCs/>
                <w:lang w:val="ru-RU"/>
              </w:rPr>
            </w:pPr>
            <w:r w:rsidRPr="00FA6207">
              <w:rPr>
                <w:rFonts w:ascii="Times New Roman" w:hAnsi="Times New Roman"/>
                <w:i/>
                <w:iCs/>
                <w:lang w:val="ru-RU"/>
              </w:rPr>
              <w:t>+39,0</w:t>
            </w:r>
          </w:p>
        </w:tc>
      </w:tr>
      <w:tr w:rsidR="002350AE" w:rsidRPr="00FA6207" w:rsidTr="002350AE">
        <w:tc>
          <w:tcPr>
            <w:tcW w:w="1560" w:type="dxa"/>
          </w:tcPr>
          <w:p w:rsidR="002350AE" w:rsidRPr="00FA6207" w:rsidRDefault="002350AE" w:rsidP="002350AE">
            <w:pPr>
              <w:pStyle w:val="a8"/>
              <w:ind w:firstLine="567"/>
              <w:jc w:val="center"/>
              <w:rPr>
                <w:rFonts w:ascii="Times New Roman" w:hAnsi="Times New Roman"/>
              </w:rPr>
            </w:pPr>
            <w:r w:rsidRPr="00FA6207">
              <w:rPr>
                <w:rFonts w:ascii="Times New Roman" w:hAnsi="Times New Roman"/>
              </w:rPr>
              <w:t>2910160</w:t>
            </w:r>
          </w:p>
        </w:tc>
        <w:tc>
          <w:tcPr>
            <w:tcW w:w="6520" w:type="dxa"/>
          </w:tcPr>
          <w:p w:rsidR="002350AE" w:rsidRPr="00FA6207" w:rsidRDefault="002350AE" w:rsidP="00FA6207">
            <w:pPr>
              <w:pStyle w:val="a8"/>
              <w:ind w:firstLine="33"/>
              <w:rPr>
                <w:rFonts w:ascii="Times New Roman" w:hAnsi="Times New Roman"/>
              </w:rPr>
            </w:pPr>
            <w:r w:rsidRPr="00FA6207">
              <w:rPr>
                <w:rFonts w:ascii="Times New Roman" w:hAnsi="Times New Roman"/>
              </w:rPr>
              <w:t xml:space="preserve">Управління інженерного захисту території  міста та розвитку узбережжя Одеської міської ради </w:t>
            </w:r>
          </w:p>
        </w:tc>
        <w:tc>
          <w:tcPr>
            <w:tcW w:w="1560" w:type="dxa"/>
          </w:tcPr>
          <w:p w:rsidR="002350AE" w:rsidRPr="00FA6207" w:rsidRDefault="002350AE" w:rsidP="002350AE">
            <w:pPr>
              <w:pStyle w:val="a8"/>
              <w:ind w:firstLine="567"/>
              <w:jc w:val="center"/>
              <w:rPr>
                <w:rFonts w:ascii="Times New Roman" w:hAnsi="Times New Roman"/>
                <w:iCs/>
                <w:lang w:val="ru-RU"/>
              </w:rPr>
            </w:pPr>
            <w:r w:rsidRPr="00FA6207">
              <w:rPr>
                <w:rFonts w:ascii="Times New Roman" w:hAnsi="Times New Roman"/>
                <w:iCs/>
                <w:lang w:val="ru-RU"/>
              </w:rPr>
              <w:t>+100,0</w:t>
            </w:r>
          </w:p>
        </w:tc>
      </w:tr>
      <w:tr w:rsidR="002350AE" w:rsidRPr="00FA6207" w:rsidTr="002350AE">
        <w:tc>
          <w:tcPr>
            <w:tcW w:w="1560" w:type="dxa"/>
          </w:tcPr>
          <w:p w:rsidR="002350AE" w:rsidRPr="00FA6207" w:rsidRDefault="002350AE" w:rsidP="002350AE">
            <w:pPr>
              <w:pStyle w:val="a8"/>
              <w:ind w:firstLine="567"/>
              <w:jc w:val="center"/>
              <w:rPr>
                <w:rFonts w:ascii="Times New Roman" w:hAnsi="Times New Roman"/>
                <w:i/>
              </w:rPr>
            </w:pPr>
            <w:r w:rsidRPr="00FA6207">
              <w:rPr>
                <w:rFonts w:ascii="Times New Roman" w:hAnsi="Times New Roman"/>
                <w:i/>
              </w:rPr>
              <w:t>2800</w:t>
            </w:r>
          </w:p>
        </w:tc>
        <w:tc>
          <w:tcPr>
            <w:tcW w:w="6520" w:type="dxa"/>
          </w:tcPr>
          <w:p w:rsidR="002350AE" w:rsidRPr="00FA6207" w:rsidRDefault="002350AE" w:rsidP="00FA6207">
            <w:pPr>
              <w:pStyle w:val="a8"/>
              <w:ind w:firstLine="33"/>
              <w:rPr>
                <w:rFonts w:ascii="Times New Roman" w:hAnsi="Times New Roman"/>
                <w:i/>
              </w:rPr>
            </w:pPr>
            <w:r w:rsidRPr="00FA6207">
              <w:rPr>
                <w:rFonts w:ascii="Times New Roman" w:hAnsi="Times New Roman"/>
                <w:i/>
              </w:rPr>
              <w:t>Інші поточні видатки</w:t>
            </w:r>
          </w:p>
        </w:tc>
        <w:tc>
          <w:tcPr>
            <w:tcW w:w="1560" w:type="dxa"/>
          </w:tcPr>
          <w:p w:rsidR="002350AE" w:rsidRPr="00FA6207" w:rsidRDefault="002350AE" w:rsidP="002350AE">
            <w:pPr>
              <w:pStyle w:val="a8"/>
              <w:ind w:firstLine="567"/>
              <w:jc w:val="center"/>
              <w:rPr>
                <w:rFonts w:ascii="Times New Roman" w:hAnsi="Times New Roman"/>
                <w:i/>
                <w:iCs/>
                <w:lang w:val="ru-RU"/>
              </w:rPr>
            </w:pPr>
            <w:r w:rsidRPr="00FA6207">
              <w:rPr>
                <w:rFonts w:ascii="Times New Roman" w:hAnsi="Times New Roman"/>
                <w:i/>
                <w:iCs/>
                <w:lang w:val="ru-RU"/>
              </w:rPr>
              <w:t>+100,0</w:t>
            </w:r>
          </w:p>
        </w:tc>
      </w:tr>
      <w:tr w:rsidR="002350AE" w:rsidRPr="00FA6207" w:rsidTr="002350AE">
        <w:tc>
          <w:tcPr>
            <w:tcW w:w="1560" w:type="dxa"/>
          </w:tcPr>
          <w:p w:rsidR="002350AE" w:rsidRPr="00FA6207" w:rsidRDefault="002350AE" w:rsidP="002350AE">
            <w:pPr>
              <w:pStyle w:val="a8"/>
              <w:ind w:firstLine="567"/>
              <w:jc w:val="center"/>
              <w:rPr>
                <w:rFonts w:ascii="Times New Roman" w:hAnsi="Times New Roman"/>
              </w:rPr>
            </w:pPr>
            <w:r w:rsidRPr="00FA6207">
              <w:rPr>
                <w:rFonts w:ascii="Times New Roman" w:hAnsi="Times New Roman"/>
              </w:rPr>
              <w:t>3410160</w:t>
            </w:r>
          </w:p>
        </w:tc>
        <w:tc>
          <w:tcPr>
            <w:tcW w:w="6520" w:type="dxa"/>
          </w:tcPr>
          <w:p w:rsidR="002350AE" w:rsidRPr="00FA6207" w:rsidRDefault="002350AE" w:rsidP="00FA6207">
            <w:pPr>
              <w:pStyle w:val="a8"/>
              <w:ind w:firstLine="33"/>
              <w:rPr>
                <w:rFonts w:ascii="Times New Roman" w:hAnsi="Times New Roman"/>
              </w:rPr>
            </w:pPr>
            <w:r w:rsidRPr="00FA6207">
              <w:rPr>
                <w:rFonts w:ascii="Times New Roman" w:hAnsi="Times New Roman"/>
              </w:rPr>
              <w:t xml:space="preserve">Департамент надання адміністративних послуг Одеської міської ради </w:t>
            </w:r>
          </w:p>
        </w:tc>
        <w:tc>
          <w:tcPr>
            <w:tcW w:w="1560" w:type="dxa"/>
          </w:tcPr>
          <w:p w:rsidR="002350AE" w:rsidRPr="00FA6207" w:rsidRDefault="002350AE" w:rsidP="002350AE">
            <w:pPr>
              <w:pStyle w:val="a8"/>
              <w:ind w:firstLine="567"/>
              <w:jc w:val="center"/>
              <w:rPr>
                <w:rFonts w:ascii="Times New Roman" w:hAnsi="Times New Roman"/>
                <w:iCs/>
                <w:lang w:val="ru-RU"/>
              </w:rPr>
            </w:pPr>
            <w:r w:rsidRPr="00FA6207">
              <w:rPr>
                <w:rFonts w:ascii="Times New Roman" w:hAnsi="Times New Roman"/>
                <w:iCs/>
                <w:lang w:val="ru-RU"/>
              </w:rPr>
              <w:t>0,0</w:t>
            </w:r>
          </w:p>
        </w:tc>
      </w:tr>
      <w:tr w:rsidR="002350AE" w:rsidRPr="00FA6207" w:rsidTr="002350AE">
        <w:tc>
          <w:tcPr>
            <w:tcW w:w="1560" w:type="dxa"/>
          </w:tcPr>
          <w:p w:rsidR="002350AE" w:rsidRPr="00FA6207" w:rsidRDefault="002350AE" w:rsidP="002350AE">
            <w:pPr>
              <w:pStyle w:val="a8"/>
              <w:ind w:firstLine="567"/>
              <w:jc w:val="center"/>
              <w:rPr>
                <w:rFonts w:ascii="Times New Roman" w:hAnsi="Times New Roman"/>
                <w:i/>
              </w:rPr>
            </w:pPr>
            <w:r w:rsidRPr="00FA6207">
              <w:rPr>
                <w:rFonts w:ascii="Times New Roman" w:hAnsi="Times New Roman"/>
                <w:i/>
              </w:rPr>
              <w:t>2240</w:t>
            </w:r>
          </w:p>
        </w:tc>
        <w:tc>
          <w:tcPr>
            <w:tcW w:w="6520" w:type="dxa"/>
          </w:tcPr>
          <w:p w:rsidR="002350AE" w:rsidRPr="00FA6207" w:rsidRDefault="002350AE" w:rsidP="00FA6207">
            <w:pPr>
              <w:pStyle w:val="a8"/>
              <w:ind w:firstLine="33"/>
              <w:rPr>
                <w:rFonts w:ascii="Times New Roman" w:hAnsi="Times New Roman"/>
                <w:i/>
              </w:rPr>
            </w:pPr>
            <w:r w:rsidRPr="00FA6207">
              <w:rPr>
                <w:rFonts w:ascii="Times New Roman" w:hAnsi="Times New Roman"/>
                <w:i/>
              </w:rPr>
              <w:t>Оплата послуг (крім комунальних)</w:t>
            </w:r>
          </w:p>
        </w:tc>
        <w:tc>
          <w:tcPr>
            <w:tcW w:w="1560" w:type="dxa"/>
          </w:tcPr>
          <w:p w:rsidR="002350AE" w:rsidRPr="00FA6207" w:rsidRDefault="002350AE" w:rsidP="002350AE">
            <w:pPr>
              <w:pStyle w:val="a8"/>
              <w:ind w:firstLine="567"/>
              <w:jc w:val="center"/>
              <w:rPr>
                <w:rFonts w:ascii="Times New Roman" w:hAnsi="Times New Roman"/>
                <w:i/>
                <w:iCs/>
                <w:lang w:val="ru-RU"/>
              </w:rPr>
            </w:pPr>
            <w:r w:rsidRPr="00FA6207">
              <w:rPr>
                <w:rFonts w:ascii="Times New Roman" w:hAnsi="Times New Roman"/>
                <w:i/>
                <w:iCs/>
                <w:lang w:val="ru-RU"/>
              </w:rPr>
              <w:t>-64,7</w:t>
            </w:r>
          </w:p>
        </w:tc>
      </w:tr>
      <w:tr w:rsidR="002350AE" w:rsidRPr="00FA6207" w:rsidTr="002350AE">
        <w:tc>
          <w:tcPr>
            <w:tcW w:w="1560" w:type="dxa"/>
          </w:tcPr>
          <w:p w:rsidR="002350AE" w:rsidRPr="00FA6207" w:rsidRDefault="002350AE" w:rsidP="002350AE">
            <w:pPr>
              <w:pStyle w:val="a8"/>
              <w:ind w:firstLine="567"/>
              <w:jc w:val="center"/>
              <w:rPr>
                <w:rFonts w:ascii="Times New Roman" w:hAnsi="Times New Roman"/>
                <w:i/>
              </w:rPr>
            </w:pPr>
            <w:r w:rsidRPr="00FA6207">
              <w:rPr>
                <w:rFonts w:ascii="Times New Roman" w:hAnsi="Times New Roman"/>
                <w:i/>
              </w:rPr>
              <w:t>2273</w:t>
            </w:r>
          </w:p>
        </w:tc>
        <w:tc>
          <w:tcPr>
            <w:tcW w:w="6520" w:type="dxa"/>
          </w:tcPr>
          <w:p w:rsidR="002350AE" w:rsidRPr="00FA6207" w:rsidRDefault="002350AE" w:rsidP="00FA6207">
            <w:pPr>
              <w:pStyle w:val="a8"/>
              <w:ind w:firstLine="33"/>
              <w:rPr>
                <w:rFonts w:ascii="Times New Roman" w:hAnsi="Times New Roman"/>
                <w:i/>
              </w:rPr>
            </w:pPr>
            <w:r w:rsidRPr="00FA6207">
              <w:rPr>
                <w:rFonts w:ascii="Times New Roman" w:hAnsi="Times New Roman"/>
                <w:i/>
              </w:rPr>
              <w:t>Оплата електроенергії</w:t>
            </w:r>
          </w:p>
        </w:tc>
        <w:tc>
          <w:tcPr>
            <w:tcW w:w="1560" w:type="dxa"/>
          </w:tcPr>
          <w:p w:rsidR="002350AE" w:rsidRPr="00FA6207" w:rsidRDefault="002350AE" w:rsidP="002350AE">
            <w:pPr>
              <w:pStyle w:val="a8"/>
              <w:ind w:firstLine="567"/>
              <w:jc w:val="center"/>
              <w:rPr>
                <w:rFonts w:ascii="Times New Roman" w:hAnsi="Times New Roman"/>
                <w:i/>
                <w:iCs/>
                <w:lang w:val="ru-RU"/>
              </w:rPr>
            </w:pPr>
            <w:r w:rsidRPr="00FA6207">
              <w:rPr>
                <w:rFonts w:ascii="Times New Roman" w:hAnsi="Times New Roman"/>
                <w:i/>
                <w:iCs/>
                <w:lang w:val="ru-RU"/>
              </w:rPr>
              <w:t>+64,7</w:t>
            </w:r>
          </w:p>
        </w:tc>
      </w:tr>
      <w:tr w:rsidR="002350AE" w:rsidRPr="00FA6207" w:rsidTr="002350AE">
        <w:tc>
          <w:tcPr>
            <w:tcW w:w="8080" w:type="dxa"/>
            <w:gridSpan w:val="2"/>
          </w:tcPr>
          <w:p w:rsidR="002350AE" w:rsidRPr="00FA6207" w:rsidRDefault="002350AE" w:rsidP="002350AE">
            <w:pPr>
              <w:pStyle w:val="a8"/>
              <w:ind w:firstLine="567"/>
              <w:jc w:val="center"/>
              <w:rPr>
                <w:rFonts w:ascii="Times New Roman" w:hAnsi="Times New Roman"/>
                <w:b/>
                <w:i/>
              </w:rPr>
            </w:pPr>
            <w:r w:rsidRPr="00FA6207">
              <w:rPr>
                <w:rFonts w:ascii="Times New Roman" w:hAnsi="Times New Roman"/>
                <w:b/>
              </w:rPr>
              <w:t>СПЕЦІАЛЬНИЙ ФОНД (бюджет розвитку) – разом, у тому числі:</w:t>
            </w:r>
          </w:p>
        </w:tc>
        <w:tc>
          <w:tcPr>
            <w:tcW w:w="1560" w:type="dxa"/>
          </w:tcPr>
          <w:p w:rsidR="002350AE" w:rsidRPr="00FA6207" w:rsidRDefault="002350AE" w:rsidP="002350AE">
            <w:pPr>
              <w:pStyle w:val="a8"/>
              <w:ind w:firstLine="567"/>
              <w:jc w:val="center"/>
              <w:rPr>
                <w:rFonts w:ascii="Times New Roman" w:hAnsi="Times New Roman"/>
                <w:b/>
                <w:iCs/>
                <w:lang w:val="ru-RU"/>
              </w:rPr>
            </w:pPr>
            <w:r w:rsidRPr="00FA6207">
              <w:rPr>
                <w:rFonts w:ascii="Times New Roman" w:hAnsi="Times New Roman"/>
                <w:b/>
                <w:iCs/>
                <w:lang w:val="ru-RU"/>
              </w:rPr>
              <w:t>-2 755,8</w:t>
            </w:r>
          </w:p>
        </w:tc>
      </w:tr>
      <w:tr w:rsidR="002350AE" w:rsidRPr="00FA6207" w:rsidTr="002350AE">
        <w:tc>
          <w:tcPr>
            <w:tcW w:w="1560" w:type="dxa"/>
          </w:tcPr>
          <w:p w:rsidR="002350AE" w:rsidRPr="00FA6207" w:rsidRDefault="002350AE" w:rsidP="002350AE">
            <w:pPr>
              <w:pStyle w:val="a8"/>
              <w:ind w:firstLine="567"/>
              <w:jc w:val="center"/>
              <w:rPr>
                <w:rFonts w:ascii="Times New Roman" w:hAnsi="Times New Roman"/>
              </w:rPr>
            </w:pPr>
            <w:r w:rsidRPr="00FA6207">
              <w:rPr>
                <w:rFonts w:ascii="Times New Roman" w:hAnsi="Times New Roman"/>
              </w:rPr>
              <w:t>0910160</w:t>
            </w:r>
          </w:p>
        </w:tc>
        <w:tc>
          <w:tcPr>
            <w:tcW w:w="6520" w:type="dxa"/>
          </w:tcPr>
          <w:p w:rsidR="002350AE" w:rsidRPr="00FA6207" w:rsidRDefault="002350AE" w:rsidP="002350AE">
            <w:pPr>
              <w:pStyle w:val="a8"/>
              <w:ind w:firstLine="567"/>
              <w:rPr>
                <w:rFonts w:ascii="Times New Roman" w:hAnsi="Times New Roman"/>
              </w:rPr>
            </w:pPr>
            <w:r w:rsidRPr="00FA6207">
              <w:rPr>
                <w:rFonts w:ascii="Times New Roman" w:hAnsi="Times New Roman"/>
              </w:rPr>
              <w:t xml:space="preserve">Виконавчий комітет Одеської міської ради </w:t>
            </w:r>
          </w:p>
        </w:tc>
        <w:tc>
          <w:tcPr>
            <w:tcW w:w="1560" w:type="dxa"/>
          </w:tcPr>
          <w:p w:rsidR="002350AE" w:rsidRPr="00FA6207" w:rsidRDefault="002350AE" w:rsidP="002350AE">
            <w:pPr>
              <w:ind w:firstLine="567"/>
              <w:jc w:val="center"/>
              <w:rPr>
                <w:iCs/>
              </w:rPr>
            </w:pPr>
            <w:r w:rsidRPr="00FA6207">
              <w:rPr>
                <w:iCs/>
              </w:rPr>
              <w:t>-3 000,0</w:t>
            </w:r>
          </w:p>
        </w:tc>
      </w:tr>
      <w:tr w:rsidR="002350AE" w:rsidRPr="00FA6207" w:rsidTr="002350AE">
        <w:tc>
          <w:tcPr>
            <w:tcW w:w="1560" w:type="dxa"/>
          </w:tcPr>
          <w:p w:rsidR="002350AE" w:rsidRPr="00FA6207" w:rsidRDefault="002350AE" w:rsidP="002350AE">
            <w:pPr>
              <w:pStyle w:val="a8"/>
              <w:ind w:firstLine="567"/>
              <w:jc w:val="center"/>
              <w:rPr>
                <w:rFonts w:ascii="Times New Roman" w:hAnsi="Times New Roman"/>
                <w:i/>
              </w:rPr>
            </w:pPr>
            <w:r w:rsidRPr="00FA6207">
              <w:rPr>
                <w:rFonts w:ascii="Times New Roman" w:hAnsi="Times New Roman"/>
                <w:i/>
              </w:rPr>
              <w:t>3110</w:t>
            </w:r>
          </w:p>
        </w:tc>
        <w:tc>
          <w:tcPr>
            <w:tcW w:w="6520" w:type="dxa"/>
          </w:tcPr>
          <w:p w:rsidR="002350AE" w:rsidRPr="00FA6207" w:rsidRDefault="002350AE" w:rsidP="00FA6207">
            <w:pPr>
              <w:pStyle w:val="a8"/>
              <w:jc w:val="both"/>
              <w:rPr>
                <w:rFonts w:ascii="Times New Roman" w:hAnsi="Times New Roman"/>
                <w:i/>
              </w:rPr>
            </w:pPr>
            <w:r w:rsidRPr="00FA6207">
              <w:rPr>
                <w:rFonts w:ascii="Times New Roman" w:hAnsi="Times New Roman"/>
                <w:i/>
              </w:rPr>
              <w:t>Придбання обладнання і предметів довгострокового користування</w:t>
            </w:r>
          </w:p>
        </w:tc>
        <w:tc>
          <w:tcPr>
            <w:tcW w:w="1560" w:type="dxa"/>
          </w:tcPr>
          <w:p w:rsidR="002350AE" w:rsidRPr="00FA6207" w:rsidRDefault="002350AE" w:rsidP="002350AE">
            <w:pPr>
              <w:ind w:firstLine="567"/>
              <w:jc w:val="center"/>
              <w:rPr>
                <w:i/>
                <w:iCs/>
              </w:rPr>
            </w:pPr>
            <w:r w:rsidRPr="00FA6207">
              <w:rPr>
                <w:i/>
                <w:iCs/>
              </w:rPr>
              <w:t>-3 000,0</w:t>
            </w:r>
          </w:p>
        </w:tc>
      </w:tr>
      <w:tr w:rsidR="002350AE" w:rsidRPr="00FA6207" w:rsidTr="002350AE">
        <w:tc>
          <w:tcPr>
            <w:tcW w:w="1560" w:type="dxa"/>
          </w:tcPr>
          <w:p w:rsidR="002350AE" w:rsidRPr="00FA6207" w:rsidRDefault="002350AE" w:rsidP="002350AE">
            <w:pPr>
              <w:pStyle w:val="a8"/>
              <w:ind w:firstLine="567"/>
              <w:jc w:val="center"/>
              <w:rPr>
                <w:rFonts w:ascii="Times New Roman" w:hAnsi="Times New Roman"/>
              </w:rPr>
            </w:pPr>
            <w:r w:rsidRPr="00FA6207">
              <w:rPr>
                <w:rFonts w:ascii="Times New Roman" w:hAnsi="Times New Roman"/>
              </w:rPr>
              <w:t>0910160</w:t>
            </w:r>
          </w:p>
        </w:tc>
        <w:tc>
          <w:tcPr>
            <w:tcW w:w="6520" w:type="dxa"/>
          </w:tcPr>
          <w:p w:rsidR="002350AE" w:rsidRPr="00FA6207" w:rsidRDefault="002350AE" w:rsidP="00FA6207">
            <w:pPr>
              <w:pStyle w:val="a8"/>
              <w:rPr>
                <w:rFonts w:ascii="Times New Roman" w:hAnsi="Times New Roman"/>
              </w:rPr>
            </w:pPr>
            <w:r w:rsidRPr="00FA6207">
              <w:rPr>
                <w:rFonts w:ascii="Times New Roman" w:hAnsi="Times New Roman"/>
              </w:rPr>
              <w:t xml:space="preserve">Служба у справах дітей Одеської міської ради </w:t>
            </w:r>
          </w:p>
        </w:tc>
        <w:tc>
          <w:tcPr>
            <w:tcW w:w="1560" w:type="dxa"/>
          </w:tcPr>
          <w:p w:rsidR="002350AE" w:rsidRPr="00FA6207" w:rsidRDefault="002350AE" w:rsidP="002350AE">
            <w:pPr>
              <w:ind w:firstLine="567"/>
              <w:jc w:val="center"/>
            </w:pPr>
            <w:r w:rsidRPr="00FA6207">
              <w:rPr>
                <w:iCs/>
              </w:rPr>
              <w:t>-11,1</w:t>
            </w:r>
          </w:p>
        </w:tc>
      </w:tr>
      <w:tr w:rsidR="002350AE" w:rsidRPr="00FA6207" w:rsidTr="002350AE">
        <w:tc>
          <w:tcPr>
            <w:tcW w:w="1560" w:type="dxa"/>
          </w:tcPr>
          <w:p w:rsidR="002350AE" w:rsidRPr="00FA6207" w:rsidRDefault="002350AE" w:rsidP="002350AE">
            <w:pPr>
              <w:pStyle w:val="a8"/>
              <w:ind w:firstLine="567"/>
              <w:jc w:val="center"/>
              <w:rPr>
                <w:rFonts w:ascii="Times New Roman" w:hAnsi="Times New Roman"/>
                <w:i/>
              </w:rPr>
            </w:pPr>
            <w:r w:rsidRPr="00FA6207">
              <w:rPr>
                <w:rFonts w:ascii="Times New Roman" w:hAnsi="Times New Roman"/>
                <w:i/>
              </w:rPr>
              <w:t>3110</w:t>
            </w:r>
          </w:p>
        </w:tc>
        <w:tc>
          <w:tcPr>
            <w:tcW w:w="6520" w:type="dxa"/>
          </w:tcPr>
          <w:p w:rsidR="002350AE" w:rsidRPr="00FA6207" w:rsidRDefault="002350AE" w:rsidP="00FA6207">
            <w:pPr>
              <w:pStyle w:val="a8"/>
              <w:jc w:val="both"/>
              <w:rPr>
                <w:rFonts w:ascii="Times New Roman" w:hAnsi="Times New Roman"/>
                <w:i/>
              </w:rPr>
            </w:pPr>
            <w:r w:rsidRPr="00FA6207">
              <w:rPr>
                <w:rFonts w:ascii="Times New Roman" w:hAnsi="Times New Roman"/>
                <w:i/>
              </w:rPr>
              <w:t>Придбання обладнання і предметів довгострокового користування</w:t>
            </w:r>
          </w:p>
        </w:tc>
        <w:tc>
          <w:tcPr>
            <w:tcW w:w="1560" w:type="dxa"/>
          </w:tcPr>
          <w:p w:rsidR="002350AE" w:rsidRPr="00FA6207" w:rsidRDefault="002350AE" w:rsidP="002350AE">
            <w:pPr>
              <w:pStyle w:val="a8"/>
              <w:ind w:firstLine="567"/>
              <w:jc w:val="center"/>
              <w:rPr>
                <w:rFonts w:ascii="Times New Roman" w:hAnsi="Times New Roman"/>
                <w:i/>
                <w:iCs/>
                <w:lang w:val="ru-RU"/>
              </w:rPr>
            </w:pPr>
            <w:r w:rsidRPr="00FA6207">
              <w:rPr>
                <w:rFonts w:ascii="Times New Roman" w:hAnsi="Times New Roman"/>
                <w:i/>
                <w:iCs/>
                <w:lang w:val="ru-RU"/>
              </w:rPr>
              <w:t>-11,1</w:t>
            </w:r>
          </w:p>
        </w:tc>
      </w:tr>
      <w:tr w:rsidR="002350AE" w:rsidRPr="00FA6207" w:rsidTr="002350AE">
        <w:tc>
          <w:tcPr>
            <w:tcW w:w="1560" w:type="dxa"/>
          </w:tcPr>
          <w:p w:rsidR="002350AE" w:rsidRPr="00FA6207" w:rsidRDefault="002350AE" w:rsidP="002350AE">
            <w:pPr>
              <w:pStyle w:val="a8"/>
              <w:ind w:firstLine="567"/>
              <w:jc w:val="center"/>
              <w:rPr>
                <w:rFonts w:ascii="Times New Roman" w:hAnsi="Times New Roman"/>
              </w:rPr>
            </w:pPr>
            <w:r w:rsidRPr="00FA6207">
              <w:rPr>
                <w:rFonts w:ascii="Times New Roman" w:hAnsi="Times New Roman"/>
                <w:lang w:val="en-US"/>
              </w:rPr>
              <w:t>29</w:t>
            </w:r>
            <w:r w:rsidRPr="00FA6207">
              <w:rPr>
                <w:rFonts w:ascii="Times New Roman" w:hAnsi="Times New Roman"/>
              </w:rPr>
              <w:t>10160</w:t>
            </w:r>
          </w:p>
        </w:tc>
        <w:tc>
          <w:tcPr>
            <w:tcW w:w="6520" w:type="dxa"/>
          </w:tcPr>
          <w:p w:rsidR="002350AE" w:rsidRPr="00FA6207" w:rsidRDefault="002350AE" w:rsidP="00FA6207">
            <w:pPr>
              <w:pStyle w:val="a8"/>
              <w:rPr>
                <w:rFonts w:ascii="Times New Roman" w:hAnsi="Times New Roman"/>
              </w:rPr>
            </w:pPr>
            <w:r w:rsidRPr="00FA6207">
              <w:rPr>
                <w:rFonts w:ascii="Times New Roman" w:hAnsi="Times New Roman"/>
              </w:rPr>
              <w:t xml:space="preserve">Управління інженерного захисту території  міста та розвитку узбережжя Одеської міської ради </w:t>
            </w:r>
          </w:p>
        </w:tc>
        <w:tc>
          <w:tcPr>
            <w:tcW w:w="1560" w:type="dxa"/>
          </w:tcPr>
          <w:p w:rsidR="002350AE" w:rsidRPr="00FA6207" w:rsidRDefault="002350AE" w:rsidP="002350AE">
            <w:pPr>
              <w:ind w:firstLine="567"/>
              <w:jc w:val="center"/>
            </w:pPr>
            <w:r w:rsidRPr="00FA6207">
              <w:t>+38,3</w:t>
            </w:r>
          </w:p>
        </w:tc>
      </w:tr>
      <w:tr w:rsidR="002350AE" w:rsidRPr="00FA6207" w:rsidTr="002350AE">
        <w:tc>
          <w:tcPr>
            <w:tcW w:w="1560" w:type="dxa"/>
          </w:tcPr>
          <w:p w:rsidR="002350AE" w:rsidRPr="00FA6207" w:rsidRDefault="002350AE" w:rsidP="002350AE">
            <w:pPr>
              <w:pStyle w:val="a8"/>
              <w:ind w:firstLine="567"/>
              <w:jc w:val="center"/>
              <w:rPr>
                <w:rFonts w:ascii="Times New Roman" w:hAnsi="Times New Roman"/>
                <w:i/>
              </w:rPr>
            </w:pPr>
            <w:r w:rsidRPr="00FA6207">
              <w:rPr>
                <w:rFonts w:ascii="Times New Roman" w:hAnsi="Times New Roman"/>
                <w:i/>
              </w:rPr>
              <w:t>3110</w:t>
            </w:r>
          </w:p>
        </w:tc>
        <w:tc>
          <w:tcPr>
            <w:tcW w:w="6520" w:type="dxa"/>
          </w:tcPr>
          <w:p w:rsidR="002350AE" w:rsidRPr="00FA6207" w:rsidRDefault="002350AE" w:rsidP="00FA6207">
            <w:pPr>
              <w:pStyle w:val="a8"/>
              <w:jc w:val="both"/>
              <w:rPr>
                <w:rFonts w:ascii="Times New Roman" w:hAnsi="Times New Roman"/>
                <w:i/>
              </w:rPr>
            </w:pPr>
            <w:r w:rsidRPr="00FA6207">
              <w:rPr>
                <w:rFonts w:ascii="Times New Roman" w:hAnsi="Times New Roman"/>
                <w:i/>
              </w:rPr>
              <w:t>Придбання обладнання і предметів довгострокового користування</w:t>
            </w:r>
          </w:p>
        </w:tc>
        <w:tc>
          <w:tcPr>
            <w:tcW w:w="1560" w:type="dxa"/>
          </w:tcPr>
          <w:p w:rsidR="002350AE" w:rsidRPr="00FA6207" w:rsidRDefault="002350AE" w:rsidP="002350AE">
            <w:pPr>
              <w:ind w:firstLine="567"/>
              <w:jc w:val="center"/>
              <w:rPr>
                <w:i/>
              </w:rPr>
            </w:pPr>
            <w:r w:rsidRPr="00FA6207">
              <w:rPr>
                <w:i/>
              </w:rPr>
              <w:t>+38,3</w:t>
            </w:r>
          </w:p>
        </w:tc>
      </w:tr>
      <w:tr w:rsidR="002350AE" w:rsidRPr="00FA6207" w:rsidTr="002350AE">
        <w:tc>
          <w:tcPr>
            <w:tcW w:w="1560" w:type="dxa"/>
          </w:tcPr>
          <w:p w:rsidR="002350AE" w:rsidRPr="00FA6207" w:rsidRDefault="002350AE" w:rsidP="002350AE">
            <w:pPr>
              <w:pStyle w:val="a8"/>
              <w:ind w:firstLine="567"/>
              <w:jc w:val="center"/>
              <w:rPr>
                <w:rFonts w:ascii="Times New Roman" w:hAnsi="Times New Roman"/>
              </w:rPr>
            </w:pPr>
            <w:r w:rsidRPr="00FA6207">
              <w:rPr>
                <w:rFonts w:ascii="Times New Roman" w:hAnsi="Times New Roman"/>
              </w:rPr>
              <w:t>4110160</w:t>
            </w:r>
          </w:p>
        </w:tc>
        <w:tc>
          <w:tcPr>
            <w:tcW w:w="6520" w:type="dxa"/>
          </w:tcPr>
          <w:p w:rsidR="002350AE" w:rsidRPr="00FA6207" w:rsidRDefault="002350AE" w:rsidP="00FA6207">
            <w:pPr>
              <w:pStyle w:val="a8"/>
              <w:rPr>
                <w:rFonts w:ascii="Times New Roman" w:hAnsi="Times New Roman"/>
              </w:rPr>
            </w:pPr>
            <w:r w:rsidRPr="00FA6207">
              <w:rPr>
                <w:rFonts w:ascii="Times New Roman" w:hAnsi="Times New Roman"/>
              </w:rPr>
              <w:t xml:space="preserve">Київська районна адміністрація Одеської міської ради </w:t>
            </w:r>
          </w:p>
        </w:tc>
        <w:tc>
          <w:tcPr>
            <w:tcW w:w="1560" w:type="dxa"/>
          </w:tcPr>
          <w:p w:rsidR="002350AE" w:rsidRPr="00FA6207" w:rsidRDefault="002350AE" w:rsidP="002350AE">
            <w:pPr>
              <w:ind w:firstLine="567"/>
              <w:jc w:val="center"/>
            </w:pPr>
            <w:r w:rsidRPr="00FA6207">
              <w:t>+217,0</w:t>
            </w:r>
          </w:p>
        </w:tc>
      </w:tr>
      <w:tr w:rsidR="002350AE" w:rsidRPr="00FA6207" w:rsidTr="002350AE">
        <w:tc>
          <w:tcPr>
            <w:tcW w:w="1560" w:type="dxa"/>
          </w:tcPr>
          <w:p w:rsidR="002350AE" w:rsidRPr="00FA6207" w:rsidRDefault="002350AE" w:rsidP="002350AE">
            <w:pPr>
              <w:pStyle w:val="a8"/>
              <w:ind w:firstLine="567"/>
              <w:jc w:val="center"/>
              <w:rPr>
                <w:rFonts w:ascii="Times New Roman" w:hAnsi="Times New Roman"/>
                <w:i/>
              </w:rPr>
            </w:pPr>
            <w:r w:rsidRPr="00FA6207">
              <w:rPr>
                <w:rFonts w:ascii="Times New Roman" w:hAnsi="Times New Roman"/>
                <w:i/>
              </w:rPr>
              <w:t>3110</w:t>
            </w:r>
          </w:p>
        </w:tc>
        <w:tc>
          <w:tcPr>
            <w:tcW w:w="6520" w:type="dxa"/>
          </w:tcPr>
          <w:p w:rsidR="002350AE" w:rsidRPr="00FA6207" w:rsidRDefault="002350AE" w:rsidP="00FA6207">
            <w:pPr>
              <w:pStyle w:val="a8"/>
              <w:jc w:val="both"/>
              <w:rPr>
                <w:rFonts w:ascii="Times New Roman" w:hAnsi="Times New Roman"/>
                <w:i/>
              </w:rPr>
            </w:pPr>
            <w:r w:rsidRPr="00FA6207">
              <w:rPr>
                <w:rFonts w:ascii="Times New Roman" w:hAnsi="Times New Roman"/>
                <w:i/>
              </w:rPr>
              <w:t>Придбання обладнання і предметів довгострокового користування</w:t>
            </w:r>
          </w:p>
        </w:tc>
        <w:tc>
          <w:tcPr>
            <w:tcW w:w="1560" w:type="dxa"/>
          </w:tcPr>
          <w:p w:rsidR="002350AE" w:rsidRPr="00FA6207" w:rsidRDefault="002350AE" w:rsidP="002350AE">
            <w:pPr>
              <w:pStyle w:val="a8"/>
              <w:ind w:firstLine="567"/>
              <w:jc w:val="center"/>
              <w:rPr>
                <w:rFonts w:ascii="Times New Roman" w:hAnsi="Times New Roman"/>
                <w:i/>
                <w:iCs/>
                <w:lang w:val="ru-RU"/>
              </w:rPr>
            </w:pPr>
            <w:r w:rsidRPr="00FA6207">
              <w:rPr>
                <w:rFonts w:ascii="Times New Roman" w:hAnsi="Times New Roman"/>
                <w:i/>
                <w:iCs/>
                <w:lang w:val="ru-RU"/>
              </w:rPr>
              <w:t>+217,0</w:t>
            </w:r>
          </w:p>
        </w:tc>
      </w:tr>
      <w:tr w:rsidR="002350AE" w:rsidRPr="00FA6207" w:rsidTr="002350AE">
        <w:tc>
          <w:tcPr>
            <w:tcW w:w="8080" w:type="dxa"/>
            <w:gridSpan w:val="2"/>
          </w:tcPr>
          <w:p w:rsidR="002350AE" w:rsidRPr="00FA6207" w:rsidRDefault="002350AE" w:rsidP="002350AE">
            <w:pPr>
              <w:pStyle w:val="a8"/>
              <w:ind w:firstLine="567"/>
              <w:jc w:val="center"/>
              <w:rPr>
                <w:rFonts w:ascii="Times New Roman" w:hAnsi="Times New Roman"/>
                <w:b/>
              </w:rPr>
            </w:pPr>
            <w:r w:rsidRPr="00FA6207">
              <w:rPr>
                <w:rFonts w:ascii="Times New Roman" w:hAnsi="Times New Roman"/>
                <w:b/>
              </w:rPr>
              <w:t>ВСЬОГО</w:t>
            </w:r>
          </w:p>
        </w:tc>
        <w:tc>
          <w:tcPr>
            <w:tcW w:w="1560" w:type="dxa"/>
          </w:tcPr>
          <w:p w:rsidR="002350AE" w:rsidRPr="00FA6207" w:rsidRDefault="002350AE" w:rsidP="002350AE">
            <w:pPr>
              <w:pStyle w:val="a8"/>
              <w:ind w:firstLine="567"/>
              <w:jc w:val="center"/>
              <w:rPr>
                <w:rFonts w:ascii="Times New Roman" w:hAnsi="Times New Roman"/>
                <w:b/>
                <w:iCs/>
                <w:lang w:val="ru-RU"/>
              </w:rPr>
            </w:pPr>
            <w:r w:rsidRPr="00FA6207">
              <w:rPr>
                <w:rFonts w:ascii="Times New Roman" w:hAnsi="Times New Roman"/>
                <w:b/>
                <w:iCs/>
                <w:lang w:val="ru-RU"/>
              </w:rPr>
              <w:t>-2 605,7</w:t>
            </w:r>
          </w:p>
        </w:tc>
      </w:tr>
    </w:tbl>
    <w:p w:rsidR="002350AE" w:rsidRPr="002350AE" w:rsidRDefault="002350AE" w:rsidP="002350AE">
      <w:pPr>
        <w:ind w:firstLine="567"/>
        <w:jc w:val="both"/>
        <w:rPr>
          <w:bCs/>
          <w:sz w:val="24"/>
          <w:szCs w:val="24"/>
          <w:lang w:val="uk-UA"/>
        </w:rPr>
      </w:pPr>
      <w:r w:rsidRPr="002350AE">
        <w:rPr>
          <w:rFonts w:eastAsiaTheme="minorHAnsi"/>
          <w:sz w:val="24"/>
          <w:szCs w:val="24"/>
          <w:lang w:val="uk-UA" w:eastAsia="en-US"/>
        </w:rPr>
        <w:t xml:space="preserve">Бюджетні призначення спеціального фонду (бюджету розвитку) у сумі                2 605,7 </w:t>
      </w:r>
      <w:proofErr w:type="spellStart"/>
      <w:r w:rsidRPr="002350AE">
        <w:rPr>
          <w:rFonts w:eastAsiaTheme="minorHAnsi"/>
          <w:sz w:val="24"/>
          <w:szCs w:val="24"/>
          <w:lang w:val="uk-UA" w:eastAsia="en-US"/>
        </w:rPr>
        <w:t>тис.грн</w:t>
      </w:r>
      <w:proofErr w:type="spellEnd"/>
      <w:r w:rsidRPr="002350AE">
        <w:rPr>
          <w:rFonts w:eastAsiaTheme="minorHAnsi"/>
          <w:sz w:val="24"/>
          <w:szCs w:val="24"/>
          <w:lang w:val="uk-UA" w:eastAsia="en-US"/>
        </w:rPr>
        <w:t xml:space="preserve"> пропонуємо спрямувати </w:t>
      </w:r>
      <w:r w:rsidRPr="002350AE">
        <w:rPr>
          <w:bCs/>
          <w:sz w:val="24"/>
          <w:szCs w:val="24"/>
          <w:lang w:val="uk-UA"/>
        </w:rPr>
        <w:t>за КПКВКМБ 3717370 «Програма стабілізації та соціально-економічного розвитку територій» (</w:t>
      </w:r>
      <w:r w:rsidRPr="002350AE">
        <w:rPr>
          <w:bCs/>
          <w:i/>
          <w:sz w:val="24"/>
          <w:szCs w:val="24"/>
          <w:lang w:val="uk-UA"/>
        </w:rPr>
        <w:t>головний розпорядник бюджетних коштів – департамент фінансів Одеської міської ради</w:t>
      </w:r>
      <w:r w:rsidRPr="002350AE">
        <w:rPr>
          <w:bCs/>
          <w:sz w:val="24"/>
          <w:szCs w:val="24"/>
          <w:lang w:val="uk-UA"/>
        </w:rPr>
        <w:t>).</w:t>
      </w:r>
    </w:p>
    <w:p w:rsidR="002350AE" w:rsidRPr="002350AE" w:rsidRDefault="002350AE" w:rsidP="002350AE">
      <w:pPr>
        <w:pStyle w:val="2"/>
        <w:shd w:val="clear" w:color="auto" w:fill="FFFFFF"/>
        <w:tabs>
          <w:tab w:val="left" w:pos="993"/>
        </w:tabs>
        <w:spacing w:before="0" w:beforeAutospacing="0" w:after="0" w:afterAutospacing="0"/>
        <w:ind w:firstLine="567"/>
        <w:jc w:val="both"/>
        <w:rPr>
          <w:b w:val="0"/>
          <w:sz w:val="24"/>
          <w:szCs w:val="24"/>
        </w:rPr>
      </w:pPr>
      <w:r w:rsidRPr="002350AE">
        <w:rPr>
          <w:b w:val="0"/>
          <w:sz w:val="24"/>
          <w:szCs w:val="24"/>
        </w:rPr>
        <w:t xml:space="preserve">При цьому, одночасно необхідно зменшити граничний обсяг: профіциту загального фонду бюджету міста Одеси та дефіциту спеціального фонду бюджету міста Одеси сумі 150,1 </w:t>
      </w:r>
      <w:proofErr w:type="spellStart"/>
      <w:r w:rsidRPr="002350AE">
        <w:rPr>
          <w:b w:val="0"/>
          <w:sz w:val="24"/>
          <w:szCs w:val="24"/>
        </w:rPr>
        <w:t>тис.грн</w:t>
      </w:r>
      <w:proofErr w:type="spellEnd"/>
      <w:r w:rsidRPr="002350AE">
        <w:rPr>
          <w:b w:val="0"/>
          <w:sz w:val="24"/>
          <w:szCs w:val="24"/>
        </w:rPr>
        <w:t>.</w:t>
      </w:r>
    </w:p>
    <w:p w:rsidR="00FA6207" w:rsidRPr="009F0B0E" w:rsidRDefault="00FA6207" w:rsidP="00FA6207">
      <w:pPr>
        <w:ind w:firstLine="567"/>
        <w:jc w:val="both"/>
        <w:rPr>
          <w:b/>
          <w:sz w:val="28"/>
          <w:szCs w:val="28"/>
        </w:rPr>
      </w:pPr>
      <w:r w:rsidRPr="009F0B0E">
        <w:rPr>
          <w:b/>
          <w:sz w:val="28"/>
          <w:szCs w:val="28"/>
        </w:rPr>
        <w:t>За – единогласно.</w:t>
      </w:r>
    </w:p>
    <w:p w:rsidR="002350AE" w:rsidRPr="002350AE" w:rsidRDefault="002350AE" w:rsidP="002350AE">
      <w:pPr>
        <w:pStyle w:val="a8"/>
        <w:ind w:firstLine="567"/>
        <w:jc w:val="both"/>
        <w:rPr>
          <w:rFonts w:ascii="Times New Roman" w:hAnsi="Times New Roman" w:cs="Times New Roman"/>
          <w:sz w:val="24"/>
          <w:szCs w:val="24"/>
        </w:rPr>
      </w:pPr>
    </w:p>
    <w:p w:rsidR="002350AE" w:rsidRPr="002350AE" w:rsidRDefault="00FA6207" w:rsidP="002350AE">
      <w:pPr>
        <w:tabs>
          <w:tab w:val="left" w:pos="993"/>
        </w:tabs>
        <w:ind w:firstLine="567"/>
        <w:jc w:val="both"/>
        <w:rPr>
          <w:sz w:val="24"/>
          <w:szCs w:val="24"/>
          <w:lang w:val="uk-UA"/>
        </w:rPr>
      </w:pPr>
      <w:r>
        <w:rPr>
          <w:sz w:val="24"/>
          <w:szCs w:val="24"/>
          <w:lang w:val="uk-UA"/>
        </w:rPr>
        <w:t xml:space="preserve">2. </w:t>
      </w:r>
      <w:r w:rsidR="002350AE" w:rsidRPr="002350AE">
        <w:rPr>
          <w:sz w:val="24"/>
          <w:szCs w:val="24"/>
          <w:lang w:val="uk-UA"/>
        </w:rPr>
        <w:t xml:space="preserve">У бюджеті міста Одеси на 2018 рік </w:t>
      </w:r>
      <w:r w:rsidR="002350AE" w:rsidRPr="002350AE">
        <w:rPr>
          <w:rFonts w:eastAsia="Calibri"/>
          <w:sz w:val="24"/>
          <w:szCs w:val="24"/>
          <w:lang w:val="uk-UA" w:eastAsia="en-US"/>
        </w:rPr>
        <w:t>д</w:t>
      </w:r>
      <w:r w:rsidR="002350AE" w:rsidRPr="002350AE">
        <w:rPr>
          <w:sz w:val="24"/>
          <w:szCs w:val="24"/>
          <w:lang w:val="uk-UA"/>
        </w:rPr>
        <w:t xml:space="preserve">епартаменту екології та розвитку рекреаційних зон  Одеської міської ради передбачені видатки у сумі 70,0 тис. </w:t>
      </w:r>
      <w:proofErr w:type="spellStart"/>
      <w:r w:rsidR="002350AE" w:rsidRPr="002350AE">
        <w:rPr>
          <w:sz w:val="24"/>
          <w:szCs w:val="24"/>
          <w:lang w:val="uk-UA"/>
        </w:rPr>
        <w:t>грн</w:t>
      </w:r>
      <w:proofErr w:type="spellEnd"/>
      <w:r w:rsidR="002350AE" w:rsidRPr="002350AE">
        <w:rPr>
          <w:sz w:val="24"/>
          <w:szCs w:val="24"/>
          <w:lang w:val="uk-UA"/>
        </w:rPr>
        <w:t xml:space="preserve"> по КЕКВ 2240 «</w:t>
      </w:r>
      <w:r w:rsidR="002350AE" w:rsidRPr="002350AE">
        <w:rPr>
          <w:sz w:val="24"/>
          <w:szCs w:val="24"/>
        </w:rPr>
        <w:t xml:space="preserve">Оплата </w:t>
      </w:r>
      <w:proofErr w:type="spellStart"/>
      <w:r w:rsidR="002350AE" w:rsidRPr="002350AE">
        <w:rPr>
          <w:sz w:val="24"/>
          <w:szCs w:val="24"/>
        </w:rPr>
        <w:t>послуг</w:t>
      </w:r>
      <w:proofErr w:type="spellEnd"/>
      <w:r w:rsidR="002350AE" w:rsidRPr="002350AE">
        <w:rPr>
          <w:sz w:val="24"/>
          <w:szCs w:val="24"/>
        </w:rPr>
        <w:t xml:space="preserve"> (</w:t>
      </w:r>
      <w:proofErr w:type="spellStart"/>
      <w:r w:rsidR="002350AE" w:rsidRPr="002350AE">
        <w:rPr>
          <w:sz w:val="24"/>
          <w:szCs w:val="24"/>
        </w:rPr>
        <w:t>крім</w:t>
      </w:r>
      <w:proofErr w:type="spellEnd"/>
      <w:r w:rsidR="002350AE" w:rsidRPr="002350AE">
        <w:rPr>
          <w:sz w:val="24"/>
          <w:szCs w:val="24"/>
        </w:rPr>
        <w:t xml:space="preserve"> </w:t>
      </w:r>
      <w:proofErr w:type="spellStart"/>
      <w:r w:rsidR="002350AE" w:rsidRPr="002350AE">
        <w:rPr>
          <w:sz w:val="24"/>
          <w:szCs w:val="24"/>
        </w:rPr>
        <w:t>комунальних</w:t>
      </w:r>
      <w:proofErr w:type="spellEnd"/>
      <w:r w:rsidR="002350AE" w:rsidRPr="002350AE">
        <w:rPr>
          <w:sz w:val="24"/>
          <w:szCs w:val="24"/>
        </w:rPr>
        <w:t>)</w:t>
      </w:r>
      <w:r w:rsidR="002350AE" w:rsidRPr="002350AE">
        <w:rPr>
          <w:sz w:val="24"/>
          <w:szCs w:val="24"/>
          <w:lang w:val="uk-UA"/>
        </w:rPr>
        <w:t>» (</w:t>
      </w:r>
      <w:r w:rsidR="002350AE" w:rsidRPr="002350AE">
        <w:rPr>
          <w:i/>
          <w:sz w:val="24"/>
          <w:szCs w:val="24"/>
          <w:lang w:val="uk-UA"/>
        </w:rPr>
        <w:t>видатки споживання</w:t>
      </w:r>
      <w:r w:rsidR="002350AE" w:rsidRPr="002350AE">
        <w:rPr>
          <w:sz w:val="24"/>
          <w:szCs w:val="24"/>
          <w:lang w:val="uk-UA"/>
        </w:rPr>
        <w:t>) на виконання пункту 5.1. «Проведення наукових досліджень, проектних і проектно-конструкторських розробок, спрямованих на природоохоронні заходи» Міської цільової програми охорони і поліпшення стану навколишнього природного середовища м. Одеси на 2017-2021.</w:t>
      </w:r>
    </w:p>
    <w:p w:rsidR="002350AE" w:rsidRPr="002350AE" w:rsidRDefault="002350AE" w:rsidP="002350AE">
      <w:pPr>
        <w:ind w:firstLine="567"/>
        <w:jc w:val="both"/>
        <w:rPr>
          <w:sz w:val="24"/>
          <w:szCs w:val="24"/>
          <w:lang w:val="uk-UA"/>
        </w:rPr>
      </w:pPr>
      <w:r w:rsidRPr="002350AE">
        <w:rPr>
          <w:sz w:val="24"/>
          <w:szCs w:val="24"/>
          <w:lang w:val="uk-UA"/>
        </w:rPr>
        <w:t>Для можливості виконання та в подальшому оплати робіт департаментом екології та розвитку рекреаційних зон Одеської міської ради надані пропозиції (</w:t>
      </w:r>
      <w:r w:rsidRPr="002350AE">
        <w:rPr>
          <w:i/>
          <w:sz w:val="24"/>
          <w:szCs w:val="24"/>
          <w:lang w:val="uk-UA"/>
        </w:rPr>
        <w:t>копія листа додається</w:t>
      </w:r>
      <w:r w:rsidRPr="002350AE">
        <w:rPr>
          <w:sz w:val="24"/>
          <w:szCs w:val="24"/>
          <w:lang w:val="uk-UA"/>
        </w:rPr>
        <w:t>) щодо наступного внесення змін до бюджету міста Одеси в межах затверджених:</w:t>
      </w:r>
    </w:p>
    <w:tbl>
      <w:tblPr>
        <w:tblStyle w:val="a6"/>
        <w:tblW w:w="0" w:type="auto"/>
        <w:jc w:val="center"/>
        <w:tblInd w:w="-1524" w:type="dxa"/>
        <w:tblLook w:val="04A0" w:firstRow="1" w:lastRow="0" w:firstColumn="1" w:lastColumn="0" w:noHBand="0" w:noVBand="1"/>
      </w:tblPr>
      <w:tblGrid>
        <w:gridCol w:w="1511"/>
        <w:gridCol w:w="3534"/>
        <w:gridCol w:w="3253"/>
        <w:gridCol w:w="1195"/>
      </w:tblGrid>
      <w:tr w:rsidR="002350AE" w:rsidRPr="00FA6207" w:rsidTr="002350AE">
        <w:trPr>
          <w:jc w:val="center"/>
        </w:trPr>
        <w:tc>
          <w:tcPr>
            <w:tcW w:w="1511" w:type="dxa"/>
            <w:vAlign w:val="center"/>
          </w:tcPr>
          <w:p w:rsidR="002350AE" w:rsidRPr="00FA6207" w:rsidRDefault="002350AE" w:rsidP="00FA6207">
            <w:pPr>
              <w:ind w:firstLine="103"/>
              <w:rPr>
                <w:lang w:val="uk-UA"/>
              </w:rPr>
            </w:pPr>
            <w:r w:rsidRPr="00FA6207">
              <w:rPr>
                <w:lang w:val="uk-UA"/>
              </w:rPr>
              <w:t>КЕКВ</w:t>
            </w:r>
          </w:p>
        </w:tc>
        <w:tc>
          <w:tcPr>
            <w:tcW w:w="3534" w:type="dxa"/>
            <w:vAlign w:val="center"/>
          </w:tcPr>
          <w:p w:rsidR="002350AE" w:rsidRPr="00FA6207" w:rsidRDefault="002350AE" w:rsidP="002350AE">
            <w:pPr>
              <w:ind w:firstLine="567"/>
              <w:jc w:val="center"/>
              <w:rPr>
                <w:lang w:val="uk-UA"/>
              </w:rPr>
            </w:pPr>
            <w:r w:rsidRPr="00FA6207">
              <w:rPr>
                <w:b/>
                <w:lang w:val="uk-UA"/>
              </w:rPr>
              <w:t xml:space="preserve">2818330 </w:t>
            </w:r>
            <w:r w:rsidRPr="00FA6207">
              <w:rPr>
                <w:lang w:val="uk-UA"/>
              </w:rPr>
              <w:t xml:space="preserve">«Інша діяльність у сфері екології та охорони природних ресурсів», </w:t>
            </w:r>
            <w:proofErr w:type="spellStart"/>
            <w:r w:rsidRPr="00FA6207">
              <w:rPr>
                <w:lang w:val="uk-UA"/>
              </w:rPr>
              <w:t>тис.грн</w:t>
            </w:r>
            <w:proofErr w:type="spellEnd"/>
          </w:p>
        </w:tc>
        <w:tc>
          <w:tcPr>
            <w:tcW w:w="3253" w:type="dxa"/>
            <w:vAlign w:val="center"/>
          </w:tcPr>
          <w:p w:rsidR="002350AE" w:rsidRPr="00FA6207" w:rsidRDefault="002350AE" w:rsidP="002350AE">
            <w:pPr>
              <w:ind w:firstLine="567"/>
              <w:jc w:val="center"/>
              <w:rPr>
                <w:lang w:val="uk-UA"/>
              </w:rPr>
            </w:pPr>
            <w:r w:rsidRPr="00FA6207">
              <w:rPr>
                <w:b/>
                <w:lang w:val="uk-UA"/>
              </w:rPr>
              <w:t xml:space="preserve">2818340 </w:t>
            </w:r>
            <w:r w:rsidRPr="00FA6207">
              <w:rPr>
                <w:lang w:val="uk-UA"/>
              </w:rPr>
              <w:t xml:space="preserve">«Природоохоронні заходи за рахунок цільових фондів», </w:t>
            </w:r>
            <w:proofErr w:type="spellStart"/>
            <w:r w:rsidRPr="00FA6207">
              <w:rPr>
                <w:lang w:val="uk-UA"/>
              </w:rPr>
              <w:t>тис.грн</w:t>
            </w:r>
            <w:proofErr w:type="spellEnd"/>
          </w:p>
        </w:tc>
        <w:tc>
          <w:tcPr>
            <w:tcW w:w="1195" w:type="dxa"/>
            <w:vAlign w:val="center"/>
          </w:tcPr>
          <w:p w:rsidR="002350AE" w:rsidRPr="00FA6207" w:rsidRDefault="002350AE" w:rsidP="00FA6207">
            <w:pPr>
              <w:ind w:firstLine="27"/>
              <w:jc w:val="center"/>
              <w:rPr>
                <w:lang w:val="uk-UA"/>
              </w:rPr>
            </w:pPr>
            <w:r w:rsidRPr="00FA6207">
              <w:rPr>
                <w:lang w:val="uk-UA"/>
              </w:rPr>
              <w:t xml:space="preserve">Разом, </w:t>
            </w:r>
            <w:proofErr w:type="spellStart"/>
            <w:r w:rsidRPr="00FA6207">
              <w:rPr>
                <w:lang w:val="uk-UA"/>
              </w:rPr>
              <w:t>тис.грн</w:t>
            </w:r>
            <w:proofErr w:type="spellEnd"/>
          </w:p>
        </w:tc>
      </w:tr>
      <w:tr w:rsidR="002350AE" w:rsidRPr="00FA6207" w:rsidTr="002350AE">
        <w:trPr>
          <w:jc w:val="center"/>
        </w:trPr>
        <w:tc>
          <w:tcPr>
            <w:tcW w:w="1511" w:type="dxa"/>
            <w:vAlign w:val="center"/>
          </w:tcPr>
          <w:p w:rsidR="002350AE" w:rsidRPr="00FA6207" w:rsidRDefault="002350AE" w:rsidP="00FA6207">
            <w:pPr>
              <w:ind w:firstLine="103"/>
              <w:rPr>
                <w:lang w:val="uk-UA"/>
              </w:rPr>
            </w:pPr>
            <w:r w:rsidRPr="00FA6207">
              <w:rPr>
                <w:lang w:val="uk-UA"/>
              </w:rPr>
              <w:t>2240</w:t>
            </w:r>
          </w:p>
        </w:tc>
        <w:tc>
          <w:tcPr>
            <w:tcW w:w="3534" w:type="dxa"/>
            <w:vAlign w:val="center"/>
          </w:tcPr>
          <w:p w:rsidR="002350AE" w:rsidRPr="00FA6207" w:rsidRDefault="002350AE" w:rsidP="002350AE">
            <w:pPr>
              <w:ind w:firstLine="567"/>
              <w:jc w:val="center"/>
              <w:rPr>
                <w:lang w:val="uk-UA"/>
              </w:rPr>
            </w:pPr>
            <w:r w:rsidRPr="00FA6207">
              <w:rPr>
                <w:lang w:val="uk-UA"/>
              </w:rPr>
              <w:t>-7,325</w:t>
            </w:r>
          </w:p>
        </w:tc>
        <w:tc>
          <w:tcPr>
            <w:tcW w:w="3253" w:type="dxa"/>
            <w:vAlign w:val="center"/>
          </w:tcPr>
          <w:p w:rsidR="002350AE" w:rsidRPr="00FA6207" w:rsidRDefault="002350AE" w:rsidP="002350AE">
            <w:pPr>
              <w:ind w:firstLine="567"/>
              <w:jc w:val="center"/>
              <w:rPr>
                <w:lang w:val="uk-UA"/>
              </w:rPr>
            </w:pPr>
            <w:r w:rsidRPr="00FA6207">
              <w:rPr>
                <w:lang w:val="uk-UA"/>
              </w:rPr>
              <w:t>-62,675</w:t>
            </w:r>
          </w:p>
        </w:tc>
        <w:tc>
          <w:tcPr>
            <w:tcW w:w="1195" w:type="dxa"/>
            <w:vAlign w:val="center"/>
          </w:tcPr>
          <w:p w:rsidR="002350AE" w:rsidRPr="00FA6207" w:rsidRDefault="002350AE" w:rsidP="00FA6207">
            <w:pPr>
              <w:ind w:firstLine="27"/>
              <w:jc w:val="center"/>
              <w:rPr>
                <w:lang w:val="uk-UA"/>
              </w:rPr>
            </w:pPr>
            <w:r w:rsidRPr="00FA6207">
              <w:rPr>
                <w:lang w:val="uk-UA"/>
              </w:rPr>
              <w:t>-70,0</w:t>
            </w:r>
          </w:p>
        </w:tc>
      </w:tr>
      <w:tr w:rsidR="002350AE" w:rsidRPr="00FA6207" w:rsidTr="002350AE">
        <w:trPr>
          <w:jc w:val="center"/>
        </w:trPr>
        <w:tc>
          <w:tcPr>
            <w:tcW w:w="1511" w:type="dxa"/>
            <w:vAlign w:val="center"/>
          </w:tcPr>
          <w:p w:rsidR="002350AE" w:rsidRPr="00FA6207" w:rsidRDefault="002350AE" w:rsidP="00FA6207">
            <w:pPr>
              <w:ind w:firstLine="103"/>
              <w:rPr>
                <w:lang w:val="uk-UA"/>
              </w:rPr>
            </w:pPr>
            <w:r w:rsidRPr="00FA6207">
              <w:rPr>
                <w:lang w:val="uk-UA"/>
              </w:rPr>
              <w:t>2281</w:t>
            </w:r>
          </w:p>
        </w:tc>
        <w:tc>
          <w:tcPr>
            <w:tcW w:w="3534" w:type="dxa"/>
            <w:vAlign w:val="center"/>
          </w:tcPr>
          <w:p w:rsidR="002350AE" w:rsidRPr="00FA6207" w:rsidRDefault="002350AE" w:rsidP="002350AE">
            <w:pPr>
              <w:ind w:firstLine="567"/>
              <w:jc w:val="center"/>
              <w:rPr>
                <w:lang w:val="uk-UA"/>
              </w:rPr>
            </w:pPr>
            <w:r w:rsidRPr="00FA6207">
              <w:rPr>
                <w:lang w:val="uk-UA"/>
              </w:rPr>
              <w:t>+7,325</w:t>
            </w:r>
          </w:p>
        </w:tc>
        <w:tc>
          <w:tcPr>
            <w:tcW w:w="3253" w:type="dxa"/>
            <w:vAlign w:val="center"/>
          </w:tcPr>
          <w:p w:rsidR="002350AE" w:rsidRPr="00FA6207" w:rsidRDefault="002350AE" w:rsidP="002350AE">
            <w:pPr>
              <w:ind w:firstLine="567"/>
              <w:jc w:val="center"/>
              <w:rPr>
                <w:lang w:val="uk-UA"/>
              </w:rPr>
            </w:pPr>
            <w:r w:rsidRPr="00FA6207">
              <w:rPr>
                <w:lang w:val="uk-UA"/>
              </w:rPr>
              <w:t>+62,675</w:t>
            </w:r>
          </w:p>
        </w:tc>
        <w:tc>
          <w:tcPr>
            <w:tcW w:w="1195" w:type="dxa"/>
            <w:vAlign w:val="center"/>
          </w:tcPr>
          <w:p w:rsidR="002350AE" w:rsidRPr="00FA6207" w:rsidRDefault="002350AE" w:rsidP="00FA6207">
            <w:pPr>
              <w:ind w:firstLine="27"/>
              <w:jc w:val="center"/>
              <w:rPr>
                <w:lang w:val="uk-UA"/>
              </w:rPr>
            </w:pPr>
            <w:r w:rsidRPr="00FA6207">
              <w:rPr>
                <w:lang w:val="uk-UA"/>
              </w:rPr>
              <w:t>70,0</w:t>
            </w:r>
          </w:p>
        </w:tc>
      </w:tr>
      <w:tr w:rsidR="002350AE" w:rsidRPr="00FA6207" w:rsidTr="002350AE">
        <w:trPr>
          <w:jc w:val="center"/>
        </w:trPr>
        <w:tc>
          <w:tcPr>
            <w:tcW w:w="1511" w:type="dxa"/>
            <w:vAlign w:val="center"/>
          </w:tcPr>
          <w:p w:rsidR="002350AE" w:rsidRPr="00FA6207" w:rsidRDefault="002350AE" w:rsidP="00FA6207">
            <w:pPr>
              <w:ind w:firstLine="103"/>
              <w:rPr>
                <w:b/>
                <w:lang w:val="uk-UA"/>
              </w:rPr>
            </w:pPr>
            <w:r w:rsidRPr="00FA6207">
              <w:rPr>
                <w:b/>
                <w:lang w:val="uk-UA"/>
              </w:rPr>
              <w:t>Всього</w:t>
            </w:r>
          </w:p>
        </w:tc>
        <w:tc>
          <w:tcPr>
            <w:tcW w:w="3534" w:type="dxa"/>
            <w:vAlign w:val="center"/>
          </w:tcPr>
          <w:p w:rsidR="002350AE" w:rsidRPr="00FA6207" w:rsidRDefault="002350AE" w:rsidP="002350AE">
            <w:pPr>
              <w:ind w:firstLine="567"/>
              <w:jc w:val="center"/>
              <w:rPr>
                <w:b/>
                <w:lang w:val="uk-UA"/>
              </w:rPr>
            </w:pPr>
            <w:r w:rsidRPr="00FA6207">
              <w:rPr>
                <w:b/>
                <w:lang w:val="uk-UA"/>
              </w:rPr>
              <w:t>0,0</w:t>
            </w:r>
          </w:p>
        </w:tc>
        <w:tc>
          <w:tcPr>
            <w:tcW w:w="3253" w:type="dxa"/>
            <w:vAlign w:val="center"/>
          </w:tcPr>
          <w:p w:rsidR="002350AE" w:rsidRPr="00FA6207" w:rsidRDefault="002350AE" w:rsidP="002350AE">
            <w:pPr>
              <w:ind w:firstLine="567"/>
              <w:jc w:val="center"/>
              <w:rPr>
                <w:b/>
                <w:lang w:val="uk-UA"/>
              </w:rPr>
            </w:pPr>
            <w:r w:rsidRPr="00FA6207">
              <w:rPr>
                <w:b/>
                <w:lang w:val="uk-UA"/>
              </w:rPr>
              <w:t>0,0</w:t>
            </w:r>
          </w:p>
        </w:tc>
        <w:tc>
          <w:tcPr>
            <w:tcW w:w="1195" w:type="dxa"/>
            <w:vAlign w:val="center"/>
          </w:tcPr>
          <w:p w:rsidR="002350AE" w:rsidRPr="00FA6207" w:rsidRDefault="002350AE" w:rsidP="00FA6207">
            <w:pPr>
              <w:ind w:firstLine="27"/>
              <w:jc w:val="center"/>
              <w:rPr>
                <w:b/>
                <w:lang w:val="uk-UA"/>
              </w:rPr>
            </w:pPr>
            <w:r w:rsidRPr="00FA6207">
              <w:rPr>
                <w:b/>
                <w:lang w:val="uk-UA"/>
              </w:rPr>
              <w:t>0,0</w:t>
            </w:r>
          </w:p>
        </w:tc>
      </w:tr>
    </w:tbl>
    <w:p w:rsidR="00FA6207" w:rsidRPr="009F0B0E" w:rsidRDefault="00FA6207" w:rsidP="00FA6207">
      <w:pPr>
        <w:ind w:firstLine="567"/>
        <w:jc w:val="both"/>
        <w:rPr>
          <w:b/>
          <w:sz w:val="28"/>
          <w:szCs w:val="28"/>
        </w:rPr>
      </w:pPr>
      <w:r w:rsidRPr="009F0B0E">
        <w:rPr>
          <w:b/>
          <w:sz w:val="28"/>
          <w:szCs w:val="28"/>
        </w:rPr>
        <w:t>За – единогласно.</w:t>
      </w:r>
    </w:p>
    <w:p w:rsidR="002350AE" w:rsidRPr="002350AE" w:rsidRDefault="002350AE" w:rsidP="002350AE">
      <w:pPr>
        <w:ind w:firstLine="567"/>
        <w:jc w:val="both"/>
        <w:rPr>
          <w:sz w:val="24"/>
          <w:szCs w:val="24"/>
          <w:lang w:val="uk-UA"/>
        </w:rPr>
      </w:pPr>
      <w:r w:rsidRPr="002350AE">
        <w:rPr>
          <w:sz w:val="24"/>
          <w:szCs w:val="24"/>
          <w:lang w:val="uk-UA"/>
        </w:rPr>
        <w:lastRenderedPageBreak/>
        <w:t>3. Департаментом економічного розвитку Одеської міської ради надані пропозиції (</w:t>
      </w:r>
      <w:r w:rsidRPr="002350AE">
        <w:rPr>
          <w:i/>
          <w:sz w:val="24"/>
          <w:szCs w:val="24"/>
          <w:lang w:val="uk-UA"/>
        </w:rPr>
        <w:t>копія листа додається</w:t>
      </w:r>
      <w:r w:rsidRPr="002350AE">
        <w:rPr>
          <w:sz w:val="24"/>
          <w:szCs w:val="24"/>
          <w:lang w:val="uk-UA"/>
        </w:rPr>
        <w:t xml:space="preserve">) стосовно визначення бюджетних призначень загального фонду бюджету міста Одеси за КПКВКМБ 2717693 «Інші заходи, пов'язані з економічною діяльністю» на проведення повної діагностики устаткування, яке знаходиться в роботі на каналізаційних насосних станціях КНС № 6Б і КНС № 7А для виявлення та усунення несправностей, а в подальшому уникнення збоїв в роботі системи водовідведення Південного басейну каналізування, а також потенційного забруднення Чорного моря у сумі 600,0 </w:t>
      </w:r>
      <w:proofErr w:type="spellStart"/>
      <w:r w:rsidRPr="002350AE">
        <w:rPr>
          <w:sz w:val="24"/>
          <w:szCs w:val="24"/>
          <w:lang w:val="uk-UA"/>
        </w:rPr>
        <w:t>тис.грн</w:t>
      </w:r>
      <w:proofErr w:type="spellEnd"/>
      <w:r w:rsidRPr="002350AE">
        <w:rPr>
          <w:sz w:val="24"/>
          <w:szCs w:val="24"/>
          <w:lang w:val="uk-UA"/>
        </w:rPr>
        <w:t xml:space="preserve">.  </w:t>
      </w:r>
    </w:p>
    <w:p w:rsidR="002350AE" w:rsidRPr="002350AE" w:rsidRDefault="002350AE" w:rsidP="002350AE">
      <w:pPr>
        <w:ind w:firstLine="567"/>
        <w:jc w:val="both"/>
        <w:rPr>
          <w:sz w:val="24"/>
          <w:szCs w:val="24"/>
          <w:lang w:val="uk-UA"/>
        </w:rPr>
      </w:pPr>
      <w:r w:rsidRPr="002350AE">
        <w:rPr>
          <w:sz w:val="24"/>
          <w:szCs w:val="24"/>
          <w:lang w:val="uk-UA"/>
        </w:rPr>
        <w:t>Збільшення видатків на виконання вищезазначених робіт, департаментом міського господарства Одеської міської ради (</w:t>
      </w:r>
      <w:r w:rsidRPr="002350AE">
        <w:rPr>
          <w:i/>
          <w:sz w:val="24"/>
          <w:szCs w:val="24"/>
          <w:lang w:val="uk-UA"/>
        </w:rPr>
        <w:t>копія листа додається</w:t>
      </w:r>
      <w:r w:rsidRPr="002350AE">
        <w:rPr>
          <w:sz w:val="24"/>
          <w:szCs w:val="24"/>
          <w:lang w:val="uk-UA"/>
        </w:rPr>
        <w:t xml:space="preserve">) пропонується за рахунок зменшення бюджетних призначень загального фонду бюджету міста Одеси у сумі 600,0 </w:t>
      </w:r>
      <w:proofErr w:type="spellStart"/>
      <w:r w:rsidRPr="002350AE">
        <w:rPr>
          <w:sz w:val="24"/>
          <w:szCs w:val="24"/>
          <w:lang w:val="uk-UA"/>
        </w:rPr>
        <w:t>тис.грн</w:t>
      </w:r>
      <w:proofErr w:type="spellEnd"/>
      <w:r w:rsidRPr="002350AE">
        <w:rPr>
          <w:sz w:val="24"/>
          <w:szCs w:val="24"/>
          <w:lang w:val="uk-UA"/>
        </w:rPr>
        <w:t xml:space="preserve"> за КПКВКМБ 1216030 «Організація благоустрою населених пунктів» по напрямку «утримання і благоустрій територій загального користування територіальної громади міста Одеси».  </w:t>
      </w:r>
    </w:p>
    <w:p w:rsidR="00FA6207" w:rsidRPr="009F0B0E" w:rsidRDefault="00FA6207" w:rsidP="00FA6207">
      <w:pPr>
        <w:ind w:firstLine="567"/>
        <w:jc w:val="both"/>
        <w:rPr>
          <w:b/>
          <w:sz w:val="28"/>
          <w:szCs w:val="28"/>
        </w:rPr>
      </w:pPr>
      <w:r w:rsidRPr="009F0B0E">
        <w:rPr>
          <w:b/>
          <w:sz w:val="28"/>
          <w:szCs w:val="28"/>
        </w:rPr>
        <w:t>За – единогласно.</w:t>
      </w:r>
    </w:p>
    <w:p w:rsidR="002350AE" w:rsidRPr="002350AE" w:rsidRDefault="002350AE" w:rsidP="002350AE">
      <w:pPr>
        <w:ind w:firstLine="567"/>
        <w:contextualSpacing/>
        <w:jc w:val="both"/>
        <w:rPr>
          <w:sz w:val="24"/>
          <w:szCs w:val="24"/>
          <w:lang w:val="uk-UA"/>
        </w:rPr>
      </w:pPr>
    </w:p>
    <w:p w:rsidR="002350AE" w:rsidRPr="002350AE" w:rsidRDefault="002350AE" w:rsidP="002350AE">
      <w:pPr>
        <w:ind w:firstLine="567"/>
        <w:jc w:val="both"/>
        <w:rPr>
          <w:sz w:val="24"/>
          <w:szCs w:val="24"/>
          <w:lang w:val="uk-UA"/>
        </w:rPr>
      </w:pPr>
      <w:r w:rsidRPr="002350AE">
        <w:rPr>
          <w:sz w:val="24"/>
          <w:szCs w:val="24"/>
          <w:lang w:val="uk-UA"/>
        </w:rPr>
        <w:t xml:space="preserve">4. Міською комплексною програмою енергоефективності у м. Одесі на 2017-2021 роки департаменту міського господарства Одеської міської ради визначено    100,0 </w:t>
      </w:r>
      <w:proofErr w:type="spellStart"/>
      <w:r w:rsidRPr="002350AE">
        <w:rPr>
          <w:sz w:val="24"/>
          <w:szCs w:val="24"/>
          <w:lang w:val="uk-UA"/>
        </w:rPr>
        <w:t>тис.грн</w:t>
      </w:r>
      <w:proofErr w:type="spellEnd"/>
      <w:r w:rsidRPr="002350AE">
        <w:rPr>
          <w:sz w:val="24"/>
          <w:szCs w:val="24"/>
          <w:lang w:val="uk-UA"/>
        </w:rPr>
        <w:t xml:space="preserve"> на 2018 рік на виконання пункту 3.4. «Визначення морфологічного складу твердих побутових відходів у місті Одесі з урахуванням сучасних умов переробки, а також визначення загальних норм накопичення за відповідними джерелами». </w:t>
      </w:r>
    </w:p>
    <w:p w:rsidR="002350AE" w:rsidRPr="002350AE" w:rsidRDefault="002350AE" w:rsidP="002350AE">
      <w:pPr>
        <w:ind w:firstLine="567"/>
        <w:jc w:val="both"/>
        <w:rPr>
          <w:sz w:val="24"/>
          <w:szCs w:val="24"/>
          <w:lang w:val="uk-UA"/>
        </w:rPr>
      </w:pPr>
      <w:r w:rsidRPr="002350AE">
        <w:rPr>
          <w:sz w:val="24"/>
          <w:szCs w:val="24"/>
          <w:lang w:val="uk-UA"/>
        </w:rPr>
        <w:t>Департаментом міського господарства Одеської міської ради надіслані пропозиції (</w:t>
      </w:r>
      <w:r w:rsidRPr="002350AE">
        <w:rPr>
          <w:i/>
          <w:sz w:val="24"/>
          <w:szCs w:val="24"/>
          <w:lang w:val="uk-UA"/>
        </w:rPr>
        <w:t>копії листів додаються</w:t>
      </w:r>
      <w:r w:rsidRPr="002350AE">
        <w:rPr>
          <w:sz w:val="24"/>
          <w:szCs w:val="24"/>
          <w:lang w:val="uk-UA"/>
        </w:rPr>
        <w:t xml:space="preserve">) щодо визначення бюджетних призначень загального фонду бюджету міста Одеси у сумі 100,0 </w:t>
      </w:r>
      <w:proofErr w:type="spellStart"/>
      <w:r w:rsidRPr="002350AE">
        <w:rPr>
          <w:sz w:val="24"/>
          <w:szCs w:val="24"/>
          <w:lang w:val="uk-UA"/>
        </w:rPr>
        <w:t>тис.грн</w:t>
      </w:r>
      <w:proofErr w:type="spellEnd"/>
      <w:r w:rsidRPr="002350AE">
        <w:rPr>
          <w:sz w:val="24"/>
          <w:szCs w:val="24"/>
          <w:lang w:val="uk-UA"/>
        </w:rPr>
        <w:t xml:space="preserve"> на виконання вищевказаного заходу програми за КПКВКМБ 1216030 «Організація благоустрою населених пунктів» шляхом зменшення відповідних бюджетних призначень загального фонду бюджету міста Одеси за КПКВКМБ 1216030 «Організація благоустрою населених пунктів» по напрямку  «утримання і благоустрій територій загального користування територіальної громади міста Одеси». </w:t>
      </w:r>
    </w:p>
    <w:p w:rsidR="00FA6207" w:rsidRPr="00FA6207" w:rsidRDefault="00FA6207" w:rsidP="00FA6207">
      <w:pPr>
        <w:ind w:firstLine="567"/>
        <w:jc w:val="both"/>
        <w:rPr>
          <w:b/>
          <w:sz w:val="28"/>
          <w:szCs w:val="28"/>
          <w:lang w:val="uk-UA"/>
        </w:rPr>
      </w:pPr>
      <w:r w:rsidRPr="00FA6207">
        <w:rPr>
          <w:b/>
          <w:sz w:val="28"/>
          <w:szCs w:val="28"/>
          <w:lang w:val="uk-UA"/>
        </w:rPr>
        <w:t xml:space="preserve">За – </w:t>
      </w:r>
      <w:proofErr w:type="spellStart"/>
      <w:r w:rsidRPr="00FA6207">
        <w:rPr>
          <w:b/>
          <w:sz w:val="28"/>
          <w:szCs w:val="28"/>
          <w:lang w:val="uk-UA"/>
        </w:rPr>
        <w:t>единогласно</w:t>
      </w:r>
      <w:proofErr w:type="spellEnd"/>
      <w:r w:rsidRPr="00FA6207">
        <w:rPr>
          <w:b/>
          <w:sz w:val="28"/>
          <w:szCs w:val="28"/>
          <w:lang w:val="uk-UA"/>
        </w:rPr>
        <w:t>.</w:t>
      </w:r>
    </w:p>
    <w:p w:rsidR="002350AE" w:rsidRPr="002350AE" w:rsidRDefault="002350AE" w:rsidP="002350AE">
      <w:pPr>
        <w:ind w:firstLine="567"/>
        <w:contextualSpacing/>
        <w:jc w:val="both"/>
        <w:rPr>
          <w:sz w:val="24"/>
          <w:szCs w:val="24"/>
          <w:lang w:val="uk-UA"/>
        </w:rPr>
      </w:pPr>
    </w:p>
    <w:p w:rsidR="002350AE" w:rsidRPr="002350AE" w:rsidRDefault="00FA6207" w:rsidP="002350AE">
      <w:pPr>
        <w:ind w:firstLine="567"/>
        <w:jc w:val="both"/>
        <w:rPr>
          <w:sz w:val="24"/>
          <w:szCs w:val="24"/>
          <w:lang w:val="uk-UA"/>
        </w:rPr>
      </w:pPr>
      <w:r>
        <w:rPr>
          <w:sz w:val="24"/>
          <w:szCs w:val="24"/>
          <w:lang w:val="uk-UA"/>
        </w:rPr>
        <w:t xml:space="preserve">5. </w:t>
      </w:r>
      <w:r w:rsidR="002350AE" w:rsidRPr="002350AE">
        <w:rPr>
          <w:sz w:val="24"/>
          <w:szCs w:val="24"/>
          <w:lang w:val="uk-UA"/>
        </w:rPr>
        <w:t xml:space="preserve">У бюджеті міста Одеси на 2018 рік головному розпоряднику бюджетних коштів – департаменту міського господарства Одеської міської ради передбачені видатки у сумі 1 013,2 </w:t>
      </w:r>
      <w:proofErr w:type="spellStart"/>
      <w:r w:rsidR="002350AE" w:rsidRPr="002350AE">
        <w:rPr>
          <w:sz w:val="24"/>
          <w:szCs w:val="24"/>
          <w:lang w:val="uk-UA"/>
        </w:rPr>
        <w:t>тис.грн</w:t>
      </w:r>
      <w:proofErr w:type="spellEnd"/>
      <w:r w:rsidR="002350AE" w:rsidRPr="002350AE">
        <w:rPr>
          <w:sz w:val="24"/>
          <w:szCs w:val="24"/>
          <w:lang w:val="uk-UA"/>
        </w:rPr>
        <w:t xml:space="preserve"> за КПКВКМБ 1218110 «Заходи із запобігання та ліквідації надзвичайних ситуацій та наслідків стихійного лиха» комунальному підприємству «Міські дороги» для придбання бензину та дизельного палива в межах виконання рішення виконавчого комітету «Про створення місцевого матеріального резерву м. Одеси для запобігання і ліквідації надзвичайних ситуацій».</w:t>
      </w:r>
    </w:p>
    <w:p w:rsidR="002350AE" w:rsidRPr="002350AE" w:rsidRDefault="002350AE" w:rsidP="002350AE">
      <w:pPr>
        <w:ind w:firstLine="567"/>
        <w:jc w:val="both"/>
        <w:rPr>
          <w:sz w:val="24"/>
          <w:szCs w:val="24"/>
          <w:lang w:val="uk-UA"/>
        </w:rPr>
      </w:pPr>
      <w:r w:rsidRPr="002350AE">
        <w:rPr>
          <w:sz w:val="24"/>
          <w:szCs w:val="24"/>
          <w:lang w:val="uk-UA"/>
        </w:rPr>
        <w:t>Департаментом міського господарства Одеської міської ради проінформовано (</w:t>
      </w:r>
      <w:r w:rsidRPr="002350AE">
        <w:rPr>
          <w:i/>
          <w:sz w:val="24"/>
          <w:szCs w:val="24"/>
          <w:lang w:val="uk-UA"/>
        </w:rPr>
        <w:t>копія листа додається</w:t>
      </w:r>
      <w:r w:rsidRPr="002350AE">
        <w:rPr>
          <w:sz w:val="24"/>
          <w:szCs w:val="24"/>
          <w:lang w:val="uk-UA"/>
        </w:rPr>
        <w:t>) про те, що КП «Міські дороги» закупівлю паливно-мастильних матеріалів для місцевого матеріального резерву планує здійснити у              2019 році. Враховуючи вищезазначене, департамент міського господарства Одеської міської ради запропоновано збільшити бюджетні призначення на поточне утримання доріг по КПКВКМБ 1216030 для КП «Міські дороги».</w:t>
      </w:r>
    </w:p>
    <w:tbl>
      <w:tblPr>
        <w:tblStyle w:val="a6"/>
        <w:tblW w:w="0" w:type="auto"/>
        <w:jc w:val="center"/>
        <w:tblInd w:w="-4507" w:type="dxa"/>
        <w:tblLook w:val="04A0" w:firstRow="1" w:lastRow="0" w:firstColumn="1" w:lastColumn="0" w:noHBand="0" w:noVBand="1"/>
      </w:tblPr>
      <w:tblGrid>
        <w:gridCol w:w="8415"/>
        <w:gridCol w:w="1146"/>
      </w:tblGrid>
      <w:tr w:rsidR="002350AE" w:rsidRPr="00FA6207" w:rsidTr="002350AE">
        <w:trPr>
          <w:trHeight w:val="405"/>
          <w:jc w:val="center"/>
        </w:trPr>
        <w:tc>
          <w:tcPr>
            <w:tcW w:w="8415" w:type="dxa"/>
            <w:vAlign w:val="center"/>
          </w:tcPr>
          <w:p w:rsidR="002350AE" w:rsidRPr="00FA6207" w:rsidRDefault="002350AE" w:rsidP="00FA6207">
            <w:pPr>
              <w:ind w:hanging="5"/>
              <w:jc w:val="center"/>
              <w:rPr>
                <w:lang w:val="uk-UA"/>
              </w:rPr>
            </w:pPr>
            <w:r w:rsidRPr="00FA6207">
              <w:rPr>
                <w:lang w:val="uk-UA"/>
              </w:rPr>
              <w:t>Найменування КПКВКМБ</w:t>
            </w:r>
          </w:p>
        </w:tc>
        <w:tc>
          <w:tcPr>
            <w:tcW w:w="1146" w:type="dxa"/>
            <w:vAlign w:val="center"/>
          </w:tcPr>
          <w:p w:rsidR="002350AE" w:rsidRPr="00FA6207" w:rsidRDefault="002350AE" w:rsidP="00FA6207">
            <w:pPr>
              <w:ind w:hanging="5"/>
              <w:jc w:val="center"/>
              <w:rPr>
                <w:lang w:val="uk-UA"/>
              </w:rPr>
            </w:pPr>
            <w:r w:rsidRPr="00FA6207">
              <w:rPr>
                <w:lang w:val="uk-UA"/>
              </w:rPr>
              <w:t xml:space="preserve">Сума, </w:t>
            </w:r>
            <w:proofErr w:type="spellStart"/>
            <w:r w:rsidRPr="00FA6207">
              <w:rPr>
                <w:lang w:val="uk-UA"/>
              </w:rPr>
              <w:t>тис.грн</w:t>
            </w:r>
            <w:proofErr w:type="spellEnd"/>
          </w:p>
        </w:tc>
      </w:tr>
      <w:tr w:rsidR="002350AE" w:rsidRPr="00FA6207" w:rsidTr="002350AE">
        <w:trPr>
          <w:jc w:val="center"/>
        </w:trPr>
        <w:tc>
          <w:tcPr>
            <w:tcW w:w="8415" w:type="dxa"/>
            <w:vAlign w:val="center"/>
          </w:tcPr>
          <w:p w:rsidR="002350AE" w:rsidRPr="00FA6207" w:rsidRDefault="002350AE" w:rsidP="00FA6207">
            <w:pPr>
              <w:ind w:hanging="5"/>
              <w:rPr>
                <w:lang w:val="uk-UA"/>
              </w:rPr>
            </w:pPr>
            <w:r w:rsidRPr="00FA6207">
              <w:rPr>
                <w:lang w:val="uk-UA"/>
              </w:rPr>
              <w:t>1216030 «Організація благоустрою населених пунктів»</w:t>
            </w:r>
          </w:p>
        </w:tc>
        <w:tc>
          <w:tcPr>
            <w:tcW w:w="1146" w:type="dxa"/>
            <w:vAlign w:val="center"/>
          </w:tcPr>
          <w:p w:rsidR="002350AE" w:rsidRPr="00FA6207" w:rsidRDefault="002350AE" w:rsidP="00FA6207">
            <w:pPr>
              <w:ind w:hanging="5"/>
              <w:jc w:val="center"/>
              <w:rPr>
                <w:lang w:val="uk-UA"/>
              </w:rPr>
            </w:pPr>
            <w:r w:rsidRPr="00FA6207">
              <w:rPr>
                <w:lang w:val="uk-UA"/>
              </w:rPr>
              <w:t>+1 013,2</w:t>
            </w:r>
          </w:p>
        </w:tc>
      </w:tr>
      <w:tr w:rsidR="002350AE" w:rsidRPr="00FA6207" w:rsidTr="002350AE">
        <w:trPr>
          <w:jc w:val="center"/>
        </w:trPr>
        <w:tc>
          <w:tcPr>
            <w:tcW w:w="8415" w:type="dxa"/>
            <w:vAlign w:val="center"/>
          </w:tcPr>
          <w:p w:rsidR="002350AE" w:rsidRPr="00FA6207" w:rsidRDefault="002350AE" w:rsidP="00FA6207">
            <w:pPr>
              <w:ind w:hanging="5"/>
              <w:rPr>
                <w:lang w:val="uk-UA"/>
              </w:rPr>
            </w:pPr>
            <w:r w:rsidRPr="00FA6207">
              <w:rPr>
                <w:lang w:val="uk-UA"/>
              </w:rPr>
              <w:t>1218110 «Заходи із запобігання та ліквідації надзвичайних ситуацій та наслідків стихійного лиха»</w:t>
            </w:r>
          </w:p>
        </w:tc>
        <w:tc>
          <w:tcPr>
            <w:tcW w:w="1146" w:type="dxa"/>
            <w:vAlign w:val="center"/>
          </w:tcPr>
          <w:p w:rsidR="002350AE" w:rsidRPr="00FA6207" w:rsidRDefault="002350AE" w:rsidP="00FA6207">
            <w:pPr>
              <w:ind w:hanging="5"/>
              <w:jc w:val="center"/>
              <w:rPr>
                <w:lang w:val="uk-UA"/>
              </w:rPr>
            </w:pPr>
            <w:r w:rsidRPr="00FA6207">
              <w:rPr>
                <w:lang w:val="uk-UA"/>
              </w:rPr>
              <w:t>-1 013,2</w:t>
            </w:r>
          </w:p>
        </w:tc>
      </w:tr>
      <w:tr w:rsidR="002350AE" w:rsidRPr="00FA6207" w:rsidTr="002350AE">
        <w:trPr>
          <w:trHeight w:val="222"/>
          <w:jc w:val="center"/>
        </w:trPr>
        <w:tc>
          <w:tcPr>
            <w:tcW w:w="8415" w:type="dxa"/>
            <w:vAlign w:val="center"/>
          </w:tcPr>
          <w:p w:rsidR="002350AE" w:rsidRPr="00FA6207" w:rsidRDefault="002350AE" w:rsidP="00FA6207">
            <w:pPr>
              <w:ind w:hanging="5"/>
              <w:jc w:val="center"/>
              <w:rPr>
                <w:b/>
                <w:lang w:val="uk-UA"/>
              </w:rPr>
            </w:pPr>
            <w:r w:rsidRPr="00FA6207">
              <w:rPr>
                <w:b/>
                <w:lang w:val="uk-UA"/>
              </w:rPr>
              <w:t>Всього</w:t>
            </w:r>
          </w:p>
        </w:tc>
        <w:tc>
          <w:tcPr>
            <w:tcW w:w="1146" w:type="dxa"/>
            <w:vAlign w:val="center"/>
          </w:tcPr>
          <w:p w:rsidR="002350AE" w:rsidRPr="00FA6207" w:rsidRDefault="002350AE" w:rsidP="00FA6207">
            <w:pPr>
              <w:ind w:hanging="5"/>
              <w:jc w:val="center"/>
              <w:rPr>
                <w:b/>
                <w:lang w:val="uk-UA"/>
              </w:rPr>
            </w:pPr>
            <w:r w:rsidRPr="00FA6207">
              <w:rPr>
                <w:b/>
                <w:lang w:val="uk-UA"/>
              </w:rPr>
              <w:t>0,0</w:t>
            </w:r>
          </w:p>
        </w:tc>
      </w:tr>
    </w:tbl>
    <w:p w:rsidR="00FA6207" w:rsidRPr="009F0B0E" w:rsidRDefault="00FA6207" w:rsidP="00FA6207">
      <w:pPr>
        <w:ind w:firstLine="567"/>
        <w:jc w:val="both"/>
        <w:rPr>
          <w:b/>
          <w:sz w:val="28"/>
          <w:szCs w:val="28"/>
        </w:rPr>
      </w:pPr>
      <w:r w:rsidRPr="009F0B0E">
        <w:rPr>
          <w:b/>
          <w:sz w:val="28"/>
          <w:szCs w:val="28"/>
        </w:rPr>
        <w:t>За – единогласно.</w:t>
      </w:r>
    </w:p>
    <w:p w:rsidR="002350AE" w:rsidRPr="002350AE" w:rsidRDefault="002350AE" w:rsidP="002350AE">
      <w:pPr>
        <w:ind w:firstLine="567"/>
        <w:contextualSpacing/>
        <w:jc w:val="both"/>
        <w:rPr>
          <w:sz w:val="24"/>
          <w:szCs w:val="24"/>
          <w:lang w:val="uk-UA"/>
        </w:rPr>
      </w:pPr>
    </w:p>
    <w:p w:rsidR="002350AE" w:rsidRPr="002350AE" w:rsidRDefault="00FA6207" w:rsidP="002350AE">
      <w:pPr>
        <w:ind w:firstLine="567"/>
        <w:jc w:val="both"/>
        <w:rPr>
          <w:sz w:val="24"/>
          <w:szCs w:val="24"/>
          <w:lang w:val="uk-UA"/>
        </w:rPr>
      </w:pPr>
      <w:r>
        <w:rPr>
          <w:sz w:val="24"/>
          <w:szCs w:val="24"/>
          <w:lang w:val="uk-UA"/>
        </w:rPr>
        <w:t xml:space="preserve">6. </w:t>
      </w:r>
      <w:r w:rsidR="002350AE" w:rsidRPr="002350AE">
        <w:rPr>
          <w:sz w:val="24"/>
          <w:szCs w:val="24"/>
          <w:lang w:val="uk-UA"/>
        </w:rPr>
        <w:t>Департаментом міського господарства Одеської міської ради надані пропозиції (</w:t>
      </w:r>
      <w:r w:rsidR="002350AE" w:rsidRPr="002350AE">
        <w:rPr>
          <w:i/>
          <w:sz w:val="24"/>
          <w:szCs w:val="24"/>
          <w:lang w:val="uk-UA"/>
        </w:rPr>
        <w:t>копія листа додається</w:t>
      </w:r>
      <w:r w:rsidR="002350AE" w:rsidRPr="002350AE">
        <w:rPr>
          <w:sz w:val="24"/>
          <w:szCs w:val="24"/>
          <w:lang w:val="uk-UA"/>
        </w:rPr>
        <w:t xml:space="preserve">) щодо перерозподілу бюджетних призначень за КПКВКМБ </w:t>
      </w:r>
      <w:r w:rsidR="002350AE" w:rsidRPr="002350AE">
        <w:rPr>
          <w:sz w:val="24"/>
          <w:szCs w:val="24"/>
          <w:lang w:val="uk-UA"/>
        </w:rPr>
        <w:lastRenderedPageBreak/>
        <w:t xml:space="preserve">1216030 «Організація благоустрою населених пунктів» між загальним та спеціальним фондами бюджету міста Одеси по КП «Спеціалізоване підприємство комунально-побутового обслуговування», у зв’язку з тим, що заплановані видатки по обладнанню приміщень автоматичними установками протипожежної сигналізації відносяться до поточних видатків. </w:t>
      </w:r>
    </w:p>
    <w:tbl>
      <w:tblPr>
        <w:tblStyle w:val="a6"/>
        <w:tblW w:w="0" w:type="auto"/>
        <w:jc w:val="center"/>
        <w:tblInd w:w="-5570" w:type="dxa"/>
        <w:tblLook w:val="04A0" w:firstRow="1" w:lastRow="0" w:firstColumn="1" w:lastColumn="0" w:noHBand="0" w:noVBand="1"/>
      </w:tblPr>
      <w:tblGrid>
        <w:gridCol w:w="4876"/>
        <w:gridCol w:w="1846"/>
        <w:gridCol w:w="1747"/>
        <w:gridCol w:w="1211"/>
      </w:tblGrid>
      <w:tr w:rsidR="002350AE" w:rsidRPr="00FA6207" w:rsidTr="002350AE">
        <w:trPr>
          <w:trHeight w:val="405"/>
          <w:jc w:val="center"/>
        </w:trPr>
        <w:tc>
          <w:tcPr>
            <w:tcW w:w="4876" w:type="dxa"/>
          </w:tcPr>
          <w:p w:rsidR="002350AE" w:rsidRPr="00FA6207" w:rsidRDefault="002350AE" w:rsidP="002350AE">
            <w:pPr>
              <w:ind w:firstLine="567"/>
              <w:jc w:val="center"/>
              <w:rPr>
                <w:lang w:val="uk-UA"/>
              </w:rPr>
            </w:pPr>
            <w:r w:rsidRPr="00FA6207">
              <w:rPr>
                <w:lang w:val="uk-UA"/>
              </w:rPr>
              <w:t>Найменування КПКВКМБ</w:t>
            </w:r>
          </w:p>
        </w:tc>
        <w:tc>
          <w:tcPr>
            <w:tcW w:w="1846" w:type="dxa"/>
          </w:tcPr>
          <w:p w:rsidR="002350AE" w:rsidRPr="00FA6207" w:rsidRDefault="002350AE" w:rsidP="002350AE">
            <w:pPr>
              <w:ind w:firstLine="567"/>
              <w:jc w:val="center"/>
              <w:rPr>
                <w:lang w:val="uk-UA"/>
              </w:rPr>
            </w:pPr>
            <w:r w:rsidRPr="00FA6207">
              <w:rPr>
                <w:lang w:val="uk-UA"/>
              </w:rPr>
              <w:t xml:space="preserve">Загальний фонд, </w:t>
            </w:r>
            <w:proofErr w:type="spellStart"/>
            <w:r w:rsidRPr="00FA6207">
              <w:rPr>
                <w:lang w:val="uk-UA"/>
              </w:rPr>
              <w:t>тис.грн</w:t>
            </w:r>
            <w:proofErr w:type="spellEnd"/>
          </w:p>
        </w:tc>
        <w:tc>
          <w:tcPr>
            <w:tcW w:w="1747" w:type="dxa"/>
          </w:tcPr>
          <w:p w:rsidR="002350AE" w:rsidRPr="00FA6207" w:rsidRDefault="002350AE" w:rsidP="002350AE">
            <w:pPr>
              <w:ind w:firstLine="567"/>
              <w:jc w:val="center"/>
              <w:rPr>
                <w:lang w:val="uk-UA"/>
              </w:rPr>
            </w:pPr>
            <w:r w:rsidRPr="00FA6207">
              <w:rPr>
                <w:lang w:val="uk-UA"/>
              </w:rPr>
              <w:t xml:space="preserve">Спеціальний фонд, </w:t>
            </w:r>
            <w:proofErr w:type="spellStart"/>
            <w:r w:rsidRPr="00FA6207">
              <w:rPr>
                <w:lang w:val="uk-UA"/>
              </w:rPr>
              <w:t>тис.грн</w:t>
            </w:r>
            <w:proofErr w:type="spellEnd"/>
          </w:p>
        </w:tc>
        <w:tc>
          <w:tcPr>
            <w:tcW w:w="1211" w:type="dxa"/>
          </w:tcPr>
          <w:p w:rsidR="002350AE" w:rsidRPr="00FA6207" w:rsidRDefault="002350AE" w:rsidP="002350AE">
            <w:pPr>
              <w:ind w:firstLine="567"/>
              <w:jc w:val="center"/>
              <w:rPr>
                <w:lang w:val="uk-UA"/>
              </w:rPr>
            </w:pPr>
            <w:r w:rsidRPr="00FA6207">
              <w:rPr>
                <w:lang w:val="uk-UA"/>
              </w:rPr>
              <w:t xml:space="preserve">РАЗОМ, </w:t>
            </w:r>
            <w:proofErr w:type="spellStart"/>
            <w:r w:rsidRPr="00FA6207">
              <w:rPr>
                <w:lang w:val="uk-UA"/>
              </w:rPr>
              <w:t>тис.грн</w:t>
            </w:r>
            <w:proofErr w:type="spellEnd"/>
          </w:p>
        </w:tc>
      </w:tr>
      <w:tr w:rsidR="002350AE" w:rsidRPr="00FA6207" w:rsidTr="002350AE">
        <w:trPr>
          <w:jc w:val="center"/>
        </w:trPr>
        <w:tc>
          <w:tcPr>
            <w:tcW w:w="4876" w:type="dxa"/>
          </w:tcPr>
          <w:p w:rsidR="002350AE" w:rsidRPr="00FA6207" w:rsidRDefault="002350AE" w:rsidP="002350AE">
            <w:pPr>
              <w:ind w:firstLine="567"/>
              <w:rPr>
                <w:lang w:val="uk-UA"/>
              </w:rPr>
            </w:pPr>
            <w:r w:rsidRPr="00FA6207">
              <w:rPr>
                <w:lang w:val="uk-UA"/>
              </w:rPr>
              <w:t>1216030 «Організація благоустрою населених пунктів»</w:t>
            </w:r>
          </w:p>
        </w:tc>
        <w:tc>
          <w:tcPr>
            <w:tcW w:w="1846" w:type="dxa"/>
          </w:tcPr>
          <w:p w:rsidR="002350AE" w:rsidRPr="00FA6207" w:rsidRDefault="002350AE" w:rsidP="002350AE">
            <w:pPr>
              <w:ind w:firstLine="567"/>
              <w:jc w:val="center"/>
              <w:rPr>
                <w:lang w:val="uk-UA"/>
              </w:rPr>
            </w:pPr>
            <w:r w:rsidRPr="00FA6207">
              <w:rPr>
                <w:lang w:val="uk-UA"/>
              </w:rPr>
              <w:t>+750,0</w:t>
            </w:r>
          </w:p>
        </w:tc>
        <w:tc>
          <w:tcPr>
            <w:tcW w:w="1747" w:type="dxa"/>
          </w:tcPr>
          <w:p w:rsidR="002350AE" w:rsidRPr="00FA6207" w:rsidRDefault="002350AE" w:rsidP="002350AE">
            <w:pPr>
              <w:ind w:firstLine="567"/>
              <w:jc w:val="center"/>
              <w:rPr>
                <w:lang w:val="uk-UA"/>
              </w:rPr>
            </w:pPr>
            <w:r w:rsidRPr="00FA6207">
              <w:rPr>
                <w:lang w:val="uk-UA"/>
              </w:rPr>
              <w:t>-750,0</w:t>
            </w:r>
          </w:p>
          <w:p w:rsidR="002350AE" w:rsidRPr="00FA6207" w:rsidRDefault="002350AE" w:rsidP="002350AE">
            <w:pPr>
              <w:ind w:firstLine="567"/>
              <w:contextualSpacing/>
              <w:jc w:val="center"/>
              <w:rPr>
                <w:lang w:val="uk-UA"/>
              </w:rPr>
            </w:pPr>
          </w:p>
        </w:tc>
        <w:tc>
          <w:tcPr>
            <w:tcW w:w="1211" w:type="dxa"/>
          </w:tcPr>
          <w:p w:rsidR="002350AE" w:rsidRPr="00FA6207" w:rsidRDefault="002350AE" w:rsidP="002350AE">
            <w:pPr>
              <w:ind w:firstLine="567"/>
              <w:jc w:val="center"/>
              <w:rPr>
                <w:lang w:val="uk-UA"/>
              </w:rPr>
            </w:pPr>
            <w:r w:rsidRPr="00FA6207">
              <w:rPr>
                <w:lang w:val="uk-UA"/>
              </w:rPr>
              <w:t>0,0</w:t>
            </w:r>
          </w:p>
        </w:tc>
      </w:tr>
    </w:tbl>
    <w:p w:rsidR="002350AE" w:rsidRPr="002350AE" w:rsidRDefault="002350AE" w:rsidP="002350AE">
      <w:pPr>
        <w:pStyle w:val="2"/>
        <w:shd w:val="clear" w:color="auto" w:fill="FFFFFF"/>
        <w:tabs>
          <w:tab w:val="left" w:pos="993"/>
        </w:tabs>
        <w:spacing w:before="0" w:beforeAutospacing="0" w:after="0" w:afterAutospacing="0"/>
        <w:ind w:firstLine="567"/>
        <w:jc w:val="both"/>
        <w:rPr>
          <w:b w:val="0"/>
          <w:sz w:val="24"/>
          <w:szCs w:val="24"/>
        </w:rPr>
      </w:pPr>
      <w:r w:rsidRPr="002350AE">
        <w:rPr>
          <w:b w:val="0"/>
          <w:sz w:val="24"/>
          <w:szCs w:val="24"/>
        </w:rPr>
        <w:t xml:space="preserve">При цьому, одночасно необхідно зменшити граничний обсяг: профіциту загального фонду бюджету міста Одеси та дефіциту спеціального фонду бюджету міста Одеси сумі 750,0 </w:t>
      </w:r>
      <w:proofErr w:type="spellStart"/>
      <w:r w:rsidRPr="002350AE">
        <w:rPr>
          <w:b w:val="0"/>
          <w:sz w:val="24"/>
          <w:szCs w:val="24"/>
        </w:rPr>
        <w:t>тис.грн</w:t>
      </w:r>
      <w:proofErr w:type="spellEnd"/>
      <w:r w:rsidRPr="002350AE">
        <w:rPr>
          <w:b w:val="0"/>
          <w:sz w:val="24"/>
          <w:szCs w:val="24"/>
        </w:rPr>
        <w:t>.</w:t>
      </w:r>
    </w:p>
    <w:p w:rsidR="00FA6207" w:rsidRPr="00FA6207" w:rsidRDefault="00FA6207" w:rsidP="00FA6207">
      <w:pPr>
        <w:ind w:firstLine="567"/>
        <w:jc w:val="both"/>
        <w:rPr>
          <w:b/>
          <w:sz w:val="28"/>
          <w:szCs w:val="28"/>
          <w:lang w:val="uk-UA"/>
        </w:rPr>
      </w:pPr>
      <w:r w:rsidRPr="00FA6207">
        <w:rPr>
          <w:b/>
          <w:sz w:val="28"/>
          <w:szCs w:val="28"/>
          <w:lang w:val="uk-UA"/>
        </w:rPr>
        <w:t xml:space="preserve">За – </w:t>
      </w:r>
      <w:proofErr w:type="spellStart"/>
      <w:r w:rsidRPr="00FA6207">
        <w:rPr>
          <w:b/>
          <w:sz w:val="28"/>
          <w:szCs w:val="28"/>
          <w:lang w:val="uk-UA"/>
        </w:rPr>
        <w:t>единогласно</w:t>
      </w:r>
      <w:proofErr w:type="spellEnd"/>
      <w:r w:rsidRPr="00FA6207">
        <w:rPr>
          <w:b/>
          <w:sz w:val="28"/>
          <w:szCs w:val="28"/>
          <w:lang w:val="uk-UA"/>
        </w:rPr>
        <w:t>.</w:t>
      </w:r>
    </w:p>
    <w:p w:rsidR="002350AE" w:rsidRPr="002350AE" w:rsidRDefault="002350AE" w:rsidP="002350AE">
      <w:pPr>
        <w:pStyle w:val="a8"/>
        <w:tabs>
          <w:tab w:val="left" w:pos="993"/>
        </w:tabs>
        <w:ind w:firstLine="567"/>
        <w:jc w:val="both"/>
        <w:rPr>
          <w:rFonts w:ascii="Times New Roman" w:hAnsi="Times New Roman" w:cs="Times New Roman"/>
          <w:sz w:val="24"/>
          <w:szCs w:val="24"/>
        </w:rPr>
      </w:pPr>
    </w:p>
    <w:p w:rsidR="002350AE" w:rsidRPr="002350AE" w:rsidRDefault="00FA6207" w:rsidP="002350AE">
      <w:pPr>
        <w:ind w:firstLine="567"/>
        <w:jc w:val="both"/>
        <w:rPr>
          <w:sz w:val="24"/>
          <w:szCs w:val="24"/>
          <w:lang w:val="uk-UA"/>
        </w:rPr>
      </w:pPr>
      <w:r>
        <w:rPr>
          <w:sz w:val="24"/>
          <w:szCs w:val="24"/>
          <w:lang w:val="uk-UA"/>
        </w:rPr>
        <w:t xml:space="preserve">7. </w:t>
      </w:r>
      <w:r w:rsidR="002350AE" w:rsidRPr="002350AE">
        <w:rPr>
          <w:sz w:val="24"/>
          <w:szCs w:val="24"/>
          <w:lang w:val="uk-UA"/>
        </w:rPr>
        <w:t>Департаментом екології та розвитку рекреаційних зон  Одеської міської ради надані пропозиції (</w:t>
      </w:r>
      <w:r w:rsidR="002350AE" w:rsidRPr="002350AE">
        <w:rPr>
          <w:i/>
          <w:sz w:val="24"/>
          <w:szCs w:val="24"/>
          <w:lang w:val="uk-UA"/>
        </w:rPr>
        <w:t>копія листа додається</w:t>
      </w:r>
      <w:r w:rsidR="002350AE" w:rsidRPr="002350AE">
        <w:rPr>
          <w:sz w:val="24"/>
          <w:szCs w:val="24"/>
          <w:lang w:val="uk-UA"/>
        </w:rPr>
        <w:t xml:space="preserve">) щодо зменшення бюджетних призначень спеціального фонду (бюджету розвитку) у сумі 4 279,2 </w:t>
      </w:r>
      <w:proofErr w:type="spellStart"/>
      <w:r w:rsidR="002350AE" w:rsidRPr="002350AE">
        <w:rPr>
          <w:sz w:val="24"/>
          <w:szCs w:val="24"/>
          <w:lang w:val="uk-UA"/>
        </w:rPr>
        <w:t>тис.грн</w:t>
      </w:r>
      <w:proofErr w:type="spellEnd"/>
      <w:r w:rsidR="002350AE" w:rsidRPr="002350AE">
        <w:rPr>
          <w:sz w:val="24"/>
          <w:szCs w:val="24"/>
          <w:lang w:val="uk-UA"/>
        </w:rPr>
        <w:t xml:space="preserve"> за КПКВКМБ 2816030 «Організація благоустрою населених пунктів», які передбачені по об’єкту «Реконструкція пляжу для людей з інвалідністю розташованого: м. Одеса, Київський район, 11-а ст. В.Фонтану» в межах виконання  Міської програми «Рівність» на 2016-2019 роки. Оскільки у поточному році термін завершення проектних робіт та здачі Експертного звіту по даному об’єкту 31 жовтня 2018 року, розпочинати проведення робіт наприкінці року є недоцільним.</w:t>
      </w:r>
    </w:p>
    <w:p w:rsidR="002350AE" w:rsidRPr="002350AE" w:rsidRDefault="002350AE" w:rsidP="002350AE">
      <w:pPr>
        <w:ind w:firstLine="567"/>
        <w:jc w:val="both"/>
        <w:rPr>
          <w:sz w:val="24"/>
          <w:szCs w:val="24"/>
          <w:lang w:val="uk-UA"/>
        </w:rPr>
      </w:pPr>
      <w:r w:rsidRPr="002350AE">
        <w:rPr>
          <w:sz w:val="24"/>
          <w:szCs w:val="24"/>
          <w:lang w:val="uk-UA"/>
        </w:rPr>
        <w:t>Планується внести відповідні зміни до Міської програми «Рівність» на 2016-2019 роки в частині проведення робіт з реконструкції пляжу для людей з інвалідністю розташованого: м. Одеса, Київський район, 11-а ст. В.Фонтану.</w:t>
      </w:r>
    </w:p>
    <w:p w:rsidR="002350AE" w:rsidRPr="002350AE" w:rsidRDefault="002350AE" w:rsidP="002350AE">
      <w:pPr>
        <w:ind w:firstLine="567"/>
        <w:jc w:val="both"/>
        <w:rPr>
          <w:bCs/>
          <w:sz w:val="24"/>
          <w:szCs w:val="24"/>
          <w:lang w:val="uk-UA"/>
        </w:rPr>
      </w:pPr>
      <w:r w:rsidRPr="002350AE">
        <w:rPr>
          <w:rFonts w:eastAsiaTheme="minorHAnsi"/>
          <w:sz w:val="24"/>
          <w:szCs w:val="24"/>
          <w:lang w:val="uk-UA" w:eastAsia="en-US"/>
        </w:rPr>
        <w:t xml:space="preserve">Бюджетні призначення спеціального фонду (бюджету розвитку) у сумі                4 279,2 </w:t>
      </w:r>
      <w:proofErr w:type="spellStart"/>
      <w:r w:rsidRPr="002350AE">
        <w:rPr>
          <w:rFonts w:eastAsiaTheme="minorHAnsi"/>
          <w:sz w:val="24"/>
          <w:szCs w:val="24"/>
          <w:lang w:val="uk-UA" w:eastAsia="en-US"/>
        </w:rPr>
        <w:t>тис.грн</w:t>
      </w:r>
      <w:proofErr w:type="spellEnd"/>
      <w:r w:rsidRPr="002350AE">
        <w:rPr>
          <w:rFonts w:eastAsiaTheme="minorHAnsi"/>
          <w:sz w:val="24"/>
          <w:szCs w:val="24"/>
          <w:lang w:val="uk-UA" w:eastAsia="en-US"/>
        </w:rPr>
        <w:t xml:space="preserve"> пропонуємо спрямувати </w:t>
      </w:r>
      <w:r w:rsidRPr="002350AE">
        <w:rPr>
          <w:bCs/>
          <w:sz w:val="24"/>
          <w:szCs w:val="24"/>
          <w:lang w:val="uk-UA"/>
        </w:rPr>
        <w:t>за КПКВКМБ 3717370 «Програма стабілізації та соціально-економічного розвитку територій» (</w:t>
      </w:r>
      <w:r w:rsidRPr="002350AE">
        <w:rPr>
          <w:bCs/>
          <w:i/>
          <w:sz w:val="24"/>
          <w:szCs w:val="24"/>
          <w:lang w:val="uk-UA"/>
        </w:rPr>
        <w:t>головний розпорядник бюджетних коштів – департамент фінансів Одеської міської ради</w:t>
      </w:r>
      <w:r w:rsidRPr="002350AE">
        <w:rPr>
          <w:bCs/>
          <w:sz w:val="24"/>
          <w:szCs w:val="24"/>
          <w:lang w:val="uk-UA"/>
        </w:rPr>
        <w:t>).</w:t>
      </w:r>
    </w:p>
    <w:p w:rsidR="00FA6207" w:rsidRPr="009F0B0E" w:rsidRDefault="00FA6207" w:rsidP="00FA6207">
      <w:pPr>
        <w:ind w:firstLine="567"/>
        <w:jc w:val="both"/>
        <w:rPr>
          <w:b/>
          <w:sz w:val="28"/>
          <w:szCs w:val="28"/>
        </w:rPr>
      </w:pPr>
      <w:r w:rsidRPr="009F0B0E">
        <w:rPr>
          <w:b/>
          <w:sz w:val="28"/>
          <w:szCs w:val="28"/>
        </w:rPr>
        <w:t>За – единогласно.</w:t>
      </w:r>
    </w:p>
    <w:p w:rsidR="002350AE" w:rsidRPr="002350AE" w:rsidRDefault="002350AE" w:rsidP="002350AE">
      <w:pPr>
        <w:pStyle w:val="a5"/>
        <w:ind w:left="0" w:firstLine="567"/>
        <w:jc w:val="both"/>
        <w:rPr>
          <w:bCs/>
          <w:sz w:val="24"/>
          <w:szCs w:val="24"/>
          <w:lang w:val="uk-UA"/>
        </w:rPr>
      </w:pPr>
    </w:p>
    <w:p w:rsidR="002350AE" w:rsidRPr="002350AE" w:rsidRDefault="00FA6207" w:rsidP="002350AE">
      <w:pPr>
        <w:ind w:firstLine="567"/>
        <w:jc w:val="both"/>
        <w:rPr>
          <w:sz w:val="24"/>
          <w:szCs w:val="24"/>
          <w:lang w:val="uk-UA"/>
        </w:rPr>
      </w:pPr>
      <w:r>
        <w:rPr>
          <w:sz w:val="24"/>
          <w:szCs w:val="24"/>
          <w:lang w:val="uk-UA"/>
        </w:rPr>
        <w:t xml:space="preserve">8. </w:t>
      </w:r>
      <w:r w:rsidR="002350AE" w:rsidRPr="002350AE">
        <w:rPr>
          <w:sz w:val="24"/>
          <w:szCs w:val="24"/>
          <w:lang w:val="uk-UA"/>
        </w:rPr>
        <w:t>У зв’язку з технічною помилкою по департаменту міського господарства Одеської міської ради, головним розпорядником бюджетних коштів запропоновані  наступні зміни (</w:t>
      </w:r>
      <w:r w:rsidR="002350AE" w:rsidRPr="002350AE">
        <w:rPr>
          <w:i/>
          <w:sz w:val="24"/>
          <w:szCs w:val="24"/>
          <w:lang w:val="uk-UA"/>
        </w:rPr>
        <w:t>копія листа додається</w:t>
      </w:r>
      <w:r w:rsidR="002350AE" w:rsidRPr="002350AE">
        <w:rPr>
          <w:sz w:val="24"/>
          <w:szCs w:val="24"/>
          <w:lang w:val="uk-UA"/>
        </w:rPr>
        <w:t xml:space="preserve">) </w:t>
      </w:r>
      <w:r w:rsidR="002350AE" w:rsidRPr="002350AE">
        <w:rPr>
          <w:bCs/>
          <w:sz w:val="24"/>
          <w:szCs w:val="24"/>
          <w:lang w:val="uk-UA"/>
        </w:rPr>
        <w:t xml:space="preserve">за КПКВКМБ </w:t>
      </w:r>
      <w:r w:rsidR="002350AE" w:rsidRPr="002350AE">
        <w:rPr>
          <w:sz w:val="24"/>
          <w:szCs w:val="24"/>
          <w:lang w:val="uk-UA"/>
        </w:rPr>
        <w:t>1216011 «Експлуатація та технічне обслуговування житлового фонду»:</w:t>
      </w:r>
    </w:p>
    <w:tbl>
      <w:tblPr>
        <w:tblStyle w:val="a6"/>
        <w:tblW w:w="0" w:type="auto"/>
        <w:tblInd w:w="108" w:type="dxa"/>
        <w:tblLook w:val="04A0" w:firstRow="1" w:lastRow="0" w:firstColumn="1" w:lastColumn="0" w:noHBand="0" w:noVBand="1"/>
      </w:tblPr>
      <w:tblGrid>
        <w:gridCol w:w="8440"/>
        <w:gridCol w:w="1023"/>
      </w:tblGrid>
      <w:tr w:rsidR="002350AE" w:rsidRPr="002350AE" w:rsidTr="00FA6207">
        <w:tc>
          <w:tcPr>
            <w:tcW w:w="8440" w:type="dxa"/>
          </w:tcPr>
          <w:p w:rsidR="002350AE" w:rsidRPr="00FA6207" w:rsidRDefault="002350AE" w:rsidP="00FA6207">
            <w:pPr>
              <w:tabs>
                <w:tab w:val="left" w:pos="993"/>
              </w:tabs>
              <w:ind w:firstLine="34"/>
              <w:jc w:val="center"/>
              <w:rPr>
                <w:rFonts w:eastAsia="Calibri"/>
                <w:lang w:val="uk-UA" w:eastAsia="en-US"/>
              </w:rPr>
            </w:pPr>
            <w:r w:rsidRPr="00FA6207">
              <w:rPr>
                <w:rFonts w:eastAsia="Calibri"/>
                <w:lang w:val="uk-UA" w:eastAsia="en-US"/>
              </w:rPr>
              <w:t>Найменування об’єкту</w:t>
            </w:r>
          </w:p>
        </w:tc>
        <w:tc>
          <w:tcPr>
            <w:tcW w:w="1023" w:type="dxa"/>
          </w:tcPr>
          <w:p w:rsidR="002350AE" w:rsidRPr="00FA6207" w:rsidRDefault="002350AE" w:rsidP="00FA6207">
            <w:pPr>
              <w:tabs>
                <w:tab w:val="left" w:pos="993"/>
              </w:tabs>
              <w:ind w:firstLine="34"/>
              <w:jc w:val="center"/>
              <w:rPr>
                <w:rFonts w:eastAsia="Calibri"/>
                <w:lang w:val="uk-UA" w:eastAsia="en-US"/>
              </w:rPr>
            </w:pPr>
            <w:r w:rsidRPr="00FA6207">
              <w:rPr>
                <w:rFonts w:eastAsia="Calibri"/>
                <w:lang w:val="uk-UA" w:eastAsia="en-US"/>
              </w:rPr>
              <w:t>Сума,</w:t>
            </w:r>
          </w:p>
          <w:p w:rsidR="002350AE" w:rsidRPr="00FA6207" w:rsidRDefault="002350AE" w:rsidP="00FA6207">
            <w:pPr>
              <w:tabs>
                <w:tab w:val="left" w:pos="993"/>
              </w:tabs>
              <w:ind w:firstLine="34"/>
              <w:jc w:val="center"/>
              <w:rPr>
                <w:rFonts w:eastAsia="Calibri"/>
                <w:lang w:val="uk-UA" w:eastAsia="en-US"/>
              </w:rPr>
            </w:pPr>
            <w:r w:rsidRPr="00FA6207">
              <w:rPr>
                <w:rFonts w:eastAsia="Calibri"/>
                <w:lang w:val="uk-UA" w:eastAsia="en-US"/>
              </w:rPr>
              <w:t xml:space="preserve">тис. </w:t>
            </w:r>
            <w:proofErr w:type="spellStart"/>
            <w:r w:rsidRPr="00FA6207">
              <w:rPr>
                <w:rFonts w:eastAsia="Calibri"/>
                <w:lang w:val="uk-UA" w:eastAsia="en-US"/>
              </w:rPr>
              <w:t>грн</w:t>
            </w:r>
            <w:proofErr w:type="spellEnd"/>
          </w:p>
        </w:tc>
      </w:tr>
      <w:tr w:rsidR="002350AE" w:rsidRPr="002350AE" w:rsidTr="00FA6207">
        <w:tc>
          <w:tcPr>
            <w:tcW w:w="8440" w:type="dxa"/>
          </w:tcPr>
          <w:p w:rsidR="002350AE" w:rsidRPr="00FA6207" w:rsidRDefault="002350AE" w:rsidP="00FA6207">
            <w:pPr>
              <w:tabs>
                <w:tab w:val="left" w:pos="993"/>
              </w:tabs>
              <w:ind w:firstLine="34"/>
              <w:rPr>
                <w:rFonts w:eastAsia="Calibri"/>
                <w:lang w:val="uk-UA" w:eastAsia="en-US"/>
              </w:rPr>
            </w:pPr>
            <w:r w:rsidRPr="00FA6207">
              <w:rPr>
                <w:rFonts w:eastAsia="Calibri"/>
                <w:lang w:val="uk-UA" w:eastAsia="en-US"/>
              </w:rPr>
              <w:t>Депутатський фонд - разом, у т.ч.:</w:t>
            </w:r>
          </w:p>
          <w:p w:rsidR="002350AE" w:rsidRPr="00FA6207" w:rsidRDefault="002350AE" w:rsidP="00FA6207">
            <w:pPr>
              <w:tabs>
                <w:tab w:val="left" w:pos="993"/>
              </w:tabs>
              <w:ind w:firstLine="34"/>
              <w:rPr>
                <w:rFonts w:eastAsia="Calibri"/>
                <w:lang w:val="uk-UA" w:eastAsia="en-US"/>
              </w:rPr>
            </w:pPr>
            <w:r w:rsidRPr="00FA6207">
              <w:rPr>
                <w:rFonts w:eastAsia="Calibri"/>
                <w:lang w:val="uk-UA" w:eastAsia="en-US"/>
              </w:rPr>
              <w:t xml:space="preserve">Капітальний ремонт (заміна віконних блоків) житлових будинків за адресами: м. Одеса, </w:t>
            </w:r>
            <w:proofErr w:type="spellStart"/>
            <w:r w:rsidRPr="00FA6207">
              <w:rPr>
                <w:rFonts w:eastAsia="Calibri"/>
                <w:lang w:val="uk-UA" w:eastAsia="en-US"/>
              </w:rPr>
              <w:t>Люстдорфська</w:t>
            </w:r>
            <w:proofErr w:type="spellEnd"/>
            <w:r w:rsidRPr="00FA6207">
              <w:rPr>
                <w:rFonts w:eastAsia="Calibri"/>
                <w:lang w:val="uk-UA" w:eastAsia="en-US"/>
              </w:rPr>
              <w:t xml:space="preserve"> </w:t>
            </w:r>
            <w:proofErr w:type="spellStart"/>
            <w:r w:rsidRPr="00FA6207">
              <w:rPr>
                <w:rFonts w:eastAsia="Calibri"/>
                <w:lang w:val="uk-UA" w:eastAsia="en-US"/>
              </w:rPr>
              <w:t>дор</w:t>
            </w:r>
            <w:proofErr w:type="spellEnd"/>
            <w:r w:rsidRPr="00FA6207">
              <w:rPr>
                <w:rFonts w:eastAsia="Calibri"/>
                <w:lang w:val="uk-UA" w:eastAsia="en-US"/>
              </w:rPr>
              <w:t xml:space="preserve">., 152/3, 152/4, 152/5, 157; просп. Академіка Глушка, 6-А, 6-В; </w:t>
            </w:r>
          </w:p>
          <w:p w:rsidR="002350AE" w:rsidRPr="00FA6207" w:rsidRDefault="002350AE" w:rsidP="00FA6207">
            <w:pPr>
              <w:tabs>
                <w:tab w:val="left" w:pos="993"/>
              </w:tabs>
              <w:ind w:firstLine="34"/>
              <w:rPr>
                <w:rFonts w:eastAsia="Calibri"/>
                <w:lang w:val="uk-UA" w:eastAsia="en-US"/>
              </w:rPr>
            </w:pPr>
            <w:r w:rsidRPr="00FA6207">
              <w:rPr>
                <w:rFonts w:eastAsia="Calibri"/>
                <w:lang w:val="uk-UA" w:eastAsia="en-US"/>
              </w:rPr>
              <w:t xml:space="preserve">вул. Академіка Корольова, 33, </w:t>
            </w:r>
            <w:r w:rsidRPr="00FA6207">
              <w:rPr>
                <w:rFonts w:eastAsia="Calibri"/>
                <w:b/>
                <w:lang w:val="uk-UA" w:eastAsia="en-US"/>
              </w:rPr>
              <w:t>122/3</w:t>
            </w:r>
          </w:p>
        </w:tc>
        <w:tc>
          <w:tcPr>
            <w:tcW w:w="1023" w:type="dxa"/>
          </w:tcPr>
          <w:p w:rsidR="002350AE" w:rsidRPr="00FA6207" w:rsidRDefault="002350AE" w:rsidP="00FA6207">
            <w:pPr>
              <w:tabs>
                <w:tab w:val="left" w:pos="993"/>
              </w:tabs>
              <w:ind w:firstLine="34"/>
              <w:jc w:val="center"/>
              <w:rPr>
                <w:rFonts w:eastAsia="Calibri"/>
                <w:lang w:val="uk-UA" w:eastAsia="en-US"/>
              </w:rPr>
            </w:pPr>
            <w:r w:rsidRPr="00FA6207">
              <w:rPr>
                <w:rFonts w:eastAsia="Calibri"/>
                <w:lang w:val="uk-UA" w:eastAsia="en-US"/>
              </w:rPr>
              <w:t>-1 000,0</w:t>
            </w:r>
          </w:p>
          <w:p w:rsidR="002350AE" w:rsidRPr="00FA6207" w:rsidRDefault="002350AE" w:rsidP="00FA6207">
            <w:pPr>
              <w:tabs>
                <w:tab w:val="left" w:pos="993"/>
              </w:tabs>
              <w:ind w:firstLine="34"/>
              <w:contextualSpacing/>
              <w:jc w:val="center"/>
              <w:rPr>
                <w:rFonts w:eastAsia="Calibri"/>
                <w:lang w:val="uk-UA" w:eastAsia="en-US"/>
              </w:rPr>
            </w:pPr>
          </w:p>
        </w:tc>
      </w:tr>
      <w:tr w:rsidR="002350AE" w:rsidRPr="002350AE" w:rsidTr="00FA6207">
        <w:trPr>
          <w:trHeight w:val="982"/>
        </w:trPr>
        <w:tc>
          <w:tcPr>
            <w:tcW w:w="8440" w:type="dxa"/>
          </w:tcPr>
          <w:p w:rsidR="002350AE" w:rsidRPr="00FA6207" w:rsidRDefault="002350AE" w:rsidP="00FA6207">
            <w:pPr>
              <w:tabs>
                <w:tab w:val="left" w:pos="993"/>
              </w:tabs>
              <w:ind w:firstLine="34"/>
              <w:rPr>
                <w:rFonts w:eastAsia="Calibri"/>
                <w:lang w:val="uk-UA" w:eastAsia="en-US"/>
              </w:rPr>
            </w:pPr>
            <w:r w:rsidRPr="00FA6207">
              <w:rPr>
                <w:rFonts w:eastAsia="Calibri"/>
                <w:lang w:val="uk-UA" w:eastAsia="en-US"/>
              </w:rPr>
              <w:t>Депутатський фонд - разом, у т.ч.:</w:t>
            </w:r>
          </w:p>
          <w:p w:rsidR="002350AE" w:rsidRPr="00FA6207" w:rsidRDefault="002350AE" w:rsidP="00FA6207">
            <w:pPr>
              <w:tabs>
                <w:tab w:val="left" w:pos="993"/>
              </w:tabs>
              <w:ind w:firstLine="34"/>
              <w:rPr>
                <w:rFonts w:eastAsia="Calibri"/>
                <w:lang w:val="uk-UA" w:eastAsia="en-US"/>
              </w:rPr>
            </w:pPr>
            <w:r w:rsidRPr="00FA6207">
              <w:rPr>
                <w:rFonts w:eastAsia="Calibri"/>
                <w:lang w:val="uk-UA" w:eastAsia="en-US"/>
              </w:rPr>
              <w:t xml:space="preserve">Капітальний ремонт (заміна віконних блоків) житлових будинків за адресами: м. Одеса, </w:t>
            </w:r>
            <w:proofErr w:type="spellStart"/>
            <w:r w:rsidRPr="00FA6207">
              <w:rPr>
                <w:rFonts w:eastAsia="Calibri"/>
                <w:lang w:val="uk-UA" w:eastAsia="en-US"/>
              </w:rPr>
              <w:t>Люстдорфська</w:t>
            </w:r>
            <w:proofErr w:type="spellEnd"/>
            <w:r w:rsidRPr="00FA6207">
              <w:rPr>
                <w:rFonts w:eastAsia="Calibri"/>
                <w:lang w:val="uk-UA" w:eastAsia="en-US"/>
              </w:rPr>
              <w:t xml:space="preserve"> дорога, 152/3, 152/4, 152/5, 157; просп. Академіка Глушка, 6-А, 6-В; </w:t>
            </w:r>
          </w:p>
          <w:p w:rsidR="002350AE" w:rsidRPr="00FA6207" w:rsidRDefault="002350AE" w:rsidP="00FA6207">
            <w:pPr>
              <w:tabs>
                <w:tab w:val="left" w:pos="993"/>
              </w:tabs>
              <w:ind w:firstLine="34"/>
              <w:rPr>
                <w:rFonts w:eastAsia="Calibri"/>
                <w:lang w:val="uk-UA" w:eastAsia="en-US"/>
              </w:rPr>
            </w:pPr>
            <w:r w:rsidRPr="00FA6207">
              <w:rPr>
                <w:rFonts w:eastAsia="Calibri"/>
                <w:lang w:val="uk-UA" w:eastAsia="en-US"/>
              </w:rPr>
              <w:t xml:space="preserve">вул. Академіка Корольова, 33, </w:t>
            </w:r>
            <w:r w:rsidRPr="00FA6207">
              <w:rPr>
                <w:rFonts w:eastAsia="Calibri"/>
                <w:b/>
                <w:lang w:val="uk-UA" w:eastAsia="en-US"/>
              </w:rPr>
              <w:t>112/3</w:t>
            </w:r>
          </w:p>
        </w:tc>
        <w:tc>
          <w:tcPr>
            <w:tcW w:w="1023" w:type="dxa"/>
          </w:tcPr>
          <w:p w:rsidR="002350AE" w:rsidRPr="00FA6207" w:rsidRDefault="002350AE" w:rsidP="00FA6207">
            <w:pPr>
              <w:tabs>
                <w:tab w:val="left" w:pos="993"/>
              </w:tabs>
              <w:ind w:firstLine="34"/>
              <w:jc w:val="center"/>
              <w:rPr>
                <w:rFonts w:eastAsia="Calibri"/>
                <w:lang w:val="uk-UA" w:eastAsia="en-US"/>
              </w:rPr>
            </w:pPr>
            <w:r w:rsidRPr="00FA6207">
              <w:rPr>
                <w:rFonts w:eastAsia="Calibri"/>
                <w:lang w:val="uk-UA" w:eastAsia="en-US"/>
              </w:rPr>
              <w:t>+1 000,0</w:t>
            </w:r>
          </w:p>
        </w:tc>
      </w:tr>
    </w:tbl>
    <w:p w:rsidR="00FA6207" w:rsidRPr="009F0B0E" w:rsidRDefault="00FA6207" w:rsidP="00FA6207">
      <w:pPr>
        <w:ind w:firstLine="567"/>
        <w:jc w:val="both"/>
        <w:rPr>
          <w:b/>
          <w:sz w:val="28"/>
          <w:szCs w:val="28"/>
        </w:rPr>
      </w:pPr>
      <w:r w:rsidRPr="009F0B0E">
        <w:rPr>
          <w:b/>
          <w:sz w:val="28"/>
          <w:szCs w:val="28"/>
        </w:rPr>
        <w:t>За – единогласно.</w:t>
      </w:r>
    </w:p>
    <w:p w:rsidR="002350AE" w:rsidRPr="002350AE" w:rsidRDefault="002350AE" w:rsidP="002350AE">
      <w:pPr>
        <w:pStyle w:val="2"/>
        <w:spacing w:before="0" w:beforeAutospacing="0" w:after="0" w:afterAutospacing="0"/>
        <w:ind w:firstLine="567"/>
        <w:jc w:val="both"/>
        <w:rPr>
          <w:b w:val="0"/>
          <w:sz w:val="24"/>
          <w:szCs w:val="24"/>
          <w:lang w:val="ru-RU"/>
        </w:rPr>
      </w:pPr>
    </w:p>
    <w:p w:rsidR="002350AE" w:rsidRPr="002350AE" w:rsidRDefault="00FA6207" w:rsidP="002350AE">
      <w:pPr>
        <w:pStyle w:val="2"/>
        <w:spacing w:before="0" w:beforeAutospacing="0" w:after="0" w:afterAutospacing="0"/>
        <w:ind w:firstLine="567"/>
        <w:jc w:val="both"/>
        <w:rPr>
          <w:b w:val="0"/>
          <w:sz w:val="24"/>
          <w:szCs w:val="24"/>
        </w:rPr>
      </w:pPr>
      <w:r>
        <w:rPr>
          <w:b w:val="0"/>
          <w:sz w:val="24"/>
          <w:szCs w:val="24"/>
          <w:lang w:val="ru-RU"/>
        </w:rPr>
        <w:t xml:space="preserve">9. </w:t>
      </w:r>
      <w:proofErr w:type="spellStart"/>
      <w:r w:rsidR="002350AE" w:rsidRPr="002350AE">
        <w:rPr>
          <w:b w:val="0"/>
          <w:sz w:val="24"/>
          <w:szCs w:val="24"/>
          <w:lang w:val="ru-RU"/>
        </w:rPr>
        <w:t>Внасл</w:t>
      </w:r>
      <w:r w:rsidR="002350AE" w:rsidRPr="002350AE">
        <w:rPr>
          <w:b w:val="0"/>
          <w:sz w:val="24"/>
          <w:szCs w:val="24"/>
        </w:rPr>
        <w:t>ідок</w:t>
      </w:r>
      <w:proofErr w:type="spellEnd"/>
      <w:r w:rsidR="002350AE" w:rsidRPr="002350AE">
        <w:rPr>
          <w:b w:val="0"/>
          <w:sz w:val="24"/>
          <w:szCs w:val="24"/>
        </w:rPr>
        <w:t xml:space="preserve"> пожежі, що сталася </w:t>
      </w:r>
      <w:r w:rsidR="002350AE" w:rsidRPr="002350AE">
        <w:rPr>
          <w:b w:val="0"/>
          <w:sz w:val="24"/>
          <w:szCs w:val="24"/>
          <w:lang w:val="ru-RU"/>
        </w:rPr>
        <w:t xml:space="preserve">31 </w:t>
      </w:r>
      <w:r w:rsidR="002350AE" w:rsidRPr="002350AE">
        <w:rPr>
          <w:b w:val="0"/>
          <w:sz w:val="24"/>
          <w:szCs w:val="24"/>
        </w:rPr>
        <w:t>березня 2017 року в житловому будинку            № 4 по вул. Князівська постраждало 13 квартир. У зв'язку з неможливістю проживання в квартирах, 05 квітня 2017 року 8 сім</w:t>
      </w:r>
      <w:r w:rsidR="002350AE" w:rsidRPr="002350AE">
        <w:rPr>
          <w:b w:val="0"/>
          <w:sz w:val="24"/>
          <w:szCs w:val="24"/>
          <w:lang w:val="ru-RU"/>
        </w:rPr>
        <w:t>ей</w:t>
      </w:r>
      <w:r w:rsidR="002350AE" w:rsidRPr="002350AE">
        <w:rPr>
          <w:b w:val="0"/>
          <w:sz w:val="24"/>
          <w:szCs w:val="24"/>
        </w:rPr>
        <w:t xml:space="preserve"> на період проведення відновлювальних робіт були тимчасово відселені до готелю «</w:t>
      </w:r>
      <w:proofErr w:type="spellStart"/>
      <w:r w:rsidR="002350AE" w:rsidRPr="002350AE">
        <w:rPr>
          <w:b w:val="0"/>
          <w:sz w:val="24"/>
          <w:szCs w:val="24"/>
        </w:rPr>
        <w:t>Октябрськая</w:t>
      </w:r>
      <w:proofErr w:type="spellEnd"/>
      <w:r w:rsidR="002350AE" w:rsidRPr="002350AE">
        <w:rPr>
          <w:b w:val="0"/>
          <w:sz w:val="24"/>
          <w:szCs w:val="24"/>
        </w:rPr>
        <w:t xml:space="preserve">». Протягом березня 2018 року в готелі проживало 3 сім’ї (7 осіб). З метою остаточного відшкодування вартості тимчасового </w:t>
      </w:r>
      <w:r w:rsidR="002350AE" w:rsidRPr="002350AE">
        <w:rPr>
          <w:b w:val="0"/>
          <w:sz w:val="24"/>
          <w:szCs w:val="24"/>
        </w:rPr>
        <w:lastRenderedPageBreak/>
        <w:t>проживання в готелі за березень 2018 року Приморською районною адміністрацією Одеської міської ради надані пропозиції (</w:t>
      </w:r>
      <w:r w:rsidR="002350AE" w:rsidRPr="002350AE">
        <w:rPr>
          <w:b w:val="0"/>
          <w:i/>
          <w:sz w:val="24"/>
          <w:szCs w:val="24"/>
        </w:rPr>
        <w:t>копія листа додається</w:t>
      </w:r>
      <w:r w:rsidR="002350AE" w:rsidRPr="002350AE">
        <w:rPr>
          <w:b w:val="0"/>
          <w:sz w:val="24"/>
          <w:szCs w:val="24"/>
        </w:rPr>
        <w:t>) щодо наступного перерозподілу бюджетних призначень загального фонду бюджету міста Одеси:</w:t>
      </w:r>
    </w:p>
    <w:tbl>
      <w:tblPr>
        <w:tblStyle w:val="a6"/>
        <w:tblW w:w="9498" w:type="dxa"/>
        <w:tblInd w:w="108" w:type="dxa"/>
        <w:tblLook w:val="04A0" w:firstRow="1" w:lastRow="0" w:firstColumn="1" w:lastColumn="0" w:noHBand="0" w:noVBand="1"/>
      </w:tblPr>
      <w:tblGrid>
        <w:gridCol w:w="8364"/>
        <w:gridCol w:w="1134"/>
      </w:tblGrid>
      <w:tr w:rsidR="002350AE" w:rsidRPr="00FA6207" w:rsidTr="002350AE">
        <w:trPr>
          <w:trHeight w:val="606"/>
        </w:trPr>
        <w:tc>
          <w:tcPr>
            <w:tcW w:w="8364" w:type="dxa"/>
            <w:vAlign w:val="center"/>
          </w:tcPr>
          <w:p w:rsidR="002350AE" w:rsidRPr="00FA6207" w:rsidRDefault="002350AE" w:rsidP="002350AE">
            <w:pPr>
              <w:pStyle w:val="2"/>
              <w:spacing w:before="0" w:beforeAutospacing="0" w:after="0" w:afterAutospacing="0"/>
              <w:ind w:firstLine="567"/>
              <w:jc w:val="center"/>
              <w:outlineLvl w:val="1"/>
              <w:rPr>
                <w:b w:val="0"/>
                <w:sz w:val="20"/>
                <w:szCs w:val="20"/>
              </w:rPr>
            </w:pPr>
            <w:r w:rsidRPr="00FA6207">
              <w:rPr>
                <w:b w:val="0"/>
                <w:sz w:val="20"/>
                <w:szCs w:val="20"/>
              </w:rPr>
              <w:t>КПКВКМБ</w:t>
            </w:r>
          </w:p>
        </w:tc>
        <w:tc>
          <w:tcPr>
            <w:tcW w:w="1134" w:type="dxa"/>
            <w:vAlign w:val="center"/>
          </w:tcPr>
          <w:p w:rsidR="002350AE" w:rsidRPr="00FA6207" w:rsidRDefault="002350AE" w:rsidP="00FA6207">
            <w:pPr>
              <w:pStyle w:val="2"/>
              <w:spacing w:before="0" w:beforeAutospacing="0" w:after="0" w:afterAutospacing="0"/>
              <w:jc w:val="center"/>
              <w:outlineLvl w:val="1"/>
              <w:rPr>
                <w:b w:val="0"/>
                <w:sz w:val="20"/>
                <w:szCs w:val="20"/>
              </w:rPr>
            </w:pPr>
            <w:r w:rsidRPr="00FA6207">
              <w:rPr>
                <w:b w:val="0"/>
                <w:sz w:val="20"/>
                <w:szCs w:val="20"/>
              </w:rPr>
              <w:t xml:space="preserve">Сума, </w:t>
            </w:r>
            <w:proofErr w:type="spellStart"/>
            <w:r w:rsidRPr="00FA6207">
              <w:rPr>
                <w:b w:val="0"/>
                <w:sz w:val="20"/>
                <w:szCs w:val="20"/>
              </w:rPr>
              <w:t>тис.грн</w:t>
            </w:r>
            <w:proofErr w:type="spellEnd"/>
          </w:p>
        </w:tc>
      </w:tr>
      <w:tr w:rsidR="002350AE" w:rsidRPr="00FA6207" w:rsidTr="002350AE">
        <w:trPr>
          <w:trHeight w:val="355"/>
        </w:trPr>
        <w:tc>
          <w:tcPr>
            <w:tcW w:w="8364" w:type="dxa"/>
          </w:tcPr>
          <w:p w:rsidR="002350AE" w:rsidRPr="00FA6207" w:rsidRDefault="002350AE" w:rsidP="00FA6207">
            <w:pPr>
              <w:pStyle w:val="2"/>
              <w:spacing w:before="0" w:beforeAutospacing="0" w:after="0" w:afterAutospacing="0"/>
              <w:ind w:firstLine="34"/>
              <w:outlineLvl w:val="1"/>
              <w:rPr>
                <w:b w:val="0"/>
                <w:sz w:val="20"/>
                <w:szCs w:val="20"/>
              </w:rPr>
            </w:pPr>
            <w:r w:rsidRPr="00FA6207">
              <w:rPr>
                <w:b w:val="0"/>
                <w:sz w:val="20"/>
                <w:szCs w:val="20"/>
              </w:rPr>
              <w:t>4213242 «Інші заходи у сфері соціального захисту і соціального забезпечення»</w:t>
            </w:r>
          </w:p>
        </w:tc>
        <w:tc>
          <w:tcPr>
            <w:tcW w:w="1134" w:type="dxa"/>
          </w:tcPr>
          <w:p w:rsidR="002350AE" w:rsidRPr="00FA6207" w:rsidRDefault="002350AE" w:rsidP="00FA6207">
            <w:pPr>
              <w:pStyle w:val="2"/>
              <w:spacing w:before="0" w:beforeAutospacing="0" w:after="0" w:afterAutospacing="0"/>
              <w:jc w:val="center"/>
              <w:outlineLvl w:val="1"/>
              <w:rPr>
                <w:b w:val="0"/>
                <w:sz w:val="20"/>
                <w:szCs w:val="20"/>
              </w:rPr>
            </w:pPr>
            <w:r w:rsidRPr="00FA6207">
              <w:rPr>
                <w:b w:val="0"/>
                <w:sz w:val="20"/>
                <w:szCs w:val="20"/>
              </w:rPr>
              <w:t>+ 33,8</w:t>
            </w:r>
          </w:p>
        </w:tc>
      </w:tr>
      <w:tr w:rsidR="002350AE" w:rsidRPr="00FA6207" w:rsidTr="002350AE">
        <w:trPr>
          <w:trHeight w:val="559"/>
        </w:trPr>
        <w:tc>
          <w:tcPr>
            <w:tcW w:w="8364" w:type="dxa"/>
          </w:tcPr>
          <w:p w:rsidR="002350AE" w:rsidRPr="00FA6207" w:rsidRDefault="002350AE" w:rsidP="00FA6207">
            <w:pPr>
              <w:pStyle w:val="2"/>
              <w:spacing w:before="0" w:beforeAutospacing="0" w:after="0" w:afterAutospacing="0"/>
              <w:ind w:firstLine="34"/>
              <w:outlineLvl w:val="1"/>
              <w:rPr>
                <w:b w:val="0"/>
                <w:sz w:val="20"/>
                <w:szCs w:val="20"/>
              </w:rPr>
            </w:pPr>
            <w:r w:rsidRPr="00FA6207">
              <w:rPr>
                <w:b w:val="0"/>
                <w:sz w:val="20"/>
                <w:szCs w:val="20"/>
              </w:rPr>
              <w:t>4210160 «Керівництво і управління у відповідній сфері у містах (місті Києві), селищах, селах, об’єднаних територіальних громадах»</w:t>
            </w:r>
          </w:p>
        </w:tc>
        <w:tc>
          <w:tcPr>
            <w:tcW w:w="1134" w:type="dxa"/>
          </w:tcPr>
          <w:p w:rsidR="002350AE" w:rsidRPr="00FA6207" w:rsidRDefault="002350AE" w:rsidP="00FA6207">
            <w:pPr>
              <w:pStyle w:val="2"/>
              <w:spacing w:before="0" w:beforeAutospacing="0" w:after="0" w:afterAutospacing="0"/>
              <w:jc w:val="center"/>
              <w:outlineLvl w:val="1"/>
              <w:rPr>
                <w:b w:val="0"/>
                <w:sz w:val="20"/>
                <w:szCs w:val="20"/>
              </w:rPr>
            </w:pPr>
            <w:r w:rsidRPr="00FA6207">
              <w:rPr>
                <w:b w:val="0"/>
                <w:sz w:val="20"/>
                <w:szCs w:val="20"/>
              </w:rPr>
              <w:t>- 33,8</w:t>
            </w:r>
          </w:p>
        </w:tc>
      </w:tr>
    </w:tbl>
    <w:p w:rsidR="00FA6207" w:rsidRPr="009F0B0E" w:rsidRDefault="00FA6207" w:rsidP="00FA6207">
      <w:pPr>
        <w:ind w:firstLine="567"/>
        <w:jc w:val="both"/>
        <w:rPr>
          <w:b/>
          <w:sz w:val="28"/>
          <w:szCs w:val="28"/>
        </w:rPr>
      </w:pPr>
      <w:r w:rsidRPr="009F0B0E">
        <w:rPr>
          <w:b/>
          <w:sz w:val="28"/>
          <w:szCs w:val="28"/>
        </w:rPr>
        <w:t>За – единогласно.</w:t>
      </w:r>
    </w:p>
    <w:p w:rsidR="002350AE" w:rsidRPr="002350AE" w:rsidRDefault="002350AE" w:rsidP="002350AE">
      <w:pPr>
        <w:ind w:firstLine="567"/>
        <w:contextualSpacing/>
        <w:jc w:val="both"/>
        <w:rPr>
          <w:sz w:val="24"/>
          <w:szCs w:val="24"/>
          <w:lang w:val="uk-UA"/>
        </w:rPr>
      </w:pPr>
    </w:p>
    <w:p w:rsidR="002350AE" w:rsidRPr="002350AE" w:rsidRDefault="00FA6207" w:rsidP="002350AE">
      <w:pPr>
        <w:pStyle w:val="2"/>
        <w:spacing w:before="0" w:beforeAutospacing="0" w:after="0" w:afterAutospacing="0"/>
        <w:ind w:firstLine="567"/>
        <w:jc w:val="both"/>
        <w:rPr>
          <w:b w:val="0"/>
          <w:color w:val="000000"/>
          <w:sz w:val="24"/>
          <w:szCs w:val="24"/>
        </w:rPr>
      </w:pPr>
      <w:r w:rsidRPr="00FA6207">
        <w:rPr>
          <w:b w:val="0"/>
          <w:sz w:val="24"/>
          <w:szCs w:val="24"/>
        </w:rPr>
        <w:t xml:space="preserve">10. </w:t>
      </w:r>
      <w:r w:rsidR="002350AE" w:rsidRPr="002350AE">
        <w:rPr>
          <w:b w:val="0"/>
          <w:sz w:val="24"/>
          <w:szCs w:val="24"/>
        </w:rPr>
        <w:t>Малиновською районною адміністрацією Одеської міської ради надані пропозиції (</w:t>
      </w:r>
      <w:r w:rsidR="002350AE" w:rsidRPr="002350AE">
        <w:rPr>
          <w:b w:val="0"/>
          <w:i/>
          <w:sz w:val="24"/>
          <w:szCs w:val="24"/>
        </w:rPr>
        <w:t>копія листа додається</w:t>
      </w:r>
      <w:r w:rsidR="002350AE" w:rsidRPr="002350AE">
        <w:rPr>
          <w:b w:val="0"/>
          <w:sz w:val="24"/>
          <w:szCs w:val="24"/>
        </w:rPr>
        <w:t>) щодо виділення додаткових бюджетних призначень загального фонду бюджету міста Одеси для здійснення оплати тимчасового проживання (орієнтовано 2 місяці) в готелі «</w:t>
      </w:r>
      <w:proofErr w:type="spellStart"/>
      <w:r w:rsidR="002350AE" w:rsidRPr="002350AE">
        <w:rPr>
          <w:b w:val="0"/>
          <w:sz w:val="24"/>
          <w:szCs w:val="24"/>
        </w:rPr>
        <w:t>Октябрьськая</w:t>
      </w:r>
      <w:proofErr w:type="spellEnd"/>
      <w:r w:rsidR="002350AE" w:rsidRPr="002350AE">
        <w:rPr>
          <w:b w:val="0"/>
          <w:sz w:val="24"/>
          <w:szCs w:val="24"/>
        </w:rPr>
        <w:t xml:space="preserve">» родини, яка мешкає за адресою: вул. Генерала </w:t>
      </w:r>
      <w:proofErr w:type="spellStart"/>
      <w:r w:rsidR="002350AE" w:rsidRPr="002350AE">
        <w:rPr>
          <w:b w:val="0"/>
          <w:sz w:val="24"/>
          <w:szCs w:val="24"/>
        </w:rPr>
        <w:t>Цвєтаєва</w:t>
      </w:r>
      <w:proofErr w:type="spellEnd"/>
      <w:r w:rsidR="002350AE" w:rsidRPr="002350AE">
        <w:rPr>
          <w:b w:val="0"/>
          <w:sz w:val="24"/>
          <w:szCs w:val="24"/>
        </w:rPr>
        <w:t>,1, кв.26, на період проведення робіт з відновлення цілісності стін, даху та пристінної вимощення будівлі, в якому розташована квартира, за КПКВКМБ 4113242 «</w:t>
      </w:r>
      <w:r w:rsidR="002350AE" w:rsidRPr="002350AE">
        <w:rPr>
          <w:b w:val="0"/>
          <w:color w:val="000000"/>
          <w:sz w:val="24"/>
          <w:szCs w:val="24"/>
        </w:rPr>
        <w:t xml:space="preserve">Інші заходи у сфері соціального захисту і соціального забезпечення» </w:t>
      </w:r>
      <w:r w:rsidR="002350AE" w:rsidRPr="002350AE">
        <w:rPr>
          <w:b w:val="0"/>
          <w:sz w:val="24"/>
          <w:szCs w:val="24"/>
        </w:rPr>
        <w:t>в сумі 42,7 тис. грн</w:t>
      </w:r>
      <w:r w:rsidR="002350AE" w:rsidRPr="002350AE">
        <w:rPr>
          <w:b w:val="0"/>
          <w:color w:val="000000"/>
          <w:sz w:val="24"/>
          <w:szCs w:val="24"/>
        </w:rPr>
        <w:t>.</w:t>
      </w:r>
    </w:p>
    <w:p w:rsidR="00FA6207" w:rsidRPr="00B77F26" w:rsidRDefault="00FA6207" w:rsidP="00FA6207">
      <w:pPr>
        <w:ind w:firstLine="567"/>
        <w:jc w:val="both"/>
        <w:rPr>
          <w:b/>
          <w:sz w:val="28"/>
          <w:szCs w:val="28"/>
          <w:lang w:val="uk-UA"/>
        </w:rPr>
      </w:pPr>
      <w:r w:rsidRPr="00B77F26">
        <w:rPr>
          <w:b/>
          <w:sz w:val="28"/>
          <w:szCs w:val="28"/>
          <w:lang w:val="uk-UA"/>
        </w:rPr>
        <w:t xml:space="preserve">За – </w:t>
      </w:r>
      <w:proofErr w:type="spellStart"/>
      <w:r w:rsidRPr="00B77F26">
        <w:rPr>
          <w:b/>
          <w:sz w:val="28"/>
          <w:szCs w:val="28"/>
          <w:lang w:val="uk-UA"/>
        </w:rPr>
        <w:t>единогласно</w:t>
      </w:r>
      <w:proofErr w:type="spellEnd"/>
      <w:r w:rsidRPr="00B77F26">
        <w:rPr>
          <w:b/>
          <w:sz w:val="28"/>
          <w:szCs w:val="28"/>
          <w:lang w:val="uk-UA"/>
        </w:rPr>
        <w:t>.</w:t>
      </w:r>
    </w:p>
    <w:p w:rsidR="002350AE" w:rsidRPr="002350AE" w:rsidRDefault="002350AE" w:rsidP="002350AE">
      <w:pPr>
        <w:pStyle w:val="2"/>
        <w:spacing w:before="0" w:beforeAutospacing="0" w:after="0" w:afterAutospacing="0"/>
        <w:ind w:firstLine="567"/>
        <w:jc w:val="both"/>
        <w:rPr>
          <w:b w:val="0"/>
          <w:color w:val="000000"/>
          <w:sz w:val="24"/>
          <w:szCs w:val="24"/>
        </w:rPr>
      </w:pPr>
    </w:p>
    <w:p w:rsidR="002350AE" w:rsidRPr="002350AE" w:rsidRDefault="00FA6207" w:rsidP="002350AE">
      <w:pPr>
        <w:ind w:firstLine="567"/>
        <w:jc w:val="both"/>
        <w:rPr>
          <w:sz w:val="24"/>
          <w:szCs w:val="24"/>
          <w:lang w:val="uk-UA"/>
        </w:rPr>
      </w:pPr>
      <w:r>
        <w:rPr>
          <w:sz w:val="24"/>
          <w:szCs w:val="24"/>
          <w:lang w:val="uk-UA"/>
        </w:rPr>
        <w:t xml:space="preserve">11. </w:t>
      </w:r>
      <w:r w:rsidR="002350AE" w:rsidRPr="002350AE">
        <w:rPr>
          <w:sz w:val="24"/>
          <w:szCs w:val="24"/>
          <w:lang w:val="uk-UA"/>
        </w:rPr>
        <w:t>Управлінням капітального будівництва Одеської міської ради надані пропозиція (</w:t>
      </w:r>
      <w:r w:rsidR="002350AE" w:rsidRPr="002350AE">
        <w:rPr>
          <w:i/>
          <w:sz w:val="24"/>
          <w:szCs w:val="24"/>
          <w:lang w:val="uk-UA"/>
        </w:rPr>
        <w:t>копія листа додається</w:t>
      </w:r>
      <w:r w:rsidR="002350AE" w:rsidRPr="002350AE">
        <w:rPr>
          <w:sz w:val="24"/>
          <w:szCs w:val="24"/>
          <w:lang w:val="uk-UA"/>
        </w:rPr>
        <w:t xml:space="preserve">) щодо визначення додаткових бюджетних призначень спеціального фонду (бюджету розвитку) міста Одеси у сумі 4 800,0 </w:t>
      </w:r>
      <w:proofErr w:type="spellStart"/>
      <w:r w:rsidR="002350AE" w:rsidRPr="002350AE">
        <w:rPr>
          <w:sz w:val="24"/>
          <w:szCs w:val="24"/>
          <w:lang w:val="uk-UA"/>
        </w:rPr>
        <w:t>тис.грн</w:t>
      </w:r>
      <w:proofErr w:type="spellEnd"/>
      <w:r w:rsidR="002350AE" w:rsidRPr="002350AE">
        <w:rPr>
          <w:sz w:val="24"/>
          <w:szCs w:val="24"/>
          <w:lang w:val="uk-UA"/>
        </w:rPr>
        <w:t xml:space="preserve"> </w:t>
      </w:r>
      <w:r w:rsidR="002350AE" w:rsidRPr="002350AE">
        <w:rPr>
          <w:bCs/>
          <w:sz w:val="24"/>
          <w:szCs w:val="24"/>
          <w:lang w:val="uk-UA"/>
        </w:rPr>
        <w:t xml:space="preserve">за КПКВКМБ </w:t>
      </w:r>
      <w:r w:rsidR="002350AE" w:rsidRPr="002350AE">
        <w:rPr>
          <w:sz w:val="24"/>
          <w:szCs w:val="24"/>
          <w:lang w:val="uk-UA"/>
        </w:rPr>
        <w:t xml:space="preserve">1517330 «Будівництво інших об'єктів соціальної та виробничої інфраструктури комунальної власності»: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gridCol w:w="1023"/>
      </w:tblGrid>
      <w:tr w:rsidR="002350AE" w:rsidRPr="00FA6207" w:rsidTr="00FA6207">
        <w:tc>
          <w:tcPr>
            <w:tcW w:w="8440" w:type="dxa"/>
            <w:shd w:val="clear" w:color="auto" w:fill="auto"/>
          </w:tcPr>
          <w:p w:rsidR="002350AE" w:rsidRPr="00FA6207" w:rsidRDefault="002350AE" w:rsidP="00FA6207">
            <w:pPr>
              <w:jc w:val="both"/>
              <w:rPr>
                <w:rFonts w:eastAsia="Calibri"/>
                <w:lang w:val="uk-UA" w:eastAsia="en-US"/>
              </w:rPr>
            </w:pPr>
            <w:r w:rsidRPr="00FA6207">
              <w:rPr>
                <w:rFonts w:eastAsia="Calibri"/>
                <w:lang w:val="uk-UA" w:eastAsia="en-US"/>
              </w:rPr>
              <w:t xml:space="preserve">Назва видатків:    </w:t>
            </w:r>
            <w:r w:rsidRPr="00FA6207">
              <w:rPr>
                <w:rFonts w:eastAsia="Calibri"/>
                <w:i/>
                <w:lang w:val="uk-UA" w:eastAsia="en-US"/>
              </w:rPr>
              <w:t>Капітальні видатки</w:t>
            </w:r>
          </w:p>
        </w:tc>
        <w:tc>
          <w:tcPr>
            <w:tcW w:w="1023" w:type="dxa"/>
            <w:shd w:val="clear" w:color="auto" w:fill="auto"/>
          </w:tcPr>
          <w:p w:rsidR="002350AE" w:rsidRPr="00FA6207" w:rsidRDefault="002350AE" w:rsidP="00FA6207">
            <w:pPr>
              <w:jc w:val="center"/>
              <w:rPr>
                <w:rFonts w:eastAsia="Calibri"/>
                <w:lang w:val="uk-UA" w:eastAsia="en-US"/>
              </w:rPr>
            </w:pPr>
            <w:r w:rsidRPr="00FA6207">
              <w:rPr>
                <w:rFonts w:eastAsia="Calibri"/>
                <w:lang w:val="uk-UA" w:eastAsia="en-US"/>
              </w:rPr>
              <w:t xml:space="preserve">Сума, </w:t>
            </w:r>
            <w:proofErr w:type="spellStart"/>
            <w:r w:rsidRPr="00FA6207">
              <w:rPr>
                <w:rFonts w:eastAsia="Calibri"/>
                <w:lang w:val="uk-UA" w:eastAsia="en-US"/>
              </w:rPr>
              <w:t>тис.грн</w:t>
            </w:r>
            <w:proofErr w:type="spellEnd"/>
          </w:p>
        </w:tc>
      </w:tr>
      <w:tr w:rsidR="002350AE" w:rsidRPr="002350AE" w:rsidTr="00FA6207">
        <w:tc>
          <w:tcPr>
            <w:tcW w:w="8440" w:type="dxa"/>
            <w:shd w:val="clear" w:color="auto" w:fill="auto"/>
          </w:tcPr>
          <w:p w:rsidR="002350AE" w:rsidRPr="00FA6207" w:rsidRDefault="002350AE" w:rsidP="00FA6207">
            <w:pPr>
              <w:jc w:val="both"/>
              <w:rPr>
                <w:rFonts w:eastAsia="Calibri"/>
                <w:lang w:val="uk-UA" w:eastAsia="en-US"/>
              </w:rPr>
            </w:pPr>
            <w:r w:rsidRPr="00FA6207">
              <w:rPr>
                <w:rFonts w:eastAsia="Calibri"/>
                <w:lang w:val="uk-UA" w:eastAsia="en-US"/>
              </w:rPr>
              <w:t xml:space="preserve">Капітальний ремонт приміщень комунальної власності, розташованих за адресою: </w:t>
            </w:r>
          </w:p>
          <w:p w:rsidR="002350AE" w:rsidRPr="00FA6207" w:rsidRDefault="002350AE" w:rsidP="00FA6207">
            <w:pPr>
              <w:jc w:val="both"/>
              <w:rPr>
                <w:rFonts w:eastAsia="Calibri"/>
                <w:lang w:val="uk-UA" w:eastAsia="en-US"/>
              </w:rPr>
            </w:pPr>
            <w:r w:rsidRPr="00FA6207">
              <w:rPr>
                <w:rFonts w:eastAsia="Calibri"/>
                <w:lang w:val="uk-UA" w:eastAsia="en-US"/>
              </w:rPr>
              <w:t>м. Одеса, вул. Академіка Філатова, 15А</w:t>
            </w:r>
          </w:p>
        </w:tc>
        <w:tc>
          <w:tcPr>
            <w:tcW w:w="1023" w:type="dxa"/>
            <w:shd w:val="clear" w:color="auto" w:fill="auto"/>
          </w:tcPr>
          <w:p w:rsidR="002350AE" w:rsidRPr="00FA6207" w:rsidRDefault="002350AE" w:rsidP="00FA6207">
            <w:pPr>
              <w:jc w:val="center"/>
              <w:rPr>
                <w:rFonts w:eastAsia="Calibri"/>
                <w:lang w:val="uk-UA" w:eastAsia="en-US"/>
              </w:rPr>
            </w:pPr>
            <w:r w:rsidRPr="00FA6207">
              <w:rPr>
                <w:rFonts w:eastAsia="Calibri"/>
                <w:lang w:val="uk-UA" w:eastAsia="en-US"/>
              </w:rPr>
              <w:t>+1 600,0</w:t>
            </w:r>
          </w:p>
        </w:tc>
      </w:tr>
      <w:tr w:rsidR="002350AE" w:rsidRPr="002350AE" w:rsidTr="00FA6207">
        <w:trPr>
          <w:trHeight w:val="393"/>
        </w:trPr>
        <w:tc>
          <w:tcPr>
            <w:tcW w:w="8440" w:type="dxa"/>
            <w:shd w:val="clear" w:color="auto" w:fill="auto"/>
          </w:tcPr>
          <w:p w:rsidR="002350AE" w:rsidRPr="00FA6207" w:rsidRDefault="002350AE" w:rsidP="00FA6207">
            <w:pPr>
              <w:jc w:val="both"/>
              <w:rPr>
                <w:rFonts w:eastAsia="Calibri"/>
                <w:lang w:val="uk-UA" w:eastAsia="en-US"/>
              </w:rPr>
            </w:pPr>
            <w:r w:rsidRPr="00FA6207">
              <w:rPr>
                <w:rFonts w:eastAsia="Calibri"/>
                <w:lang w:val="uk-UA" w:eastAsia="en-US"/>
              </w:rPr>
              <w:t>Капітальний ремонт приміщень комунальної власності, розташованих за адресою:</w:t>
            </w:r>
          </w:p>
          <w:p w:rsidR="002350AE" w:rsidRPr="00FA6207" w:rsidRDefault="002350AE" w:rsidP="00FA6207">
            <w:pPr>
              <w:jc w:val="both"/>
              <w:rPr>
                <w:rFonts w:eastAsia="Calibri"/>
                <w:lang w:val="uk-UA" w:eastAsia="en-US"/>
              </w:rPr>
            </w:pPr>
            <w:r w:rsidRPr="00FA6207">
              <w:rPr>
                <w:rFonts w:eastAsia="Calibri"/>
                <w:lang w:val="uk-UA" w:eastAsia="en-US"/>
              </w:rPr>
              <w:t>м. Одеса, вул. Заньковецької, 7/7</w:t>
            </w:r>
          </w:p>
        </w:tc>
        <w:tc>
          <w:tcPr>
            <w:tcW w:w="1023" w:type="dxa"/>
            <w:shd w:val="clear" w:color="auto" w:fill="auto"/>
          </w:tcPr>
          <w:p w:rsidR="002350AE" w:rsidRPr="00FA6207" w:rsidRDefault="002350AE" w:rsidP="00FA6207">
            <w:pPr>
              <w:jc w:val="center"/>
              <w:rPr>
                <w:rFonts w:eastAsia="Calibri"/>
                <w:lang w:val="uk-UA" w:eastAsia="en-US"/>
              </w:rPr>
            </w:pPr>
            <w:r w:rsidRPr="00FA6207">
              <w:rPr>
                <w:rFonts w:eastAsia="Calibri"/>
                <w:lang w:val="uk-UA" w:eastAsia="en-US"/>
              </w:rPr>
              <w:t>+1 600,0</w:t>
            </w:r>
          </w:p>
        </w:tc>
      </w:tr>
      <w:tr w:rsidR="002350AE" w:rsidRPr="002350AE" w:rsidTr="00FA6207">
        <w:trPr>
          <w:trHeight w:val="473"/>
        </w:trPr>
        <w:tc>
          <w:tcPr>
            <w:tcW w:w="8440" w:type="dxa"/>
            <w:shd w:val="clear" w:color="auto" w:fill="auto"/>
          </w:tcPr>
          <w:p w:rsidR="002350AE" w:rsidRPr="00FA6207" w:rsidRDefault="002350AE" w:rsidP="00FA6207">
            <w:pPr>
              <w:jc w:val="both"/>
              <w:rPr>
                <w:rFonts w:eastAsia="Calibri"/>
                <w:lang w:val="uk-UA" w:eastAsia="en-US"/>
              </w:rPr>
            </w:pPr>
            <w:r w:rsidRPr="00FA6207">
              <w:rPr>
                <w:rFonts w:eastAsia="Calibri"/>
                <w:lang w:val="uk-UA" w:eastAsia="en-US"/>
              </w:rPr>
              <w:t xml:space="preserve">Капітальний ремонт приміщень комунальної власності, розташованих за адресою: </w:t>
            </w:r>
          </w:p>
          <w:p w:rsidR="002350AE" w:rsidRPr="00FA6207" w:rsidRDefault="002350AE" w:rsidP="00FA6207">
            <w:pPr>
              <w:jc w:val="both"/>
              <w:rPr>
                <w:rFonts w:eastAsia="Calibri"/>
                <w:lang w:val="uk-UA" w:eastAsia="en-US"/>
              </w:rPr>
            </w:pPr>
            <w:r w:rsidRPr="00FA6207">
              <w:rPr>
                <w:rFonts w:eastAsia="Calibri"/>
                <w:lang w:val="uk-UA" w:eastAsia="en-US"/>
              </w:rPr>
              <w:t>м. Одеса, вул. 43-я Лінія, 17А</w:t>
            </w:r>
          </w:p>
        </w:tc>
        <w:tc>
          <w:tcPr>
            <w:tcW w:w="1023" w:type="dxa"/>
            <w:shd w:val="clear" w:color="auto" w:fill="auto"/>
          </w:tcPr>
          <w:p w:rsidR="002350AE" w:rsidRPr="00FA6207" w:rsidRDefault="002350AE" w:rsidP="00FA6207">
            <w:pPr>
              <w:jc w:val="center"/>
              <w:rPr>
                <w:rFonts w:eastAsia="Calibri"/>
                <w:lang w:val="uk-UA" w:eastAsia="en-US"/>
              </w:rPr>
            </w:pPr>
            <w:r w:rsidRPr="00FA6207">
              <w:rPr>
                <w:rFonts w:eastAsia="Calibri"/>
                <w:lang w:val="uk-UA" w:eastAsia="en-US"/>
              </w:rPr>
              <w:t>+1 600,0</w:t>
            </w:r>
          </w:p>
        </w:tc>
      </w:tr>
      <w:tr w:rsidR="002350AE" w:rsidRPr="002350AE" w:rsidTr="00FA6207">
        <w:trPr>
          <w:trHeight w:val="210"/>
        </w:trPr>
        <w:tc>
          <w:tcPr>
            <w:tcW w:w="8440" w:type="dxa"/>
            <w:shd w:val="clear" w:color="auto" w:fill="auto"/>
          </w:tcPr>
          <w:p w:rsidR="002350AE" w:rsidRPr="00FA6207" w:rsidRDefault="002350AE" w:rsidP="00FA6207">
            <w:pPr>
              <w:jc w:val="right"/>
              <w:rPr>
                <w:rFonts w:eastAsia="Calibri"/>
                <w:b/>
                <w:lang w:val="uk-UA" w:eastAsia="en-US"/>
              </w:rPr>
            </w:pPr>
            <w:r w:rsidRPr="00FA6207">
              <w:rPr>
                <w:rFonts w:eastAsia="Calibri"/>
                <w:b/>
                <w:lang w:val="uk-UA" w:eastAsia="en-US"/>
              </w:rPr>
              <w:t>РАЗОМ</w:t>
            </w:r>
          </w:p>
        </w:tc>
        <w:tc>
          <w:tcPr>
            <w:tcW w:w="1023" w:type="dxa"/>
            <w:shd w:val="clear" w:color="auto" w:fill="auto"/>
          </w:tcPr>
          <w:p w:rsidR="002350AE" w:rsidRPr="00FA6207" w:rsidRDefault="002350AE" w:rsidP="00FA6207">
            <w:pPr>
              <w:jc w:val="center"/>
              <w:rPr>
                <w:rFonts w:eastAsia="Calibri"/>
                <w:b/>
                <w:lang w:val="uk-UA" w:eastAsia="en-US"/>
              </w:rPr>
            </w:pPr>
            <w:r w:rsidRPr="00FA6207">
              <w:rPr>
                <w:rFonts w:eastAsia="Calibri"/>
                <w:b/>
                <w:lang w:val="uk-UA" w:eastAsia="en-US"/>
              </w:rPr>
              <w:t>+4 800,0</w:t>
            </w:r>
          </w:p>
        </w:tc>
      </w:tr>
    </w:tbl>
    <w:p w:rsidR="00FA6207" w:rsidRPr="009F0B0E" w:rsidRDefault="00FA6207" w:rsidP="00FA6207">
      <w:pPr>
        <w:ind w:firstLine="567"/>
        <w:jc w:val="both"/>
        <w:rPr>
          <w:b/>
          <w:sz w:val="28"/>
          <w:szCs w:val="28"/>
        </w:rPr>
      </w:pPr>
      <w:r w:rsidRPr="009F0B0E">
        <w:rPr>
          <w:b/>
          <w:sz w:val="28"/>
          <w:szCs w:val="28"/>
        </w:rPr>
        <w:t>За – единогласно.</w:t>
      </w:r>
    </w:p>
    <w:p w:rsidR="002350AE" w:rsidRPr="002350AE" w:rsidRDefault="002350AE" w:rsidP="002350AE">
      <w:pPr>
        <w:ind w:firstLine="567"/>
        <w:contextualSpacing/>
        <w:jc w:val="both"/>
        <w:rPr>
          <w:sz w:val="24"/>
          <w:szCs w:val="24"/>
          <w:lang w:val="uk-UA"/>
        </w:rPr>
      </w:pPr>
    </w:p>
    <w:p w:rsidR="002350AE" w:rsidRPr="002350AE" w:rsidRDefault="00FA6207" w:rsidP="002350AE">
      <w:pPr>
        <w:ind w:firstLine="567"/>
        <w:jc w:val="both"/>
        <w:rPr>
          <w:sz w:val="24"/>
          <w:szCs w:val="24"/>
          <w:lang w:val="uk-UA"/>
        </w:rPr>
      </w:pPr>
      <w:r>
        <w:rPr>
          <w:sz w:val="24"/>
          <w:szCs w:val="24"/>
          <w:lang w:val="uk-UA"/>
        </w:rPr>
        <w:t xml:space="preserve">12. </w:t>
      </w:r>
      <w:r w:rsidR="002350AE" w:rsidRPr="002350AE">
        <w:rPr>
          <w:sz w:val="24"/>
          <w:szCs w:val="24"/>
          <w:lang w:val="uk-UA"/>
        </w:rPr>
        <w:t>Київською районною адміністрацією Одеської міської ради надані пропозиції (</w:t>
      </w:r>
      <w:r w:rsidR="002350AE" w:rsidRPr="002350AE">
        <w:rPr>
          <w:i/>
          <w:sz w:val="24"/>
          <w:szCs w:val="24"/>
          <w:lang w:val="uk-UA"/>
        </w:rPr>
        <w:t>копія листа додається</w:t>
      </w:r>
      <w:r w:rsidR="002350AE" w:rsidRPr="002350AE">
        <w:rPr>
          <w:sz w:val="24"/>
          <w:szCs w:val="24"/>
          <w:lang w:val="uk-UA"/>
        </w:rPr>
        <w:t xml:space="preserve">) щодо визначення додаткових бюджетних призначень загального фонду бюджету міста Одеси за КПКВКМБ 4016013 «Забезпечення діяльності водопровідно-каналізаційного господарства» для оплати послуг з оцінки зовнішніх інженерних мереж водопостачання та водовідведення, які не мають </w:t>
      </w:r>
      <w:proofErr w:type="spellStart"/>
      <w:r w:rsidR="002350AE" w:rsidRPr="002350AE">
        <w:rPr>
          <w:sz w:val="24"/>
          <w:szCs w:val="24"/>
          <w:lang w:val="uk-UA"/>
        </w:rPr>
        <w:t>балансоутримувача</w:t>
      </w:r>
      <w:proofErr w:type="spellEnd"/>
      <w:r w:rsidR="002350AE" w:rsidRPr="002350AE">
        <w:rPr>
          <w:sz w:val="24"/>
          <w:szCs w:val="24"/>
          <w:lang w:val="uk-UA"/>
        </w:rPr>
        <w:t xml:space="preserve"> призначень у сумі 200,0 </w:t>
      </w:r>
      <w:proofErr w:type="spellStart"/>
      <w:r w:rsidR="002350AE" w:rsidRPr="002350AE">
        <w:rPr>
          <w:sz w:val="24"/>
          <w:szCs w:val="24"/>
          <w:lang w:val="uk-UA"/>
        </w:rPr>
        <w:t>тис.грн</w:t>
      </w:r>
      <w:proofErr w:type="spellEnd"/>
      <w:r w:rsidR="002350AE" w:rsidRPr="002350AE">
        <w:rPr>
          <w:sz w:val="24"/>
          <w:szCs w:val="24"/>
          <w:lang w:val="uk-UA"/>
        </w:rPr>
        <w:t>.</w:t>
      </w:r>
    </w:p>
    <w:p w:rsidR="00FA6207" w:rsidRPr="00FA6207" w:rsidRDefault="00FA6207" w:rsidP="00FA6207">
      <w:pPr>
        <w:ind w:firstLine="567"/>
        <w:jc w:val="both"/>
        <w:rPr>
          <w:b/>
          <w:sz w:val="28"/>
          <w:szCs w:val="28"/>
          <w:lang w:val="uk-UA"/>
        </w:rPr>
      </w:pPr>
      <w:r w:rsidRPr="00FA6207">
        <w:rPr>
          <w:b/>
          <w:sz w:val="28"/>
          <w:szCs w:val="28"/>
          <w:lang w:val="uk-UA"/>
        </w:rPr>
        <w:t xml:space="preserve">За – </w:t>
      </w:r>
      <w:proofErr w:type="spellStart"/>
      <w:r w:rsidRPr="00FA6207">
        <w:rPr>
          <w:b/>
          <w:sz w:val="28"/>
          <w:szCs w:val="28"/>
          <w:lang w:val="uk-UA"/>
        </w:rPr>
        <w:t>единогласно</w:t>
      </w:r>
      <w:proofErr w:type="spellEnd"/>
      <w:r w:rsidRPr="00FA6207">
        <w:rPr>
          <w:b/>
          <w:sz w:val="28"/>
          <w:szCs w:val="28"/>
          <w:lang w:val="uk-UA"/>
        </w:rPr>
        <w:t>.</w:t>
      </w:r>
    </w:p>
    <w:p w:rsidR="002350AE" w:rsidRPr="002350AE" w:rsidRDefault="002350AE" w:rsidP="002350AE">
      <w:pPr>
        <w:pStyle w:val="a8"/>
        <w:tabs>
          <w:tab w:val="left" w:pos="0"/>
          <w:tab w:val="left" w:pos="993"/>
        </w:tabs>
        <w:ind w:firstLine="567"/>
        <w:jc w:val="both"/>
        <w:rPr>
          <w:rFonts w:ascii="Times New Roman" w:hAnsi="Times New Roman" w:cs="Times New Roman"/>
          <w:sz w:val="24"/>
          <w:szCs w:val="24"/>
        </w:rPr>
      </w:pPr>
    </w:p>
    <w:p w:rsidR="002350AE" w:rsidRPr="002350AE" w:rsidRDefault="00FA6207" w:rsidP="002350AE">
      <w:pPr>
        <w:pStyle w:val="a8"/>
        <w:tabs>
          <w:tab w:val="left" w:pos="0"/>
          <w:tab w:val="left" w:pos="1276"/>
        </w:tabs>
        <w:ind w:firstLine="567"/>
        <w:jc w:val="both"/>
        <w:rPr>
          <w:rFonts w:ascii="Times New Roman" w:hAnsi="Times New Roman" w:cs="Times New Roman"/>
          <w:sz w:val="24"/>
          <w:szCs w:val="24"/>
        </w:rPr>
      </w:pPr>
      <w:r w:rsidRPr="00FA6207">
        <w:rPr>
          <w:rFonts w:ascii="Times New Roman" w:hAnsi="Times New Roman" w:cs="Times New Roman"/>
          <w:sz w:val="24"/>
          <w:szCs w:val="24"/>
        </w:rPr>
        <w:t xml:space="preserve">13. </w:t>
      </w:r>
      <w:r w:rsidR="002350AE" w:rsidRPr="002350AE">
        <w:rPr>
          <w:rFonts w:ascii="Times New Roman" w:hAnsi="Times New Roman" w:cs="Times New Roman"/>
          <w:sz w:val="24"/>
          <w:szCs w:val="24"/>
        </w:rPr>
        <w:t xml:space="preserve"> Департаментом комунальної власності Одеської міської ради надані пропозиції (</w:t>
      </w:r>
      <w:r w:rsidR="002350AE" w:rsidRPr="002350AE">
        <w:rPr>
          <w:rFonts w:ascii="Times New Roman" w:hAnsi="Times New Roman" w:cs="Times New Roman"/>
          <w:i/>
          <w:sz w:val="24"/>
          <w:szCs w:val="24"/>
        </w:rPr>
        <w:t>копія листа додається</w:t>
      </w:r>
      <w:r w:rsidR="002350AE" w:rsidRPr="002350AE">
        <w:rPr>
          <w:rFonts w:ascii="Times New Roman" w:hAnsi="Times New Roman" w:cs="Times New Roman"/>
          <w:sz w:val="24"/>
          <w:szCs w:val="24"/>
        </w:rPr>
        <w:t xml:space="preserve">) щодо визначення додаткових бюджетних призначень загального фонду бюджету міста Одеси за КПКВКМБ 3116090 «Інша діяльність у сфері житлово-комунального господарства» для здійснення подальшої роботи з проведення технічної інвентаризації та виготовлення технічної документації на об’єкти комунальної власності у сумі 100,0 </w:t>
      </w:r>
      <w:proofErr w:type="spellStart"/>
      <w:r w:rsidR="002350AE" w:rsidRPr="002350AE">
        <w:rPr>
          <w:rFonts w:ascii="Times New Roman" w:hAnsi="Times New Roman" w:cs="Times New Roman"/>
          <w:sz w:val="24"/>
          <w:szCs w:val="24"/>
        </w:rPr>
        <w:t>тис.грн</w:t>
      </w:r>
      <w:proofErr w:type="spellEnd"/>
      <w:r w:rsidR="002350AE" w:rsidRPr="002350AE">
        <w:rPr>
          <w:rFonts w:ascii="Times New Roman" w:hAnsi="Times New Roman" w:cs="Times New Roman"/>
          <w:sz w:val="24"/>
          <w:szCs w:val="24"/>
        </w:rPr>
        <w:t xml:space="preserve">. </w:t>
      </w:r>
    </w:p>
    <w:p w:rsidR="002350AE" w:rsidRPr="002350AE" w:rsidRDefault="002350AE" w:rsidP="002350AE">
      <w:pPr>
        <w:ind w:firstLine="567"/>
        <w:jc w:val="both"/>
        <w:rPr>
          <w:bCs/>
          <w:sz w:val="24"/>
          <w:szCs w:val="24"/>
          <w:lang w:val="uk-UA"/>
        </w:rPr>
      </w:pPr>
      <w:r w:rsidRPr="002350AE">
        <w:rPr>
          <w:rFonts w:eastAsiaTheme="minorHAnsi"/>
          <w:sz w:val="24"/>
          <w:szCs w:val="24"/>
          <w:lang w:val="uk-UA" w:eastAsia="en-US"/>
        </w:rPr>
        <w:t>Визначення додаткових бюджетних призначень за пунктами 10-13 цього листа пропонуємо здійснити за рахунок відповідного зменшення видатків спеціального фонду</w:t>
      </w:r>
      <w:r w:rsidRPr="002350AE">
        <w:rPr>
          <w:bCs/>
          <w:sz w:val="24"/>
          <w:szCs w:val="24"/>
          <w:lang w:val="uk-UA"/>
        </w:rPr>
        <w:t xml:space="preserve"> (бюджету розвитку) за КПКВКМБ 3717370 «Програма стабілізації та соціально-</w:t>
      </w:r>
      <w:r w:rsidRPr="002350AE">
        <w:rPr>
          <w:bCs/>
          <w:sz w:val="24"/>
          <w:szCs w:val="24"/>
          <w:lang w:val="uk-UA"/>
        </w:rPr>
        <w:lastRenderedPageBreak/>
        <w:t>економічного розвитку територій» (</w:t>
      </w:r>
      <w:r w:rsidRPr="002350AE">
        <w:rPr>
          <w:bCs/>
          <w:i/>
          <w:sz w:val="24"/>
          <w:szCs w:val="24"/>
          <w:lang w:val="uk-UA"/>
        </w:rPr>
        <w:t>головний розпорядник бюджетних коштів – департамент фінансів Одеської міської ради</w:t>
      </w:r>
      <w:r w:rsidRPr="002350AE">
        <w:rPr>
          <w:bCs/>
          <w:sz w:val="24"/>
          <w:szCs w:val="24"/>
          <w:lang w:val="uk-UA"/>
        </w:rPr>
        <w:t xml:space="preserve">) у сумі 5 142,7 </w:t>
      </w:r>
      <w:proofErr w:type="spellStart"/>
      <w:r w:rsidRPr="002350AE">
        <w:rPr>
          <w:bCs/>
          <w:sz w:val="24"/>
          <w:szCs w:val="24"/>
          <w:lang w:val="uk-UA"/>
        </w:rPr>
        <w:t>тис.грн</w:t>
      </w:r>
      <w:proofErr w:type="spellEnd"/>
      <w:r w:rsidRPr="002350AE">
        <w:rPr>
          <w:bCs/>
          <w:sz w:val="24"/>
          <w:szCs w:val="24"/>
          <w:lang w:val="uk-UA"/>
        </w:rPr>
        <w:t>.</w:t>
      </w:r>
    </w:p>
    <w:p w:rsidR="002350AE" w:rsidRPr="002350AE" w:rsidRDefault="002350AE" w:rsidP="002350AE">
      <w:pPr>
        <w:pStyle w:val="2"/>
        <w:shd w:val="clear" w:color="auto" w:fill="FFFFFF"/>
        <w:tabs>
          <w:tab w:val="left" w:pos="993"/>
        </w:tabs>
        <w:spacing w:before="0" w:beforeAutospacing="0" w:after="0" w:afterAutospacing="0"/>
        <w:ind w:firstLine="567"/>
        <w:jc w:val="both"/>
        <w:rPr>
          <w:b w:val="0"/>
          <w:sz w:val="24"/>
          <w:szCs w:val="24"/>
        </w:rPr>
      </w:pPr>
      <w:r w:rsidRPr="002350AE">
        <w:rPr>
          <w:b w:val="0"/>
          <w:sz w:val="24"/>
          <w:szCs w:val="24"/>
        </w:rPr>
        <w:t xml:space="preserve">При цьому, одночасно необхідно зменшити граничний обсяг: профіциту загального фонду бюджету міста Одеси та дефіциту спеціального фонду бюджету міста Одеси сумі 342,7 </w:t>
      </w:r>
      <w:proofErr w:type="spellStart"/>
      <w:r w:rsidRPr="002350AE">
        <w:rPr>
          <w:b w:val="0"/>
          <w:sz w:val="24"/>
          <w:szCs w:val="24"/>
        </w:rPr>
        <w:t>тис.грн</w:t>
      </w:r>
      <w:proofErr w:type="spellEnd"/>
      <w:r w:rsidRPr="002350AE">
        <w:rPr>
          <w:b w:val="0"/>
          <w:sz w:val="24"/>
          <w:szCs w:val="24"/>
        </w:rPr>
        <w:t>.</w:t>
      </w:r>
    </w:p>
    <w:p w:rsidR="00FA6207" w:rsidRPr="009F0B0E" w:rsidRDefault="00FA6207" w:rsidP="00FA6207">
      <w:pPr>
        <w:ind w:firstLine="567"/>
        <w:jc w:val="both"/>
        <w:rPr>
          <w:b/>
          <w:sz w:val="28"/>
          <w:szCs w:val="28"/>
        </w:rPr>
      </w:pPr>
      <w:r w:rsidRPr="009F0B0E">
        <w:rPr>
          <w:b/>
          <w:sz w:val="28"/>
          <w:szCs w:val="28"/>
        </w:rPr>
        <w:t>За – единогласно.</w:t>
      </w:r>
    </w:p>
    <w:p w:rsidR="002350AE" w:rsidRPr="002350AE" w:rsidRDefault="002350AE" w:rsidP="002350AE">
      <w:pPr>
        <w:ind w:firstLine="567"/>
        <w:contextualSpacing/>
        <w:jc w:val="both"/>
        <w:rPr>
          <w:sz w:val="24"/>
          <w:szCs w:val="24"/>
          <w:highlight w:val="yellow"/>
          <w:lang w:val="uk-UA"/>
        </w:rPr>
      </w:pPr>
    </w:p>
    <w:p w:rsidR="002350AE" w:rsidRPr="002350AE" w:rsidRDefault="002350AE" w:rsidP="002350AE">
      <w:pPr>
        <w:tabs>
          <w:tab w:val="left" w:pos="993"/>
        </w:tabs>
        <w:ind w:firstLine="567"/>
        <w:jc w:val="both"/>
        <w:rPr>
          <w:rFonts w:eastAsia="Calibri"/>
          <w:sz w:val="24"/>
          <w:szCs w:val="24"/>
          <w:lang w:val="uk-UA" w:eastAsia="en-US"/>
        </w:rPr>
      </w:pPr>
      <w:r w:rsidRPr="002350AE">
        <w:rPr>
          <w:rFonts w:eastAsia="Calibri"/>
          <w:b/>
          <w:sz w:val="24"/>
          <w:szCs w:val="24"/>
          <w:u w:val="single"/>
          <w:lang w:val="uk-UA" w:eastAsia="en-US"/>
        </w:rPr>
        <w:t>Міський фонд охорони навколишнього природного середовища міста Одеси</w:t>
      </w:r>
    </w:p>
    <w:p w:rsidR="002350AE" w:rsidRPr="002350AE" w:rsidRDefault="002350AE" w:rsidP="002350AE">
      <w:pPr>
        <w:ind w:firstLine="567"/>
        <w:jc w:val="both"/>
        <w:rPr>
          <w:sz w:val="24"/>
          <w:szCs w:val="24"/>
          <w:lang w:val="uk-UA"/>
        </w:rPr>
      </w:pPr>
      <w:r w:rsidRPr="002350AE">
        <w:rPr>
          <w:sz w:val="24"/>
          <w:szCs w:val="24"/>
          <w:lang w:val="uk-UA"/>
        </w:rPr>
        <w:t>Рішенням Одеської міської ради від 18.07.2018р. № 3469-</w:t>
      </w:r>
      <w:r w:rsidRPr="002350AE">
        <w:rPr>
          <w:sz w:val="24"/>
          <w:szCs w:val="24"/>
          <w:lang w:val="en-US"/>
        </w:rPr>
        <w:t>VII</w:t>
      </w:r>
      <w:r w:rsidRPr="002350AE">
        <w:rPr>
          <w:sz w:val="24"/>
          <w:szCs w:val="24"/>
          <w:lang w:val="uk-UA"/>
        </w:rPr>
        <w:t xml:space="preserve"> внесені зміни до Міської цільової програми охорони і поліпшення стану навколишнього природного середовища м. Одеси на 2017-2021 роки. З метою приведення у відповідність з Програмою видатків бюджету, департаментом екології та розвитку рекреаційних зон  Одеської міської ради та у</w:t>
      </w:r>
      <w:r w:rsidRPr="002350AE">
        <w:rPr>
          <w:rFonts w:eastAsia="Calibri"/>
          <w:sz w:val="24"/>
          <w:szCs w:val="24"/>
          <w:lang w:val="uk-UA" w:eastAsia="en-US"/>
        </w:rPr>
        <w:t>правлінням інженерного захисту території міста та розвитку узбережжя Одеської міської ради</w:t>
      </w:r>
      <w:r w:rsidRPr="002350AE">
        <w:rPr>
          <w:sz w:val="24"/>
          <w:szCs w:val="24"/>
          <w:lang w:val="uk-UA"/>
        </w:rPr>
        <w:t xml:space="preserve"> надані пропозиції (</w:t>
      </w:r>
      <w:r w:rsidRPr="002350AE">
        <w:rPr>
          <w:i/>
          <w:sz w:val="24"/>
          <w:szCs w:val="24"/>
          <w:lang w:val="uk-UA"/>
        </w:rPr>
        <w:t>копії листів додаються</w:t>
      </w:r>
      <w:r w:rsidRPr="002350AE">
        <w:rPr>
          <w:sz w:val="24"/>
          <w:szCs w:val="24"/>
          <w:lang w:val="uk-UA"/>
        </w:rPr>
        <w:t>) щодо внесення відповідних змін за КТПКВКМБ 8340 «Природоохоронні заходи за рахунок цільових фондів»:</w:t>
      </w:r>
    </w:p>
    <w:tbl>
      <w:tblPr>
        <w:tblStyle w:val="a6"/>
        <w:tblW w:w="9638" w:type="dxa"/>
        <w:tblInd w:w="108" w:type="dxa"/>
        <w:tblLayout w:type="fixed"/>
        <w:tblLook w:val="04A0" w:firstRow="1" w:lastRow="0" w:firstColumn="1" w:lastColumn="0" w:noHBand="0" w:noVBand="1"/>
      </w:tblPr>
      <w:tblGrid>
        <w:gridCol w:w="1275"/>
        <w:gridCol w:w="3261"/>
        <w:gridCol w:w="1559"/>
        <w:gridCol w:w="1275"/>
        <w:gridCol w:w="1134"/>
        <w:gridCol w:w="1134"/>
      </w:tblGrid>
      <w:tr w:rsidR="002350AE" w:rsidRPr="00FA6207" w:rsidTr="002350AE">
        <w:trPr>
          <w:trHeight w:val="966"/>
          <w:tblHeader/>
        </w:trPr>
        <w:tc>
          <w:tcPr>
            <w:tcW w:w="4536" w:type="dxa"/>
            <w:gridSpan w:val="2"/>
            <w:vMerge w:val="restart"/>
            <w:tcBorders>
              <w:bottom w:val="single" w:sz="4" w:space="0" w:color="auto"/>
            </w:tcBorders>
            <w:vAlign w:val="center"/>
          </w:tcPr>
          <w:p w:rsidR="002350AE" w:rsidRPr="00FA6207" w:rsidRDefault="002350AE" w:rsidP="00FA6207">
            <w:pPr>
              <w:tabs>
                <w:tab w:val="left" w:pos="993"/>
              </w:tabs>
              <w:ind w:firstLine="34"/>
              <w:jc w:val="center"/>
              <w:rPr>
                <w:rFonts w:eastAsia="Calibri"/>
                <w:lang w:val="uk-UA" w:eastAsia="en-US"/>
              </w:rPr>
            </w:pPr>
            <w:r w:rsidRPr="00FA6207">
              <w:rPr>
                <w:rFonts w:eastAsia="Calibri"/>
                <w:lang w:val="uk-UA" w:eastAsia="en-US"/>
              </w:rPr>
              <w:t>Найменування заходу Програми</w:t>
            </w:r>
          </w:p>
        </w:tc>
        <w:tc>
          <w:tcPr>
            <w:tcW w:w="1559" w:type="dxa"/>
            <w:vMerge w:val="restart"/>
          </w:tcPr>
          <w:p w:rsidR="002350AE" w:rsidRPr="00FA6207" w:rsidRDefault="002350AE" w:rsidP="00FA6207">
            <w:pPr>
              <w:tabs>
                <w:tab w:val="left" w:pos="993"/>
              </w:tabs>
              <w:ind w:firstLine="34"/>
              <w:jc w:val="center"/>
              <w:rPr>
                <w:rFonts w:eastAsia="Calibri"/>
                <w:lang w:val="uk-UA" w:eastAsia="en-US"/>
              </w:rPr>
            </w:pPr>
            <w:r w:rsidRPr="00FA6207">
              <w:rPr>
                <w:rFonts w:eastAsia="Calibri"/>
                <w:lang w:val="uk-UA" w:eastAsia="en-US"/>
              </w:rPr>
              <w:t>Найменування головного розпорядника бюджетних коштів</w:t>
            </w:r>
          </w:p>
        </w:tc>
        <w:tc>
          <w:tcPr>
            <w:tcW w:w="2409" w:type="dxa"/>
            <w:gridSpan w:val="2"/>
            <w:tcBorders>
              <w:bottom w:val="single" w:sz="4" w:space="0" w:color="auto"/>
            </w:tcBorders>
            <w:vAlign w:val="center"/>
          </w:tcPr>
          <w:p w:rsidR="002350AE" w:rsidRPr="00FA6207" w:rsidRDefault="002350AE" w:rsidP="00FA6207">
            <w:pPr>
              <w:tabs>
                <w:tab w:val="left" w:pos="993"/>
              </w:tabs>
              <w:ind w:firstLine="34"/>
              <w:jc w:val="center"/>
              <w:rPr>
                <w:rFonts w:eastAsia="Calibri"/>
                <w:lang w:val="uk-UA" w:eastAsia="en-US"/>
              </w:rPr>
            </w:pPr>
            <w:r w:rsidRPr="00FA6207">
              <w:rPr>
                <w:rFonts w:eastAsia="Calibri"/>
                <w:lang w:val="uk-UA" w:eastAsia="en-US"/>
              </w:rPr>
              <w:t xml:space="preserve">Передбачено, </w:t>
            </w:r>
            <w:proofErr w:type="spellStart"/>
            <w:r w:rsidRPr="00FA6207">
              <w:rPr>
                <w:rFonts w:eastAsia="Calibri"/>
                <w:lang w:val="uk-UA" w:eastAsia="en-US"/>
              </w:rPr>
              <w:t>тис.грн</w:t>
            </w:r>
            <w:proofErr w:type="spellEnd"/>
            <w:r w:rsidRPr="00FA6207">
              <w:rPr>
                <w:rFonts w:eastAsia="Calibri"/>
                <w:lang w:val="uk-UA" w:eastAsia="en-US"/>
              </w:rPr>
              <w:t xml:space="preserve"> </w:t>
            </w:r>
          </w:p>
        </w:tc>
        <w:tc>
          <w:tcPr>
            <w:tcW w:w="1134" w:type="dxa"/>
            <w:vMerge w:val="restart"/>
            <w:tcBorders>
              <w:bottom w:val="single" w:sz="4" w:space="0" w:color="auto"/>
            </w:tcBorders>
            <w:vAlign w:val="center"/>
          </w:tcPr>
          <w:p w:rsidR="002350AE" w:rsidRPr="00FA6207" w:rsidRDefault="002350AE" w:rsidP="00FA6207">
            <w:pPr>
              <w:tabs>
                <w:tab w:val="left" w:pos="993"/>
              </w:tabs>
              <w:ind w:firstLine="35"/>
              <w:jc w:val="center"/>
              <w:rPr>
                <w:rFonts w:eastAsia="Calibri"/>
                <w:lang w:val="uk-UA" w:eastAsia="en-US"/>
              </w:rPr>
            </w:pPr>
            <w:r w:rsidRPr="00FA6207">
              <w:rPr>
                <w:rFonts w:eastAsia="Calibri"/>
                <w:lang w:val="uk-UA" w:eastAsia="en-US"/>
              </w:rPr>
              <w:t xml:space="preserve">Зміни до бюджету міста Одеси на 2018 рік, </w:t>
            </w:r>
          </w:p>
          <w:p w:rsidR="002350AE" w:rsidRPr="00FA6207" w:rsidRDefault="002350AE" w:rsidP="002350AE">
            <w:pPr>
              <w:tabs>
                <w:tab w:val="left" w:pos="993"/>
              </w:tabs>
              <w:ind w:firstLine="567"/>
              <w:jc w:val="center"/>
              <w:rPr>
                <w:rFonts w:eastAsia="Calibri"/>
                <w:lang w:val="uk-UA" w:eastAsia="en-US"/>
              </w:rPr>
            </w:pPr>
            <w:r w:rsidRPr="00FA6207">
              <w:rPr>
                <w:rFonts w:eastAsia="Calibri"/>
                <w:lang w:val="uk-UA" w:eastAsia="en-US"/>
              </w:rPr>
              <w:t xml:space="preserve">тис. </w:t>
            </w:r>
            <w:proofErr w:type="spellStart"/>
            <w:r w:rsidRPr="00FA6207">
              <w:rPr>
                <w:rFonts w:eastAsia="Calibri"/>
                <w:lang w:val="uk-UA" w:eastAsia="en-US"/>
              </w:rPr>
              <w:t>грн</w:t>
            </w:r>
            <w:proofErr w:type="spellEnd"/>
          </w:p>
        </w:tc>
      </w:tr>
      <w:tr w:rsidR="002350AE" w:rsidRPr="00FA6207" w:rsidTr="002350AE">
        <w:trPr>
          <w:trHeight w:val="529"/>
          <w:tblHeader/>
        </w:trPr>
        <w:tc>
          <w:tcPr>
            <w:tcW w:w="4536" w:type="dxa"/>
            <w:gridSpan w:val="2"/>
            <w:vMerge/>
            <w:vAlign w:val="center"/>
          </w:tcPr>
          <w:p w:rsidR="002350AE" w:rsidRPr="00FA6207" w:rsidRDefault="002350AE" w:rsidP="00FA6207">
            <w:pPr>
              <w:tabs>
                <w:tab w:val="left" w:pos="993"/>
              </w:tabs>
              <w:ind w:firstLine="34"/>
              <w:jc w:val="center"/>
              <w:rPr>
                <w:rFonts w:eastAsia="Calibri"/>
                <w:lang w:val="uk-UA" w:eastAsia="en-US"/>
              </w:rPr>
            </w:pPr>
          </w:p>
        </w:tc>
        <w:tc>
          <w:tcPr>
            <w:tcW w:w="1559" w:type="dxa"/>
            <w:vMerge/>
          </w:tcPr>
          <w:p w:rsidR="002350AE" w:rsidRPr="00FA6207" w:rsidRDefault="002350AE" w:rsidP="00FA6207">
            <w:pPr>
              <w:tabs>
                <w:tab w:val="left" w:pos="993"/>
              </w:tabs>
              <w:ind w:firstLine="34"/>
              <w:jc w:val="center"/>
              <w:rPr>
                <w:rFonts w:eastAsia="Calibri"/>
                <w:lang w:val="uk-UA" w:eastAsia="en-US"/>
              </w:rPr>
            </w:pPr>
          </w:p>
        </w:tc>
        <w:tc>
          <w:tcPr>
            <w:tcW w:w="1275" w:type="dxa"/>
            <w:vAlign w:val="center"/>
          </w:tcPr>
          <w:p w:rsidR="002350AE" w:rsidRPr="00FA6207" w:rsidRDefault="002350AE" w:rsidP="00FA6207">
            <w:pPr>
              <w:tabs>
                <w:tab w:val="left" w:pos="993"/>
              </w:tabs>
              <w:ind w:firstLine="34"/>
              <w:jc w:val="center"/>
              <w:rPr>
                <w:rFonts w:eastAsia="Calibri"/>
                <w:lang w:val="uk-UA" w:eastAsia="en-US"/>
              </w:rPr>
            </w:pPr>
            <w:r w:rsidRPr="00FA6207">
              <w:rPr>
                <w:rFonts w:eastAsia="Calibri"/>
                <w:lang w:val="uk-UA" w:eastAsia="en-US"/>
              </w:rPr>
              <w:t>у Програмі</w:t>
            </w:r>
          </w:p>
        </w:tc>
        <w:tc>
          <w:tcPr>
            <w:tcW w:w="1134" w:type="dxa"/>
            <w:vAlign w:val="center"/>
          </w:tcPr>
          <w:p w:rsidR="002350AE" w:rsidRPr="00FA6207" w:rsidRDefault="002350AE" w:rsidP="00FA6207">
            <w:pPr>
              <w:tabs>
                <w:tab w:val="left" w:pos="993"/>
              </w:tabs>
              <w:ind w:firstLine="34"/>
              <w:jc w:val="center"/>
              <w:rPr>
                <w:rFonts w:eastAsia="Calibri"/>
                <w:lang w:val="uk-UA" w:eastAsia="en-US"/>
              </w:rPr>
            </w:pPr>
            <w:r w:rsidRPr="00FA6207">
              <w:rPr>
                <w:rFonts w:eastAsia="Calibri"/>
                <w:lang w:val="uk-UA" w:eastAsia="en-US"/>
              </w:rPr>
              <w:t>у бюджеті</w:t>
            </w:r>
          </w:p>
        </w:tc>
        <w:tc>
          <w:tcPr>
            <w:tcW w:w="1134" w:type="dxa"/>
            <w:vMerge/>
            <w:vAlign w:val="center"/>
          </w:tcPr>
          <w:p w:rsidR="002350AE" w:rsidRPr="00FA6207" w:rsidRDefault="002350AE" w:rsidP="002350AE">
            <w:pPr>
              <w:tabs>
                <w:tab w:val="left" w:pos="993"/>
              </w:tabs>
              <w:ind w:firstLine="567"/>
              <w:jc w:val="center"/>
              <w:rPr>
                <w:rFonts w:eastAsia="Calibri"/>
                <w:lang w:val="uk-UA" w:eastAsia="en-US"/>
              </w:rPr>
            </w:pPr>
          </w:p>
        </w:tc>
      </w:tr>
      <w:tr w:rsidR="002350AE" w:rsidRPr="00FA6207" w:rsidTr="002350AE">
        <w:tc>
          <w:tcPr>
            <w:tcW w:w="4536" w:type="dxa"/>
            <w:gridSpan w:val="2"/>
          </w:tcPr>
          <w:p w:rsidR="002350AE" w:rsidRPr="00FA6207" w:rsidRDefault="002350AE" w:rsidP="00FA6207">
            <w:pPr>
              <w:tabs>
                <w:tab w:val="left" w:pos="993"/>
              </w:tabs>
              <w:ind w:firstLine="34"/>
              <w:jc w:val="both"/>
              <w:rPr>
                <w:rFonts w:eastAsia="Calibri"/>
                <w:lang w:val="uk-UA" w:eastAsia="en-US"/>
              </w:rPr>
            </w:pPr>
            <w:r w:rsidRPr="00FA6207">
              <w:rPr>
                <w:rFonts w:eastAsia="Calibri"/>
                <w:lang w:val="uk-UA" w:eastAsia="en-US"/>
              </w:rPr>
              <w:t>2.13. Розробка проекту реконструкції існуючої КНС № 22 із збільшенням потужності, будівництво приймального басейну</w:t>
            </w:r>
          </w:p>
        </w:tc>
        <w:tc>
          <w:tcPr>
            <w:tcW w:w="1559" w:type="dxa"/>
          </w:tcPr>
          <w:p w:rsidR="002350AE" w:rsidRPr="00FA6207" w:rsidRDefault="002350AE" w:rsidP="00FA6207">
            <w:pPr>
              <w:tabs>
                <w:tab w:val="left" w:pos="993"/>
              </w:tabs>
              <w:ind w:firstLine="34"/>
              <w:jc w:val="center"/>
              <w:rPr>
                <w:rFonts w:eastAsia="Calibri"/>
                <w:lang w:val="uk-UA" w:eastAsia="en-US"/>
              </w:rPr>
            </w:pPr>
            <w:r w:rsidRPr="00FA6207">
              <w:rPr>
                <w:lang w:val="uk-UA"/>
              </w:rPr>
              <w:t>Департамент екології та розвитку рекреаційних зон  Одеської міської ради</w:t>
            </w:r>
          </w:p>
        </w:tc>
        <w:tc>
          <w:tcPr>
            <w:tcW w:w="1275" w:type="dxa"/>
            <w:vAlign w:val="center"/>
          </w:tcPr>
          <w:p w:rsidR="002350AE" w:rsidRPr="00FA6207" w:rsidRDefault="002350AE" w:rsidP="00FA6207">
            <w:pPr>
              <w:tabs>
                <w:tab w:val="left" w:pos="993"/>
              </w:tabs>
              <w:ind w:firstLine="34"/>
              <w:jc w:val="center"/>
              <w:rPr>
                <w:rFonts w:eastAsia="Calibri"/>
                <w:lang w:val="uk-UA" w:eastAsia="en-US"/>
              </w:rPr>
            </w:pPr>
            <w:r w:rsidRPr="00FA6207">
              <w:rPr>
                <w:rFonts w:eastAsia="Calibri"/>
                <w:lang w:val="uk-UA" w:eastAsia="en-US"/>
              </w:rPr>
              <w:t>0,0</w:t>
            </w:r>
          </w:p>
        </w:tc>
        <w:tc>
          <w:tcPr>
            <w:tcW w:w="1134" w:type="dxa"/>
            <w:vAlign w:val="center"/>
          </w:tcPr>
          <w:p w:rsidR="002350AE" w:rsidRPr="00FA6207" w:rsidRDefault="002350AE" w:rsidP="00FA6207">
            <w:pPr>
              <w:tabs>
                <w:tab w:val="left" w:pos="993"/>
              </w:tabs>
              <w:ind w:firstLine="34"/>
              <w:jc w:val="center"/>
              <w:rPr>
                <w:rFonts w:eastAsia="Calibri"/>
                <w:lang w:val="uk-UA" w:eastAsia="en-US"/>
              </w:rPr>
            </w:pPr>
            <w:r w:rsidRPr="00FA6207">
              <w:rPr>
                <w:rFonts w:eastAsia="Calibri"/>
                <w:lang w:val="uk-UA" w:eastAsia="en-US"/>
              </w:rPr>
              <w:t>500,0</w:t>
            </w:r>
          </w:p>
        </w:tc>
        <w:tc>
          <w:tcPr>
            <w:tcW w:w="1134" w:type="dxa"/>
            <w:vAlign w:val="center"/>
          </w:tcPr>
          <w:p w:rsidR="002350AE" w:rsidRPr="00FA6207" w:rsidRDefault="002350AE" w:rsidP="002350AE">
            <w:pPr>
              <w:tabs>
                <w:tab w:val="left" w:pos="993"/>
              </w:tabs>
              <w:ind w:firstLine="567"/>
              <w:jc w:val="center"/>
              <w:rPr>
                <w:rFonts w:eastAsia="Calibri"/>
                <w:lang w:val="uk-UA" w:eastAsia="en-US"/>
              </w:rPr>
            </w:pPr>
            <w:r w:rsidRPr="00FA6207">
              <w:rPr>
                <w:rFonts w:eastAsia="Calibri"/>
                <w:lang w:val="uk-UA" w:eastAsia="en-US"/>
              </w:rPr>
              <w:t>-500,0</w:t>
            </w:r>
          </w:p>
        </w:tc>
      </w:tr>
      <w:tr w:rsidR="002350AE" w:rsidRPr="00FA6207" w:rsidTr="002350AE">
        <w:tc>
          <w:tcPr>
            <w:tcW w:w="4536" w:type="dxa"/>
            <w:gridSpan w:val="2"/>
          </w:tcPr>
          <w:p w:rsidR="002350AE" w:rsidRPr="00FA6207" w:rsidRDefault="002350AE" w:rsidP="002350AE">
            <w:pPr>
              <w:tabs>
                <w:tab w:val="left" w:pos="993"/>
              </w:tabs>
              <w:ind w:firstLine="567"/>
              <w:jc w:val="both"/>
              <w:rPr>
                <w:rFonts w:eastAsia="Calibri"/>
                <w:lang w:val="uk-UA" w:eastAsia="en-US"/>
              </w:rPr>
            </w:pPr>
            <w:r w:rsidRPr="00FA6207">
              <w:rPr>
                <w:rFonts w:eastAsia="Calibri"/>
                <w:lang w:val="uk-UA" w:eastAsia="en-US"/>
              </w:rPr>
              <w:t xml:space="preserve">2.15 Проведення проектно-вишукувальних робіт по об'єкту «Будівництво системи водозниження на території Одеської загальноосвітньої школи № 8 І-ІІІ ступенів Одеської міської ради Одеської області за адресою: м. Одеса, вул. </w:t>
            </w:r>
            <w:proofErr w:type="spellStart"/>
            <w:r w:rsidRPr="00FA6207">
              <w:rPr>
                <w:rFonts w:eastAsia="Calibri"/>
                <w:lang w:val="uk-UA" w:eastAsia="en-US"/>
              </w:rPr>
              <w:t>Бреуса</w:t>
            </w:r>
            <w:proofErr w:type="spellEnd"/>
            <w:r w:rsidRPr="00FA6207">
              <w:rPr>
                <w:rFonts w:eastAsia="Calibri"/>
                <w:lang w:val="uk-UA" w:eastAsia="en-US"/>
              </w:rPr>
              <w:t>, 59»</w:t>
            </w:r>
          </w:p>
        </w:tc>
        <w:tc>
          <w:tcPr>
            <w:tcW w:w="1559" w:type="dxa"/>
          </w:tcPr>
          <w:p w:rsidR="002350AE" w:rsidRPr="00FA6207" w:rsidRDefault="002350AE" w:rsidP="002350AE">
            <w:pPr>
              <w:tabs>
                <w:tab w:val="left" w:pos="993"/>
              </w:tabs>
              <w:ind w:firstLine="567"/>
              <w:jc w:val="center"/>
              <w:rPr>
                <w:rFonts w:eastAsia="Calibri"/>
                <w:lang w:val="uk-UA" w:eastAsia="en-US"/>
              </w:rPr>
            </w:pPr>
            <w:r w:rsidRPr="00FA6207">
              <w:rPr>
                <w:rFonts w:eastAsia="Calibri"/>
                <w:lang w:val="uk-UA" w:eastAsia="en-US"/>
              </w:rPr>
              <w:t>Управління інженерного захисту території міста та розвитку узбережжя Одеської міської ради</w:t>
            </w:r>
          </w:p>
        </w:tc>
        <w:tc>
          <w:tcPr>
            <w:tcW w:w="1275" w:type="dxa"/>
            <w:vAlign w:val="center"/>
          </w:tcPr>
          <w:p w:rsidR="002350AE" w:rsidRPr="00FA6207" w:rsidRDefault="002350AE" w:rsidP="002350AE">
            <w:pPr>
              <w:tabs>
                <w:tab w:val="left" w:pos="993"/>
              </w:tabs>
              <w:ind w:firstLine="567"/>
              <w:jc w:val="center"/>
              <w:rPr>
                <w:rFonts w:eastAsia="Calibri"/>
                <w:lang w:val="uk-UA" w:eastAsia="en-US"/>
              </w:rPr>
            </w:pPr>
            <w:r w:rsidRPr="00FA6207">
              <w:rPr>
                <w:rFonts w:eastAsia="Calibri"/>
                <w:lang w:val="uk-UA" w:eastAsia="en-US"/>
              </w:rPr>
              <w:t>800,0</w:t>
            </w:r>
          </w:p>
        </w:tc>
        <w:tc>
          <w:tcPr>
            <w:tcW w:w="1134" w:type="dxa"/>
            <w:vAlign w:val="center"/>
          </w:tcPr>
          <w:p w:rsidR="002350AE" w:rsidRPr="00FA6207" w:rsidRDefault="002350AE" w:rsidP="002350AE">
            <w:pPr>
              <w:tabs>
                <w:tab w:val="left" w:pos="993"/>
              </w:tabs>
              <w:ind w:firstLine="567"/>
              <w:jc w:val="center"/>
              <w:rPr>
                <w:rFonts w:eastAsia="Calibri"/>
                <w:lang w:val="uk-UA" w:eastAsia="en-US"/>
              </w:rPr>
            </w:pPr>
            <w:r w:rsidRPr="00FA6207">
              <w:rPr>
                <w:rFonts w:eastAsia="Calibri"/>
                <w:lang w:val="uk-UA" w:eastAsia="en-US"/>
              </w:rPr>
              <w:t>0,0</w:t>
            </w:r>
          </w:p>
        </w:tc>
        <w:tc>
          <w:tcPr>
            <w:tcW w:w="1134" w:type="dxa"/>
            <w:vAlign w:val="center"/>
          </w:tcPr>
          <w:p w:rsidR="002350AE" w:rsidRPr="00FA6207" w:rsidRDefault="002350AE" w:rsidP="00FA6207">
            <w:pPr>
              <w:tabs>
                <w:tab w:val="left" w:pos="993"/>
              </w:tabs>
              <w:ind w:firstLine="35"/>
              <w:jc w:val="center"/>
              <w:rPr>
                <w:rFonts w:eastAsia="Calibri"/>
                <w:lang w:val="uk-UA" w:eastAsia="en-US"/>
              </w:rPr>
            </w:pPr>
            <w:r w:rsidRPr="00FA6207">
              <w:rPr>
                <w:rFonts w:eastAsia="Calibri"/>
                <w:lang w:val="uk-UA" w:eastAsia="en-US"/>
              </w:rPr>
              <w:t>+800,0</w:t>
            </w:r>
          </w:p>
        </w:tc>
      </w:tr>
      <w:tr w:rsidR="002350AE" w:rsidRPr="00FA6207" w:rsidTr="002350AE">
        <w:tc>
          <w:tcPr>
            <w:tcW w:w="4536" w:type="dxa"/>
            <w:gridSpan w:val="2"/>
          </w:tcPr>
          <w:p w:rsidR="002350AE" w:rsidRPr="00FA6207" w:rsidRDefault="002350AE" w:rsidP="002350AE">
            <w:pPr>
              <w:tabs>
                <w:tab w:val="left" w:pos="993"/>
              </w:tabs>
              <w:ind w:firstLine="567"/>
              <w:jc w:val="both"/>
              <w:rPr>
                <w:rFonts w:eastAsia="Calibri"/>
                <w:lang w:val="uk-UA" w:eastAsia="en-US"/>
              </w:rPr>
            </w:pPr>
            <w:r w:rsidRPr="00FA6207">
              <w:rPr>
                <w:rFonts w:eastAsia="Calibri"/>
                <w:lang w:val="uk-UA" w:eastAsia="en-US"/>
              </w:rPr>
              <w:t>4.1. Заходи щодо пропаганди охорони навколишнього середовища (конкурс інноваційних екологічних проектів)</w:t>
            </w:r>
          </w:p>
        </w:tc>
        <w:tc>
          <w:tcPr>
            <w:tcW w:w="1559" w:type="dxa"/>
          </w:tcPr>
          <w:p w:rsidR="002350AE" w:rsidRPr="00FA6207" w:rsidRDefault="002350AE" w:rsidP="002350AE">
            <w:pPr>
              <w:tabs>
                <w:tab w:val="left" w:pos="993"/>
              </w:tabs>
              <w:ind w:firstLine="567"/>
              <w:jc w:val="center"/>
              <w:rPr>
                <w:rFonts w:eastAsia="Calibri"/>
                <w:lang w:val="uk-UA" w:eastAsia="en-US"/>
              </w:rPr>
            </w:pPr>
            <w:r w:rsidRPr="00FA6207">
              <w:rPr>
                <w:lang w:val="uk-UA"/>
              </w:rPr>
              <w:t>Департамент екології та розвитку рекреаційних зон  Одеської міської ради</w:t>
            </w:r>
          </w:p>
        </w:tc>
        <w:tc>
          <w:tcPr>
            <w:tcW w:w="1275" w:type="dxa"/>
            <w:vAlign w:val="center"/>
          </w:tcPr>
          <w:p w:rsidR="002350AE" w:rsidRPr="00FA6207" w:rsidRDefault="002350AE" w:rsidP="002350AE">
            <w:pPr>
              <w:tabs>
                <w:tab w:val="left" w:pos="993"/>
              </w:tabs>
              <w:ind w:firstLine="567"/>
              <w:jc w:val="center"/>
              <w:rPr>
                <w:rFonts w:eastAsia="Calibri"/>
                <w:lang w:val="uk-UA" w:eastAsia="en-US"/>
              </w:rPr>
            </w:pPr>
            <w:r w:rsidRPr="00FA6207">
              <w:rPr>
                <w:rFonts w:eastAsia="Calibri"/>
                <w:lang w:val="uk-UA" w:eastAsia="en-US"/>
              </w:rPr>
              <w:t>50,0</w:t>
            </w:r>
          </w:p>
        </w:tc>
        <w:tc>
          <w:tcPr>
            <w:tcW w:w="1134" w:type="dxa"/>
            <w:vAlign w:val="center"/>
          </w:tcPr>
          <w:p w:rsidR="002350AE" w:rsidRPr="00FA6207" w:rsidRDefault="002350AE" w:rsidP="002350AE">
            <w:pPr>
              <w:tabs>
                <w:tab w:val="left" w:pos="993"/>
              </w:tabs>
              <w:ind w:firstLine="567"/>
              <w:jc w:val="center"/>
              <w:rPr>
                <w:rFonts w:eastAsia="Calibri"/>
                <w:lang w:val="uk-UA" w:eastAsia="en-US"/>
              </w:rPr>
            </w:pPr>
            <w:r w:rsidRPr="00FA6207">
              <w:rPr>
                <w:rFonts w:eastAsia="Calibri"/>
                <w:lang w:val="uk-UA" w:eastAsia="en-US"/>
              </w:rPr>
              <w:t>90,0</w:t>
            </w:r>
          </w:p>
        </w:tc>
        <w:tc>
          <w:tcPr>
            <w:tcW w:w="1134" w:type="dxa"/>
            <w:vAlign w:val="center"/>
          </w:tcPr>
          <w:p w:rsidR="002350AE" w:rsidRPr="00FA6207" w:rsidRDefault="002350AE" w:rsidP="00FA6207">
            <w:pPr>
              <w:tabs>
                <w:tab w:val="left" w:pos="993"/>
              </w:tabs>
              <w:ind w:firstLine="35"/>
              <w:jc w:val="center"/>
              <w:rPr>
                <w:rFonts w:eastAsia="Calibri"/>
                <w:lang w:val="uk-UA" w:eastAsia="en-US"/>
              </w:rPr>
            </w:pPr>
            <w:r w:rsidRPr="00FA6207">
              <w:rPr>
                <w:rFonts w:eastAsia="Calibri"/>
                <w:lang w:val="uk-UA" w:eastAsia="en-US"/>
              </w:rPr>
              <w:t>-40,0</w:t>
            </w:r>
          </w:p>
        </w:tc>
      </w:tr>
      <w:tr w:rsidR="002350AE" w:rsidRPr="00FA6207" w:rsidTr="002350AE">
        <w:tc>
          <w:tcPr>
            <w:tcW w:w="4536" w:type="dxa"/>
            <w:gridSpan w:val="2"/>
          </w:tcPr>
          <w:p w:rsidR="002350AE" w:rsidRPr="00FA6207" w:rsidRDefault="002350AE" w:rsidP="002350AE">
            <w:pPr>
              <w:tabs>
                <w:tab w:val="left" w:pos="993"/>
              </w:tabs>
              <w:ind w:firstLine="567"/>
              <w:jc w:val="both"/>
              <w:rPr>
                <w:rFonts w:eastAsia="Calibri"/>
                <w:lang w:val="uk-UA" w:eastAsia="en-US"/>
              </w:rPr>
            </w:pPr>
            <w:r w:rsidRPr="00FA6207">
              <w:rPr>
                <w:rFonts w:eastAsia="Calibri"/>
                <w:lang w:val="uk-UA" w:eastAsia="en-US"/>
              </w:rPr>
              <w:t>4.2.Заходи з підготовки кадрів, підвищення кваліфікації та обміну досвідом роботи працівників природоохоронних органів</w:t>
            </w:r>
          </w:p>
        </w:tc>
        <w:tc>
          <w:tcPr>
            <w:tcW w:w="1559" w:type="dxa"/>
          </w:tcPr>
          <w:p w:rsidR="002350AE" w:rsidRPr="00FA6207" w:rsidRDefault="002350AE" w:rsidP="002350AE">
            <w:pPr>
              <w:tabs>
                <w:tab w:val="left" w:pos="993"/>
              </w:tabs>
              <w:ind w:firstLine="567"/>
              <w:jc w:val="center"/>
              <w:rPr>
                <w:rFonts w:eastAsia="Calibri"/>
                <w:lang w:val="uk-UA" w:eastAsia="en-US"/>
              </w:rPr>
            </w:pPr>
            <w:r w:rsidRPr="00FA6207">
              <w:rPr>
                <w:lang w:val="uk-UA"/>
              </w:rPr>
              <w:t>Департамент екології та розвитку рекреаційних зон  Одеської міської ради</w:t>
            </w:r>
          </w:p>
        </w:tc>
        <w:tc>
          <w:tcPr>
            <w:tcW w:w="1275" w:type="dxa"/>
            <w:vAlign w:val="center"/>
          </w:tcPr>
          <w:p w:rsidR="002350AE" w:rsidRPr="00FA6207" w:rsidRDefault="002350AE" w:rsidP="002350AE">
            <w:pPr>
              <w:tabs>
                <w:tab w:val="left" w:pos="993"/>
              </w:tabs>
              <w:ind w:firstLine="567"/>
              <w:jc w:val="center"/>
              <w:rPr>
                <w:rFonts w:eastAsia="Calibri"/>
                <w:lang w:val="uk-UA" w:eastAsia="en-US"/>
              </w:rPr>
            </w:pPr>
            <w:r w:rsidRPr="00FA6207">
              <w:rPr>
                <w:rFonts w:eastAsia="Calibri"/>
                <w:lang w:val="uk-UA" w:eastAsia="en-US"/>
              </w:rPr>
              <w:t>0,0</w:t>
            </w:r>
          </w:p>
        </w:tc>
        <w:tc>
          <w:tcPr>
            <w:tcW w:w="1134" w:type="dxa"/>
            <w:vAlign w:val="center"/>
          </w:tcPr>
          <w:p w:rsidR="002350AE" w:rsidRPr="00FA6207" w:rsidRDefault="002350AE" w:rsidP="002350AE">
            <w:pPr>
              <w:tabs>
                <w:tab w:val="left" w:pos="993"/>
              </w:tabs>
              <w:ind w:firstLine="567"/>
              <w:jc w:val="center"/>
              <w:rPr>
                <w:rFonts w:eastAsia="Calibri"/>
                <w:lang w:val="uk-UA" w:eastAsia="en-US"/>
              </w:rPr>
            </w:pPr>
            <w:r w:rsidRPr="00FA6207">
              <w:rPr>
                <w:rFonts w:eastAsia="Calibri"/>
                <w:lang w:val="uk-UA" w:eastAsia="en-US"/>
              </w:rPr>
              <w:t>90,0</w:t>
            </w:r>
          </w:p>
        </w:tc>
        <w:tc>
          <w:tcPr>
            <w:tcW w:w="1134" w:type="dxa"/>
            <w:vAlign w:val="center"/>
          </w:tcPr>
          <w:p w:rsidR="002350AE" w:rsidRPr="00FA6207" w:rsidRDefault="002350AE" w:rsidP="00FA6207">
            <w:pPr>
              <w:tabs>
                <w:tab w:val="left" w:pos="993"/>
              </w:tabs>
              <w:ind w:firstLine="35"/>
              <w:jc w:val="center"/>
              <w:rPr>
                <w:rFonts w:eastAsia="Calibri"/>
                <w:lang w:val="uk-UA" w:eastAsia="en-US"/>
              </w:rPr>
            </w:pPr>
            <w:r w:rsidRPr="00FA6207">
              <w:rPr>
                <w:rFonts w:eastAsia="Calibri"/>
                <w:lang w:val="uk-UA" w:eastAsia="en-US"/>
              </w:rPr>
              <w:t>-90,0</w:t>
            </w:r>
          </w:p>
        </w:tc>
      </w:tr>
      <w:tr w:rsidR="002350AE" w:rsidRPr="00FA6207" w:rsidTr="002350AE">
        <w:tc>
          <w:tcPr>
            <w:tcW w:w="4536" w:type="dxa"/>
            <w:gridSpan w:val="2"/>
          </w:tcPr>
          <w:p w:rsidR="002350AE" w:rsidRPr="00FA6207" w:rsidRDefault="002350AE" w:rsidP="002350AE">
            <w:pPr>
              <w:tabs>
                <w:tab w:val="left" w:pos="993"/>
              </w:tabs>
              <w:ind w:firstLine="567"/>
              <w:jc w:val="both"/>
              <w:rPr>
                <w:rFonts w:eastAsia="Calibri"/>
                <w:lang w:val="uk-UA" w:eastAsia="en-US"/>
              </w:rPr>
            </w:pPr>
            <w:r w:rsidRPr="00FA6207">
              <w:rPr>
                <w:rFonts w:eastAsia="Calibri"/>
                <w:lang w:val="uk-UA" w:eastAsia="en-US"/>
              </w:rPr>
              <w:t>4.4. Випуск телевізійних передач з екологічного виховання населення</w:t>
            </w:r>
          </w:p>
        </w:tc>
        <w:tc>
          <w:tcPr>
            <w:tcW w:w="1559" w:type="dxa"/>
          </w:tcPr>
          <w:p w:rsidR="002350AE" w:rsidRPr="00FA6207" w:rsidRDefault="002350AE" w:rsidP="002350AE">
            <w:pPr>
              <w:tabs>
                <w:tab w:val="left" w:pos="993"/>
              </w:tabs>
              <w:ind w:firstLine="567"/>
              <w:jc w:val="center"/>
              <w:rPr>
                <w:rFonts w:eastAsia="Calibri"/>
                <w:lang w:val="uk-UA" w:eastAsia="en-US"/>
              </w:rPr>
            </w:pPr>
            <w:r w:rsidRPr="00FA6207">
              <w:rPr>
                <w:lang w:val="uk-UA"/>
              </w:rPr>
              <w:t>Департамент екології та розвитку рекреаційних зон  Одеської міської ради</w:t>
            </w:r>
          </w:p>
        </w:tc>
        <w:tc>
          <w:tcPr>
            <w:tcW w:w="1275" w:type="dxa"/>
            <w:vAlign w:val="center"/>
          </w:tcPr>
          <w:p w:rsidR="002350AE" w:rsidRPr="00FA6207" w:rsidRDefault="002350AE" w:rsidP="002350AE">
            <w:pPr>
              <w:tabs>
                <w:tab w:val="left" w:pos="993"/>
              </w:tabs>
              <w:ind w:firstLine="567"/>
              <w:jc w:val="center"/>
              <w:rPr>
                <w:rFonts w:eastAsia="Calibri"/>
                <w:lang w:val="uk-UA" w:eastAsia="en-US"/>
              </w:rPr>
            </w:pPr>
            <w:r w:rsidRPr="00FA6207">
              <w:rPr>
                <w:rFonts w:eastAsia="Calibri"/>
                <w:lang w:val="uk-UA" w:eastAsia="en-US"/>
              </w:rPr>
              <w:t>30,0</w:t>
            </w:r>
          </w:p>
        </w:tc>
        <w:tc>
          <w:tcPr>
            <w:tcW w:w="1134" w:type="dxa"/>
            <w:vAlign w:val="center"/>
          </w:tcPr>
          <w:p w:rsidR="002350AE" w:rsidRPr="00FA6207" w:rsidRDefault="002350AE" w:rsidP="002350AE">
            <w:pPr>
              <w:tabs>
                <w:tab w:val="left" w:pos="993"/>
              </w:tabs>
              <w:ind w:firstLine="567"/>
              <w:jc w:val="center"/>
              <w:rPr>
                <w:rFonts w:eastAsia="Calibri"/>
                <w:lang w:val="uk-UA" w:eastAsia="en-US"/>
              </w:rPr>
            </w:pPr>
            <w:r w:rsidRPr="00FA6207">
              <w:rPr>
                <w:rFonts w:eastAsia="Calibri"/>
                <w:lang w:val="uk-UA" w:eastAsia="en-US"/>
              </w:rPr>
              <w:t>50,0</w:t>
            </w:r>
          </w:p>
        </w:tc>
        <w:tc>
          <w:tcPr>
            <w:tcW w:w="1134" w:type="dxa"/>
            <w:vAlign w:val="center"/>
          </w:tcPr>
          <w:p w:rsidR="002350AE" w:rsidRPr="00FA6207" w:rsidRDefault="002350AE" w:rsidP="00FA6207">
            <w:pPr>
              <w:tabs>
                <w:tab w:val="left" w:pos="993"/>
              </w:tabs>
              <w:ind w:firstLine="35"/>
              <w:jc w:val="center"/>
              <w:rPr>
                <w:rFonts w:eastAsia="Calibri"/>
                <w:lang w:val="uk-UA" w:eastAsia="en-US"/>
              </w:rPr>
            </w:pPr>
            <w:r w:rsidRPr="00FA6207">
              <w:rPr>
                <w:rFonts w:eastAsia="Calibri"/>
                <w:lang w:val="uk-UA" w:eastAsia="en-US"/>
              </w:rPr>
              <w:t>-20,0</w:t>
            </w:r>
          </w:p>
        </w:tc>
      </w:tr>
      <w:tr w:rsidR="002350AE" w:rsidRPr="00FA6207" w:rsidTr="002350AE">
        <w:trPr>
          <w:trHeight w:val="330"/>
        </w:trPr>
        <w:tc>
          <w:tcPr>
            <w:tcW w:w="1275" w:type="dxa"/>
          </w:tcPr>
          <w:p w:rsidR="002350AE" w:rsidRPr="00FA6207" w:rsidRDefault="002350AE" w:rsidP="002350AE">
            <w:pPr>
              <w:tabs>
                <w:tab w:val="left" w:pos="993"/>
              </w:tabs>
              <w:ind w:firstLine="567"/>
              <w:jc w:val="center"/>
              <w:rPr>
                <w:rFonts w:eastAsia="Calibri"/>
                <w:b/>
                <w:lang w:val="uk-UA" w:eastAsia="en-US"/>
              </w:rPr>
            </w:pPr>
          </w:p>
        </w:tc>
        <w:tc>
          <w:tcPr>
            <w:tcW w:w="7229" w:type="dxa"/>
            <w:gridSpan w:val="4"/>
          </w:tcPr>
          <w:p w:rsidR="002350AE" w:rsidRPr="00FA6207" w:rsidRDefault="002350AE" w:rsidP="002350AE">
            <w:pPr>
              <w:tabs>
                <w:tab w:val="left" w:pos="993"/>
              </w:tabs>
              <w:ind w:firstLine="567"/>
              <w:jc w:val="center"/>
              <w:rPr>
                <w:rFonts w:eastAsia="Calibri"/>
                <w:b/>
                <w:lang w:val="uk-UA" w:eastAsia="en-US"/>
              </w:rPr>
            </w:pPr>
            <w:r w:rsidRPr="00FA6207">
              <w:rPr>
                <w:rFonts w:eastAsia="Calibri"/>
                <w:b/>
                <w:lang w:val="uk-UA" w:eastAsia="en-US"/>
              </w:rPr>
              <w:t>РАЗОМ</w:t>
            </w:r>
          </w:p>
        </w:tc>
        <w:tc>
          <w:tcPr>
            <w:tcW w:w="1134" w:type="dxa"/>
            <w:vAlign w:val="center"/>
          </w:tcPr>
          <w:p w:rsidR="002350AE" w:rsidRPr="00FA6207" w:rsidRDefault="002350AE" w:rsidP="002350AE">
            <w:pPr>
              <w:tabs>
                <w:tab w:val="left" w:pos="993"/>
              </w:tabs>
              <w:ind w:firstLine="567"/>
              <w:jc w:val="center"/>
              <w:rPr>
                <w:rFonts w:eastAsia="Calibri"/>
                <w:b/>
                <w:lang w:val="uk-UA" w:eastAsia="en-US"/>
              </w:rPr>
            </w:pPr>
            <w:r w:rsidRPr="00FA6207">
              <w:rPr>
                <w:rFonts w:eastAsia="Calibri"/>
                <w:b/>
                <w:lang w:val="uk-UA" w:eastAsia="en-US"/>
              </w:rPr>
              <w:t>+ 150,0</w:t>
            </w:r>
          </w:p>
        </w:tc>
      </w:tr>
    </w:tbl>
    <w:p w:rsidR="002350AE" w:rsidRPr="002350AE" w:rsidRDefault="002350AE" w:rsidP="002350AE">
      <w:pPr>
        <w:ind w:firstLine="567"/>
        <w:jc w:val="both"/>
        <w:rPr>
          <w:sz w:val="24"/>
          <w:szCs w:val="24"/>
          <w:lang w:val="uk-UA"/>
        </w:rPr>
      </w:pPr>
      <w:r w:rsidRPr="002350AE">
        <w:rPr>
          <w:sz w:val="24"/>
          <w:szCs w:val="24"/>
          <w:lang w:val="uk-UA"/>
        </w:rPr>
        <w:t xml:space="preserve">Збільшення видатків за рахунок міського фонду охорони навколишнього природного середовища міста Одеси у сумі 150,0 </w:t>
      </w:r>
      <w:proofErr w:type="spellStart"/>
      <w:r w:rsidRPr="002350AE">
        <w:rPr>
          <w:sz w:val="24"/>
          <w:szCs w:val="24"/>
          <w:lang w:val="uk-UA"/>
        </w:rPr>
        <w:t>тис.грн</w:t>
      </w:r>
      <w:proofErr w:type="spellEnd"/>
      <w:r w:rsidRPr="002350AE">
        <w:rPr>
          <w:sz w:val="24"/>
          <w:szCs w:val="24"/>
          <w:lang w:val="uk-UA"/>
        </w:rPr>
        <w:t xml:space="preserve"> пропонуємо здійснити за рахунок </w:t>
      </w:r>
      <w:r w:rsidRPr="002350AE">
        <w:rPr>
          <w:sz w:val="24"/>
          <w:szCs w:val="24"/>
          <w:lang w:val="uk-UA"/>
        </w:rPr>
        <w:lastRenderedPageBreak/>
        <w:t>нерозподіленого залишку коштів міського фонду охорони навколишнього природного середовища міста Одеси (</w:t>
      </w:r>
      <w:proofErr w:type="spellStart"/>
      <w:r w:rsidRPr="002350AE">
        <w:rPr>
          <w:i/>
          <w:sz w:val="24"/>
          <w:szCs w:val="24"/>
          <w:lang w:val="uk-UA"/>
        </w:rPr>
        <w:t>довідково</w:t>
      </w:r>
      <w:proofErr w:type="spellEnd"/>
      <w:r w:rsidRPr="002350AE">
        <w:rPr>
          <w:i/>
          <w:sz w:val="24"/>
          <w:szCs w:val="24"/>
          <w:lang w:val="uk-UA"/>
        </w:rPr>
        <w:t xml:space="preserve">: на 1 січня 2018 року залишок коштів становив – 1 728,8 </w:t>
      </w:r>
      <w:proofErr w:type="spellStart"/>
      <w:r w:rsidRPr="002350AE">
        <w:rPr>
          <w:i/>
          <w:sz w:val="24"/>
          <w:szCs w:val="24"/>
          <w:lang w:val="uk-UA"/>
        </w:rPr>
        <w:t>тис.грн</w:t>
      </w:r>
      <w:proofErr w:type="spellEnd"/>
      <w:r w:rsidRPr="002350AE">
        <w:rPr>
          <w:i/>
          <w:sz w:val="24"/>
          <w:szCs w:val="24"/>
          <w:lang w:val="uk-UA"/>
        </w:rPr>
        <w:t xml:space="preserve">, розподілено у 2018 році – 1 527,7 </w:t>
      </w:r>
      <w:proofErr w:type="spellStart"/>
      <w:r w:rsidRPr="002350AE">
        <w:rPr>
          <w:i/>
          <w:sz w:val="24"/>
          <w:szCs w:val="24"/>
          <w:lang w:val="uk-UA"/>
        </w:rPr>
        <w:t>тис.грн</w:t>
      </w:r>
      <w:proofErr w:type="spellEnd"/>
      <w:r w:rsidRPr="002350AE">
        <w:rPr>
          <w:i/>
          <w:sz w:val="24"/>
          <w:szCs w:val="24"/>
          <w:lang w:val="uk-UA"/>
        </w:rPr>
        <w:t xml:space="preserve">, залишок нерозподілений на 1 вересня 2018 року – 201,1 тис. </w:t>
      </w:r>
      <w:proofErr w:type="spellStart"/>
      <w:r w:rsidRPr="002350AE">
        <w:rPr>
          <w:i/>
          <w:sz w:val="24"/>
          <w:szCs w:val="24"/>
          <w:lang w:val="uk-UA"/>
        </w:rPr>
        <w:t>грн</w:t>
      </w:r>
      <w:proofErr w:type="spellEnd"/>
      <w:r w:rsidRPr="002350AE">
        <w:rPr>
          <w:sz w:val="24"/>
          <w:szCs w:val="24"/>
          <w:lang w:val="uk-UA"/>
        </w:rPr>
        <w:t xml:space="preserve">).   </w:t>
      </w:r>
    </w:p>
    <w:p w:rsidR="002350AE" w:rsidRPr="002350AE" w:rsidRDefault="002350AE" w:rsidP="002350AE">
      <w:pPr>
        <w:tabs>
          <w:tab w:val="left" w:pos="993"/>
        </w:tabs>
        <w:ind w:firstLine="567"/>
        <w:jc w:val="both"/>
        <w:rPr>
          <w:sz w:val="24"/>
          <w:szCs w:val="24"/>
          <w:lang w:val="uk-UA"/>
        </w:rPr>
      </w:pPr>
      <w:r w:rsidRPr="002350AE">
        <w:rPr>
          <w:sz w:val="24"/>
          <w:szCs w:val="24"/>
          <w:lang w:val="uk-UA"/>
        </w:rPr>
        <w:t xml:space="preserve">У зв’язку з розподілом залишку вищезазначених коштів необхідно збільшити граничний обсяг дефіциту спеціального фонду бюджету міста Одеси на 2018 рік у сумі 150,0 </w:t>
      </w:r>
      <w:proofErr w:type="spellStart"/>
      <w:r w:rsidRPr="002350AE">
        <w:rPr>
          <w:sz w:val="24"/>
          <w:szCs w:val="24"/>
          <w:lang w:val="uk-UA"/>
        </w:rPr>
        <w:t>тис.грн</w:t>
      </w:r>
      <w:proofErr w:type="spellEnd"/>
      <w:r w:rsidRPr="002350AE">
        <w:rPr>
          <w:sz w:val="24"/>
          <w:szCs w:val="24"/>
          <w:lang w:val="uk-UA"/>
        </w:rPr>
        <w:t>.</w:t>
      </w:r>
    </w:p>
    <w:p w:rsidR="00FA6207" w:rsidRPr="009F0B0E" w:rsidRDefault="00FA6207" w:rsidP="00FA6207">
      <w:pPr>
        <w:ind w:firstLine="567"/>
        <w:jc w:val="both"/>
        <w:rPr>
          <w:b/>
          <w:sz w:val="28"/>
          <w:szCs w:val="28"/>
        </w:rPr>
      </w:pPr>
      <w:r w:rsidRPr="009F0B0E">
        <w:rPr>
          <w:b/>
          <w:sz w:val="28"/>
          <w:szCs w:val="28"/>
        </w:rPr>
        <w:t>За – единогласно.</w:t>
      </w:r>
    </w:p>
    <w:p w:rsidR="002350AE" w:rsidRDefault="002350AE" w:rsidP="002350AE">
      <w:pPr>
        <w:ind w:firstLine="567"/>
        <w:jc w:val="both"/>
        <w:rPr>
          <w:sz w:val="28"/>
          <w:szCs w:val="28"/>
        </w:rPr>
      </w:pPr>
      <w:r w:rsidRPr="009F0B0E">
        <w:rPr>
          <w:sz w:val="28"/>
          <w:szCs w:val="28"/>
        </w:rPr>
        <w:t xml:space="preserve">РЕШИЛИ: Согласовать корректировки бюджета города </w:t>
      </w:r>
      <w:r>
        <w:rPr>
          <w:sz w:val="28"/>
          <w:szCs w:val="28"/>
        </w:rPr>
        <w:t xml:space="preserve">по </w:t>
      </w:r>
      <w:r w:rsidRPr="00E27286">
        <w:rPr>
          <w:sz w:val="28"/>
          <w:szCs w:val="28"/>
        </w:rPr>
        <w:t>письм</w:t>
      </w:r>
      <w:r>
        <w:rPr>
          <w:sz w:val="28"/>
          <w:szCs w:val="28"/>
        </w:rPr>
        <w:t>у</w:t>
      </w:r>
      <w:r w:rsidRPr="00E27286">
        <w:rPr>
          <w:sz w:val="28"/>
          <w:szCs w:val="28"/>
        </w:rPr>
        <w:t xml:space="preserve"> департамента финансов </w:t>
      </w:r>
      <w:r w:rsidRPr="005733FE">
        <w:rPr>
          <w:sz w:val="28"/>
          <w:szCs w:val="28"/>
          <w:lang w:val="uk-UA"/>
        </w:rPr>
        <w:t xml:space="preserve">№ </w:t>
      </w:r>
      <w:r w:rsidRPr="005733FE">
        <w:rPr>
          <w:sz w:val="28"/>
          <w:szCs w:val="28"/>
        </w:rPr>
        <w:t>04-14/4</w:t>
      </w:r>
      <w:r>
        <w:rPr>
          <w:sz w:val="28"/>
          <w:szCs w:val="28"/>
        </w:rPr>
        <w:t>31</w:t>
      </w:r>
      <w:r w:rsidRPr="005733FE">
        <w:rPr>
          <w:sz w:val="28"/>
          <w:szCs w:val="28"/>
        </w:rPr>
        <w:t>/</w:t>
      </w:r>
      <w:r w:rsidRPr="005733FE">
        <w:rPr>
          <w:sz w:val="28"/>
          <w:szCs w:val="28"/>
          <w:lang w:val="uk-UA"/>
        </w:rPr>
        <w:t>14</w:t>
      </w:r>
      <w:r>
        <w:rPr>
          <w:sz w:val="28"/>
          <w:szCs w:val="28"/>
          <w:lang w:val="uk-UA"/>
        </w:rPr>
        <w:t>81</w:t>
      </w:r>
      <w:r w:rsidRPr="005733FE">
        <w:rPr>
          <w:sz w:val="28"/>
          <w:szCs w:val="28"/>
          <w:lang w:val="uk-UA"/>
        </w:rPr>
        <w:t xml:space="preserve"> от </w:t>
      </w:r>
      <w:r>
        <w:rPr>
          <w:sz w:val="28"/>
          <w:szCs w:val="28"/>
          <w:lang w:val="uk-UA"/>
        </w:rPr>
        <w:t>31</w:t>
      </w:r>
      <w:r w:rsidRPr="005733FE">
        <w:rPr>
          <w:sz w:val="28"/>
          <w:szCs w:val="28"/>
          <w:lang w:val="uk-UA"/>
        </w:rPr>
        <w:t>.08.</w:t>
      </w:r>
      <w:r>
        <w:rPr>
          <w:sz w:val="28"/>
          <w:szCs w:val="28"/>
          <w:lang w:val="uk-UA"/>
        </w:rPr>
        <w:t>20</w:t>
      </w:r>
      <w:r w:rsidRPr="005733FE">
        <w:rPr>
          <w:sz w:val="28"/>
          <w:szCs w:val="28"/>
          <w:lang w:val="uk-UA"/>
        </w:rPr>
        <w:t xml:space="preserve">18 </w:t>
      </w:r>
      <w:proofErr w:type="spellStart"/>
      <w:r w:rsidRPr="005733FE">
        <w:rPr>
          <w:sz w:val="28"/>
          <w:szCs w:val="28"/>
          <w:lang w:val="uk-UA"/>
        </w:rPr>
        <w:t>года</w:t>
      </w:r>
      <w:proofErr w:type="spellEnd"/>
      <w:r>
        <w:rPr>
          <w:sz w:val="28"/>
          <w:szCs w:val="28"/>
        </w:rPr>
        <w:t>.</w:t>
      </w:r>
    </w:p>
    <w:p w:rsidR="002350AE" w:rsidRDefault="002350AE" w:rsidP="000C328F">
      <w:pPr>
        <w:ind w:firstLine="567"/>
        <w:jc w:val="both"/>
        <w:rPr>
          <w:sz w:val="28"/>
          <w:szCs w:val="28"/>
        </w:rPr>
      </w:pPr>
    </w:p>
    <w:p w:rsidR="002350AE" w:rsidRDefault="002350AE" w:rsidP="000C328F">
      <w:pPr>
        <w:ind w:firstLine="567"/>
        <w:jc w:val="both"/>
        <w:rPr>
          <w:sz w:val="28"/>
          <w:szCs w:val="28"/>
        </w:rPr>
      </w:pPr>
    </w:p>
    <w:p w:rsidR="00FA6207" w:rsidRPr="00D51729" w:rsidRDefault="00FA6207" w:rsidP="00FA6207">
      <w:pPr>
        <w:ind w:firstLine="567"/>
        <w:jc w:val="both"/>
        <w:rPr>
          <w:sz w:val="28"/>
          <w:szCs w:val="28"/>
        </w:rPr>
      </w:pPr>
      <w:r w:rsidRPr="00444ED7">
        <w:rPr>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444ED7">
        <w:rPr>
          <w:sz w:val="28"/>
          <w:szCs w:val="28"/>
        </w:rPr>
        <w:t>Бедреги</w:t>
      </w:r>
      <w:proofErr w:type="spellEnd"/>
      <w:r w:rsidRPr="00444ED7">
        <w:rPr>
          <w:sz w:val="28"/>
          <w:szCs w:val="28"/>
        </w:rPr>
        <w:t xml:space="preserve"> С.Н. по корректировкам бюджета города Одессы на 2018 год (</w:t>
      </w:r>
      <w:r w:rsidRPr="00E27286">
        <w:rPr>
          <w:sz w:val="28"/>
          <w:szCs w:val="28"/>
        </w:rPr>
        <w:t>письм</w:t>
      </w:r>
      <w:r>
        <w:rPr>
          <w:sz w:val="28"/>
          <w:szCs w:val="28"/>
        </w:rPr>
        <w:t>о</w:t>
      </w:r>
      <w:r w:rsidRPr="00E27286">
        <w:rPr>
          <w:sz w:val="28"/>
          <w:szCs w:val="28"/>
        </w:rPr>
        <w:t xml:space="preserve"> департамента финансов </w:t>
      </w:r>
      <w:r w:rsidRPr="005733FE">
        <w:rPr>
          <w:sz w:val="28"/>
          <w:szCs w:val="28"/>
          <w:lang w:val="uk-UA"/>
        </w:rPr>
        <w:t xml:space="preserve">№ </w:t>
      </w:r>
      <w:r w:rsidRPr="005733FE">
        <w:rPr>
          <w:sz w:val="28"/>
          <w:szCs w:val="28"/>
        </w:rPr>
        <w:t>04-14/4</w:t>
      </w:r>
      <w:r>
        <w:rPr>
          <w:sz w:val="28"/>
          <w:szCs w:val="28"/>
        </w:rPr>
        <w:t>3</w:t>
      </w:r>
      <w:r w:rsidRPr="005733FE">
        <w:rPr>
          <w:sz w:val="28"/>
          <w:szCs w:val="28"/>
          <w:lang w:val="uk-UA"/>
        </w:rPr>
        <w:t>2</w:t>
      </w:r>
      <w:r w:rsidRPr="005733FE">
        <w:rPr>
          <w:sz w:val="28"/>
          <w:szCs w:val="28"/>
        </w:rPr>
        <w:t>/</w:t>
      </w:r>
      <w:r w:rsidRPr="005733FE">
        <w:rPr>
          <w:sz w:val="28"/>
          <w:szCs w:val="28"/>
          <w:lang w:val="uk-UA"/>
        </w:rPr>
        <w:t>14</w:t>
      </w:r>
      <w:r>
        <w:rPr>
          <w:sz w:val="28"/>
          <w:szCs w:val="28"/>
          <w:lang w:val="uk-UA"/>
        </w:rPr>
        <w:t>92</w:t>
      </w:r>
      <w:r w:rsidRPr="005733FE">
        <w:rPr>
          <w:sz w:val="28"/>
          <w:szCs w:val="28"/>
          <w:lang w:val="uk-UA"/>
        </w:rPr>
        <w:t xml:space="preserve"> от </w:t>
      </w:r>
      <w:r>
        <w:rPr>
          <w:sz w:val="28"/>
          <w:szCs w:val="28"/>
          <w:lang w:val="uk-UA"/>
        </w:rPr>
        <w:t>31</w:t>
      </w:r>
      <w:r w:rsidRPr="005733FE">
        <w:rPr>
          <w:sz w:val="28"/>
          <w:szCs w:val="28"/>
          <w:lang w:val="uk-UA"/>
        </w:rPr>
        <w:t xml:space="preserve">.08.18 </w:t>
      </w:r>
      <w:proofErr w:type="spellStart"/>
      <w:r w:rsidRPr="005733FE">
        <w:rPr>
          <w:sz w:val="28"/>
          <w:szCs w:val="28"/>
          <w:lang w:val="uk-UA"/>
        </w:rPr>
        <w:t>года</w:t>
      </w:r>
      <w:proofErr w:type="spellEnd"/>
      <w:r w:rsidRPr="00444ED7">
        <w:rPr>
          <w:sz w:val="28"/>
          <w:szCs w:val="28"/>
        </w:rPr>
        <w:t>).</w:t>
      </w:r>
    </w:p>
    <w:p w:rsidR="002350AE" w:rsidRDefault="00301F0A" w:rsidP="000C328F">
      <w:pPr>
        <w:ind w:firstLine="567"/>
        <w:jc w:val="both"/>
        <w:rPr>
          <w:sz w:val="28"/>
          <w:szCs w:val="28"/>
        </w:rPr>
      </w:pPr>
      <w:r>
        <w:rPr>
          <w:sz w:val="28"/>
          <w:szCs w:val="28"/>
        </w:rPr>
        <w:t>Голосовали за следующие корректировки бюджета:</w:t>
      </w:r>
    </w:p>
    <w:p w:rsidR="00301F0A" w:rsidRPr="00301F0A" w:rsidRDefault="00301F0A" w:rsidP="00301F0A">
      <w:pPr>
        <w:ind w:firstLine="709"/>
        <w:jc w:val="both"/>
        <w:rPr>
          <w:sz w:val="24"/>
          <w:szCs w:val="24"/>
          <w:lang w:val="uk-UA"/>
        </w:rPr>
      </w:pPr>
      <w:r w:rsidRPr="00301F0A">
        <w:rPr>
          <w:sz w:val="24"/>
          <w:szCs w:val="24"/>
          <w:lang w:val="uk-UA"/>
        </w:rPr>
        <w:t>За підсумками проведеного аналізу виконання бюджету м. Одеси за 8 місяців 2018 року за КТПКВКМБ 1000 «Освіта» та з метою виплати в повному обсязі заробітної плати з нарахуваннями працівникам загальноосвітніх бюджетних установ,  департаментом освіти та науки Одеської міської ради внесені пропозиції (</w:t>
      </w:r>
      <w:r w:rsidRPr="00301F0A">
        <w:rPr>
          <w:i/>
          <w:sz w:val="24"/>
          <w:szCs w:val="24"/>
          <w:lang w:val="uk-UA"/>
        </w:rPr>
        <w:t>копії листів додаються</w:t>
      </w:r>
      <w:r w:rsidRPr="00301F0A">
        <w:rPr>
          <w:sz w:val="24"/>
          <w:szCs w:val="24"/>
          <w:lang w:val="uk-UA"/>
        </w:rPr>
        <w:t xml:space="preserve">) щодо перерозподілу бюджету м. Одеси за КТПКВКМБ 1000 «Освіта» в межах затвердженої суми, в тому числі:                                                                                                      </w:t>
      </w:r>
    </w:p>
    <w:p w:rsidR="00301F0A" w:rsidRPr="00B31D31" w:rsidRDefault="00301F0A" w:rsidP="00301F0A">
      <w:pPr>
        <w:ind w:firstLine="709"/>
        <w:jc w:val="right"/>
        <w:rPr>
          <w:sz w:val="26"/>
          <w:szCs w:val="26"/>
          <w:lang w:val="uk-UA"/>
        </w:rPr>
      </w:pPr>
      <w:r>
        <w:rPr>
          <w:sz w:val="26"/>
          <w:szCs w:val="26"/>
          <w:lang w:val="uk-UA"/>
        </w:rPr>
        <w:t xml:space="preserve">  </w:t>
      </w:r>
      <w:proofErr w:type="spellStart"/>
      <w:r w:rsidRPr="00E75C92">
        <w:rPr>
          <w:szCs w:val="26"/>
          <w:lang w:val="uk-UA"/>
        </w:rPr>
        <w:t>тис.грн</w:t>
      </w:r>
      <w:proofErr w:type="spellEnd"/>
    </w:p>
    <w:tbl>
      <w:tblPr>
        <w:tblW w:w="9838" w:type="dxa"/>
        <w:tblInd w:w="93" w:type="dxa"/>
        <w:tblLook w:val="04A0" w:firstRow="1" w:lastRow="0" w:firstColumn="1" w:lastColumn="0" w:noHBand="0" w:noVBand="1"/>
      </w:tblPr>
      <w:tblGrid>
        <w:gridCol w:w="3134"/>
        <w:gridCol w:w="1984"/>
        <w:gridCol w:w="1740"/>
        <w:gridCol w:w="1240"/>
        <w:gridCol w:w="1740"/>
      </w:tblGrid>
      <w:tr w:rsidR="00301F0A" w:rsidRPr="00301F0A" w:rsidTr="002D41A0">
        <w:trPr>
          <w:trHeight w:val="255"/>
          <w:tblHeader/>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F0A" w:rsidRPr="00301F0A" w:rsidRDefault="00301F0A" w:rsidP="002D41A0">
            <w:pPr>
              <w:jc w:val="center"/>
              <w:rPr>
                <w:color w:val="000000"/>
                <w:lang w:val="uk-UA" w:eastAsia="ru-RU"/>
              </w:rPr>
            </w:pPr>
            <w:r w:rsidRPr="00301F0A">
              <w:rPr>
                <w:color w:val="000000"/>
                <w:lang w:val="uk-UA" w:eastAsia="ru-RU"/>
              </w:rPr>
              <w:t xml:space="preserve">Найменування бюджетної програми  (КПКВКМБ)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F0A" w:rsidRPr="00301F0A" w:rsidRDefault="00301F0A" w:rsidP="002D41A0">
            <w:pPr>
              <w:jc w:val="center"/>
              <w:rPr>
                <w:color w:val="000000"/>
                <w:lang w:val="uk-UA" w:eastAsia="ru-RU"/>
              </w:rPr>
            </w:pPr>
            <w:r w:rsidRPr="00301F0A">
              <w:rPr>
                <w:color w:val="000000"/>
                <w:lang w:val="uk-UA" w:eastAsia="ru-RU"/>
              </w:rPr>
              <w:t>Напрямок використання</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F0A" w:rsidRPr="00301F0A" w:rsidRDefault="00301F0A" w:rsidP="002D41A0">
            <w:pPr>
              <w:jc w:val="center"/>
              <w:rPr>
                <w:color w:val="000000"/>
                <w:lang w:val="uk-UA" w:eastAsia="ru-RU"/>
              </w:rPr>
            </w:pPr>
            <w:r w:rsidRPr="00301F0A">
              <w:rPr>
                <w:color w:val="000000"/>
                <w:lang w:val="uk-UA" w:eastAsia="ru-RU"/>
              </w:rPr>
              <w:t>Пропозиції щодо внесення змін до  бюджету</w:t>
            </w:r>
          </w:p>
          <w:p w:rsidR="00301F0A" w:rsidRPr="00301F0A" w:rsidRDefault="00301F0A" w:rsidP="002D41A0">
            <w:pPr>
              <w:jc w:val="center"/>
              <w:rPr>
                <w:color w:val="000000"/>
                <w:lang w:val="uk-UA" w:eastAsia="ru-RU"/>
              </w:rPr>
            </w:pPr>
            <w:r w:rsidRPr="00301F0A">
              <w:rPr>
                <w:color w:val="000000"/>
                <w:lang w:val="uk-UA" w:eastAsia="ru-RU"/>
              </w:rPr>
              <w:t xml:space="preserve"> м. Одеси - разом,</w:t>
            </w:r>
          </w:p>
        </w:tc>
        <w:tc>
          <w:tcPr>
            <w:tcW w:w="2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01F0A" w:rsidRPr="00301F0A" w:rsidRDefault="00301F0A" w:rsidP="002D41A0">
            <w:pPr>
              <w:jc w:val="center"/>
              <w:rPr>
                <w:lang w:val="uk-UA" w:eastAsia="ru-RU"/>
              </w:rPr>
            </w:pPr>
            <w:r w:rsidRPr="00301F0A">
              <w:rPr>
                <w:lang w:val="uk-UA" w:eastAsia="ru-RU"/>
              </w:rPr>
              <w:t>у тому числі:</w:t>
            </w:r>
          </w:p>
        </w:tc>
      </w:tr>
      <w:tr w:rsidR="00301F0A" w:rsidRPr="00301F0A" w:rsidTr="002D41A0">
        <w:trPr>
          <w:trHeight w:val="661"/>
          <w:tblHeader/>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301F0A" w:rsidRPr="00301F0A" w:rsidRDefault="00301F0A" w:rsidP="002D41A0">
            <w:pPr>
              <w:rPr>
                <w:color w:val="000000"/>
                <w:lang w:val="uk-UA"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1F0A" w:rsidRPr="00301F0A" w:rsidRDefault="00301F0A" w:rsidP="002D41A0">
            <w:pPr>
              <w:rPr>
                <w:color w:val="000000"/>
                <w:lang w:val="uk-UA" w:eastAsia="ru-RU"/>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301F0A" w:rsidRPr="00301F0A" w:rsidRDefault="00301F0A" w:rsidP="002D41A0">
            <w:pPr>
              <w:rPr>
                <w:color w:val="000000"/>
                <w:lang w:val="uk-UA" w:eastAsia="ru-RU"/>
              </w:rPr>
            </w:pPr>
          </w:p>
        </w:tc>
        <w:tc>
          <w:tcPr>
            <w:tcW w:w="1240"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color w:val="000000"/>
                <w:lang w:val="uk-UA" w:eastAsia="ru-RU"/>
              </w:rPr>
            </w:pPr>
            <w:r w:rsidRPr="00301F0A">
              <w:rPr>
                <w:color w:val="000000"/>
                <w:lang w:val="uk-UA" w:eastAsia="ru-RU"/>
              </w:rPr>
              <w:t xml:space="preserve">бюджет </w:t>
            </w:r>
            <w:r w:rsidRPr="00301F0A">
              <w:rPr>
                <w:color w:val="000000"/>
                <w:lang w:val="uk-UA" w:eastAsia="ru-RU"/>
              </w:rPr>
              <w:br/>
              <w:t>м. Одеси</w:t>
            </w:r>
          </w:p>
        </w:tc>
        <w:tc>
          <w:tcPr>
            <w:tcW w:w="1740"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color w:val="000000"/>
                <w:lang w:val="uk-UA" w:eastAsia="ru-RU"/>
              </w:rPr>
            </w:pPr>
            <w:r w:rsidRPr="00301F0A">
              <w:rPr>
                <w:color w:val="000000"/>
                <w:lang w:val="uk-UA" w:eastAsia="ru-RU"/>
              </w:rPr>
              <w:t>освітня субвенція з Державного бюджету України</w:t>
            </w:r>
          </w:p>
        </w:tc>
      </w:tr>
      <w:tr w:rsidR="00301F0A" w:rsidRPr="00301F0A" w:rsidTr="002D41A0">
        <w:trPr>
          <w:trHeight w:val="259"/>
        </w:trPr>
        <w:tc>
          <w:tcPr>
            <w:tcW w:w="3134" w:type="dxa"/>
            <w:vMerge w:val="restart"/>
            <w:tcBorders>
              <w:top w:val="nil"/>
              <w:left w:val="single" w:sz="4" w:space="0" w:color="auto"/>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 xml:space="preserve">0611010 </w:t>
            </w:r>
            <w:r w:rsidRPr="00301F0A">
              <w:rPr>
                <w:lang w:val="uk-UA" w:eastAsia="ru-RU"/>
              </w:rPr>
              <w:br/>
              <w:t>«Надання дошкільної освіти»</w:t>
            </w:r>
          </w:p>
        </w:tc>
        <w:tc>
          <w:tcPr>
            <w:tcW w:w="1984" w:type="dxa"/>
            <w:tcBorders>
              <w:top w:val="nil"/>
              <w:left w:val="nil"/>
              <w:bottom w:val="single" w:sz="4" w:space="0" w:color="auto"/>
              <w:right w:val="single" w:sz="4" w:space="0" w:color="auto"/>
            </w:tcBorders>
            <w:shd w:val="clear" w:color="000000" w:fill="DAEEF3"/>
            <w:vAlign w:val="center"/>
            <w:hideMark/>
          </w:tcPr>
          <w:p w:rsidR="00301F0A" w:rsidRPr="00301F0A" w:rsidRDefault="00301F0A" w:rsidP="002D41A0">
            <w:pPr>
              <w:jc w:val="center"/>
              <w:rPr>
                <w:i/>
                <w:iCs/>
                <w:lang w:val="uk-UA" w:eastAsia="ru-RU"/>
              </w:rPr>
            </w:pPr>
            <w:r w:rsidRPr="00301F0A">
              <w:rPr>
                <w:i/>
                <w:iCs/>
                <w:lang w:val="uk-UA" w:eastAsia="ru-RU"/>
              </w:rPr>
              <w:t>Разом</w:t>
            </w:r>
          </w:p>
        </w:tc>
        <w:tc>
          <w:tcPr>
            <w:tcW w:w="17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-100,0</w:t>
            </w:r>
          </w:p>
        </w:tc>
        <w:tc>
          <w:tcPr>
            <w:tcW w:w="12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-100,0</w:t>
            </w:r>
          </w:p>
        </w:tc>
        <w:tc>
          <w:tcPr>
            <w:tcW w:w="17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0,0</w:t>
            </w:r>
          </w:p>
        </w:tc>
      </w:tr>
      <w:tr w:rsidR="00301F0A" w:rsidRPr="00301F0A" w:rsidTr="002D41A0">
        <w:trPr>
          <w:trHeight w:val="549"/>
        </w:trPr>
        <w:tc>
          <w:tcPr>
            <w:tcW w:w="3134" w:type="dxa"/>
            <w:vMerge/>
            <w:tcBorders>
              <w:top w:val="nil"/>
              <w:left w:val="single" w:sz="4" w:space="0" w:color="auto"/>
              <w:bottom w:val="single" w:sz="4" w:space="0" w:color="auto"/>
              <w:right w:val="single" w:sz="4" w:space="0" w:color="auto"/>
            </w:tcBorders>
            <w:vAlign w:val="center"/>
            <w:hideMark/>
          </w:tcPr>
          <w:p w:rsidR="00301F0A" w:rsidRPr="00301F0A" w:rsidRDefault="00301F0A" w:rsidP="002D41A0">
            <w:pPr>
              <w:rPr>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Оплата комунальних послуг та енергоносіїв</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-100,0</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 </w:t>
            </w:r>
          </w:p>
        </w:tc>
      </w:tr>
      <w:tr w:rsidR="00301F0A" w:rsidRPr="00301F0A" w:rsidTr="002D41A0">
        <w:trPr>
          <w:trHeight w:val="414"/>
        </w:trPr>
        <w:tc>
          <w:tcPr>
            <w:tcW w:w="3134" w:type="dxa"/>
            <w:vMerge w:val="restart"/>
            <w:tcBorders>
              <w:top w:val="nil"/>
              <w:left w:val="single" w:sz="4" w:space="0" w:color="auto"/>
              <w:bottom w:val="single" w:sz="4" w:space="0" w:color="auto"/>
              <w:right w:val="single" w:sz="4" w:space="0" w:color="auto"/>
            </w:tcBorders>
            <w:shd w:val="clear" w:color="auto" w:fill="auto"/>
            <w:vAlign w:val="center"/>
            <w:hideMark/>
          </w:tcPr>
          <w:p w:rsidR="00301F0A" w:rsidRPr="00301F0A" w:rsidRDefault="00301F0A" w:rsidP="002D41A0">
            <w:pPr>
              <w:jc w:val="center"/>
              <w:rPr>
                <w:color w:val="000000"/>
                <w:lang w:val="uk-UA" w:eastAsia="ru-RU"/>
              </w:rPr>
            </w:pPr>
            <w:r w:rsidRPr="00301F0A">
              <w:rPr>
                <w:color w:val="000000"/>
                <w:lang w:val="uk-UA" w:eastAsia="ru-RU"/>
              </w:rPr>
              <w:t>0611020</w:t>
            </w:r>
            <w:r w:rsidRPr="00301F0A">
              <w:rPr>
                <w:color w:val="000000"/>
                <w:lang w:val="uk-UA" w:eastAsia="ru-RU"/>
              </w:rPr>
              <w:b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tc>
        <w:tc>
          <w:tcPr>
            <w:tcW w:w="1984" w:type="dxa"/>
            <w:tcBorders>
              <w:top w:val="nil"/>
              <w:left w:val="nil"/>
              <w:bottom w:val="single" w:sz="4" w:space="0" w:color="auto"/>
              <w:right w:val="single" w:sz="4" w:space="0" w:color="auto"/>
            </w:tcBorders>
            <w:shd w:val="clear" w:color="000000" w:fill="DAEEF3"/>
            <w:vAlign w:val="center"/>
            <w:hideMark/>
          </w:tcPr>
          <w:p w:rsidR="00301F0A" w:rsidRPr="00301F0A" w:rsidRDefault="00301F0A" w:rsidP="002D41A0">
            <w:pPr>
              <w:ind w:hanging="108"/>
              <w:jc w:val="center"/>
              <w:rPr>
                <w:i/>
                <w:iCs/>
                <w:lang w:val="uk-UA" w:eastAsia="ru-RU"/>
              </w:rPr>
            </w:pPr>
            <w:r w:rsidRPr="00301F0A">
              <w:rPr>
                <w:i/>
                <w:iCs/>
                <w:lang w:val="uk-UA" w:eastAsia="ru-RU"/>
              </w:rPr>
              <w:t>Разом</w:t>
            </w:r>
          </w:p>
        </w:tc>
        <w:tc>
          <w:tcPr>
            <w:tcW w:w="17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+8 857,0</w:t>
            </w:r>
          </w:p>
        </w:tc>
        <w:tc>
          <w:tcPr>
            <w:tcW w:w="12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+8 374,2</w:t>
            </w:r>
          </w:p>
        </w:tc>
        <w:tc>
          <w:tcPr>
            <w:tcW w:w="17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+482,8</w:t>
            </w:r>
          </w:p>
        </w:tc>
      </w:tr>
      <w:tr w:rsidR="00301F0A" w:rsidRPr="00301F0A" w:rsidTr="002D41A0">
        <w:trPr>
          <w:trHeight w:val="677"/>
        </w:trPr>
        <w:tc>
          <w:tcPr>
            <w:tcW w:w="3134" w:type="dxa"/>
            <w:vMerge/>
            <w:tcBorders>
              <w:top w:val="nil"/>
              <w:left w:val="single" w:sz="4" w:space="0" w:color="auto"/>
              <w:bottom w:val="single" w:sz="4" w:space="0" w:color="auto"/>
              <w:right w:val="single" w:sz="4" w:space="0" w:color="auto"/>
            </w:tcBorders>
            <w:vAlign w:val="center"/>
            <w:hideMark/>
          </w:tcPr>
          <w:p w:rsidR="00301F0A" w:rsidRPr="00301F0A" w:rsidRDefault="00301F0A" w:rsidP="002D41A0">
            <w:pPr>
              <w:rPr>
                <w:color w:val="000000"/>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Оплата праці і нарахування на заробітну плату</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+12 357,0</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+11 874,2</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+482,8</w:t>
            </w:r>
          </w:p>
        </w:tc>
      </w:tr>
      <w:tr w:rsidR="00301F0A" w:rsidRPr="00301F0A" w:rsidTr="002D41A0">
        <w:trPr>
          <w:trHeight w:val="583"/>
        </w:trPr>
        <w:tc>
          <w:tcPr>
            <w:tcW w:w="3134" w:type="dxa"/>
            <w:vMerge/>
            <w:tcBorders>
              <w:top w:val="nil"/>
              <w:left w:val="single" w:sz="4" w:space="0" w:color="auto"/>
              <w:bottom w:val="single" w:sz="4" w:space="0" w:color="auto"/>
              <w:right w:val="single" w:sz="4" w:space="0" w:color="auto"/>
            </w:tcBorders>
            <w:vAlign w:val="center"/>
            <w:hideMark/>
          </w:tcPr>
          <w:p w:rsidR="00301F0A" w:rsidRPr="00301F0A" w:rsidRDefault="00301F0A" w:rsidP="002D41A0">
            <w:pPr>
              <w:rPr>
                <w:color w:val="000000"/>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Оплата комунальних послуг та енергоносіїв</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-3 500,0</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-3 500,0</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 </w:t>
            </w:r>
          </w:p>
        </w:tc>
      </w:tr>
      <w:tr w:rsidR="00301F0A" w:rsidRPr="00301F0A" w:rsidTr="002D41A0">
        <w:trPr>
          <w:trHeight w:val="407"/>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0611080</w:t>
            </w:r>
            <w:r w:rsidRPr="00301F0A">
              <w:rPr>
                <w:lang w:val="uk-UA" w:eastAsia="ru-RU"/>
              </w:rPr>
              <w:br w:type="page"/>
              <w:t xml:space="preserve"> </w:t>
            </w:r>
          </w:p>
          <w:p w:rsidR="00301F0A" w:rsidRPr="00301F0A" w:rsidRDefault="00301F0A" w:rsidP="002D41A0">
            <w:pPr>
              <w:jc w:val="center"/>
              <w:rPr>
                <w:lang w:val="uk-UA" w:eastAsia="ru-RU"/>
              </w:rPr>
            </w:pPr>
            <w:r w:rsidRPr="00301F0A">
              <w:rPr>
                <w:lang w:val="uk-UA" w:eastAsia="ru-RU"/>
              </w:rPr>
              <w:t>«Надання загальної середньої освіти загальноосвітніми спеціалізованими школами-інтернатами з поглибленим вивченням окремих предметів і курсів для поглибленої підготовки дітей в галузі науки і мистецтв, фізичної культури і спорту, інших галузях, ліцеями з посиленою військово-фізичною підготовкою»</w:t>
            </w:r>
          </w:p>
        </w:tc>
        <w:tc>
          <w:tcPr>
            <w:tcW w:w="1984" w:type="dxa"/>
            <w:tcBorders>
              <w:top w:val="nil"/>
              <w:left w:val="nil"/>
              <w:bottom w:val="single" w:sz="4" w:space="0" w:color="auto"/>
              <w:right w:val="single" w:sz="4" w:space="0" w:color="auto"/>
            </w:tcBorders>
            <w:shd w:val="clear" w:color="000000" w:fill="DAEEF3"/>
            <w:vAlign w:val="center"/>
            <w:hideMark/>
          </w:tcPr>
          <w:p w:rsidR="00301F0A" w:rsidRPr="00301F0A" w:rsidRDefault="00301F0A" w:rsidP="002D41A0">
            <w:pPr>
              <w:jc w:val="center"/>
              <w:rPr>
                <w:i/>
                <w:iCs/>
                <w:lang w:val="uk-UA" w:eastAsia="ru-RU"/>
              </w:rPr>
            </w:pPr>
            <w:r w:rsidRPr="00301F0A">
              <w:rPr>
                <w:i/>
                <w:iCs/>
                <w:lang w:val="uk-UA" w:eastAsia="ru-RU"/>
              </w:rPr>
              <w:t>Разом</w:t>
            </w:r>
          </w:p>
        </w:tc>
        <w:tc>
          <w:tcPr>
            <w:tcW w:w="17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+131,0</w:t>
            </w:r>
          </w:p>
        </w:tc>
        <w:tc>
          <w:tcPr>
            <w:tcW w:w="12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+131,0</w:t>
            </w:r>
          </w:p>
        </w:tc>
        <w:tc>
          <w:tcPr>
            <w:tcW w:w="17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0,0</w:t>
            </w:r>
          </w:p>
        </w:tc>
      </w:tr>
      <w:tr w:rsidR="00301F0A" w:rsidRPr="00301F0A" w:rsidTr="002D41A0">
        <w:trPr>
          <w:trHeight w:val="1920"/>
        </w:trPr>
        <w:tc>
          <w:tcPr>
            <w:tcW w:w="3134" w:type="dxa"/>
            <w:vMerge/>
            <w:tcBorders>
              <w:top w:val="nil"/>
              <w:left w:val="single" w:sz="4" w:space="0" w:color="auto"/>
              <w:bottom w:val="single" w:sz="4" w:space="0" w:color="000000"/>
              <w:right w:val="single" w:sz="4" w:space="0" w:color="auto"/>
            </w:tcBorders>
            <w:vAlign w:val="center"/>
            <w:hideMark/>
          </w:tcPr>
          <w:p w:rsidR="00301F0A" w:rsidRPr="00301F0A" w:rsidRDefault="00301F0A" w:rsidP="002D41A0">
            <w:pPr>
              <w:rPr>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Оплата праці і нарахування на заробітну плату</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+131,0</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+131,0</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 </w:t>
            </w:r>
          </w:p>
        </w:tc>
      </w:tr>
      <w:tr w:rsidR="00301F0A" w:rsidRPr="00301F0A" w:rsidTr="002D41A0">
        <w:trPr>
          <w:trHeight w:val="405"/>
        </w:trPr>
        <w:tc>
          <w:tcPr>
            <w:tcW w:w="3134" w:type="dxa"/>
            <w:vMerge w:val="restart"/>
            <w:tcBorders>
              <w:top w:val="nil"/>
              <w:left w:val="single" w:sz="4" w:space="0" w:color="auto"/>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0611090</w:t>
            </w:r>
            <w:r w:rsidRPr="00301F0A">
              <w:rPr>
                <w:lang w:val="uk-UA" w:eastAsia="ru-RU"/>
              </w:rPr>
              <w:br/>
            </w:r>
            <w:r w:rsidRPr="00301F0A">
              <w:rPr>
                <w:lang w:val="uk-UA" w:eastAsia="ru-RU"/>
              </w:rPr>
              <w:lastRenderedPageBreak/>
              <w:t xml:space="preserve">«Надання позашкільної освіти позашкільними закладами освіти, заходи із позашкільної роботи з дітьми» </w:t>
            </w:r>
          </w:p>
        </w:tc>
        <w:tc>
          <w:tcPr>
            <w:tcW w:w="1984" w:type="dxa"/>
            <w:tcBorders>
              <w:top w:val="nil"/>
              <w:left w:val="nil"/>
              <w:bottom w:val="single" w:sz="4" w:space="0" w:color="auto"/>
              <w:right w:val="single" w:sz="4" w:space="0" w:color="auto"/>
            </w:tcBorders>
            <w:shd w:val="clear" w:color="000000" w:fill="DAEEF3"/>
            <w:vAlign w:val="center"/>
            <w:hideMark/>
          </w:tcPr>
          <w:p w:rsidR="00301F0A" w:rsidRPr="00301F0A" w:rsidRDefault="00301F0A" w:rsidP="002D41A0">
            <w:pPr>
              <w:jc w:val="center"/>
              <w:rPr>
                <w:i/>
                <w:iCs/>
                <w:lang w:val="uk-UA" w:eastAsia="ru-RU"/>
              </w:rPr>
            </w:pPr>
            <w:r w:rsidRPr="00301F0A">
              <w:rPr>
                <w:i/>
                <w:iCs/>
                <w:lang w:val="uk-UA" w:eastAsia="ru-RU"/>
              </w:rPr>
              <w:lastRenderedPageBreak/>
              <w:t>Разом</w:t>
            </w:r>
          </w:p>
        </w:tc>
        <w:tc>
          <w:tcPr>
            <w:tcW w:w="17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-100,0</w:t>
            </w:r>
          </w:p>
        </w:tc>
        <w:tc>
          <w:tcPr>
            <w:tcW w:w="12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-100,0</w:t>
            </w:r>
          </w:p>
        </w:tc>
        <w:tc>
          <w:tcPr>
            <w:tcW w:w="17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0,0</w:t>
            </w:r>
          </w:p>
        </w:tc>
      </w:tr>
      <w:tr w:rsidR="00301F0A" w:rsidRPr="00301F0A" w:rsidTr="002D41A0">
        <w:trPr>
          <w:trHeight w:val="780"/>
        </w:trPr>
        <w:tc>
          <w:tcPr>
            <w:tcW w:w="3134" w:type="dxa"/>
            <w:vMerge/>
            <w:tcBorders>
              <w:top w:val="nil"/>
              <w:left w:val="single" w:sz="4" w:space="0" w:color="auto"/>
              <w:bottom w:val="single" w:sz="4" w:space="0" w:color="auto"/>
              <w:right w:val="single" w:sz="4" w:space="0" w:color="auto"/>
            </w:tcBorders>
            <w:vAlign w:val="center"/>
            <w:hideMark/>
          </w:tcPr>
          <w:p w:rsidR="00301F0A" w:rsidRPr="00301F0A" w:rsidRDefault="00301F0A" w:rsidP="002D41A0">
            <w:pPr>
              <w:rPr>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Оплата комунальних послуг та енергоносіїв</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-100,0</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 </w:t>
            </w:r>
          </w:p>
        </w:tc>
      </w:tr>
      <w:tr w:rsidR="00301F0A" w:rsidRPr="00301F0A" w:rsidTr="002D41A0">
        <w:trPr>
          <w:trHeight w:val="405"/>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lastRenderedPageBreak/>
              <w:t>0611110</w:t>
            </w:r>
            <w:r w:rsidRPr="00301F0A">
              <w:rPr>
                <w:lang w:val="uk-UA" w:eastAsia="ru-RU"/>
              </w:rPr>
              <w:br/>
              <w:t>«Підготовка кадрів професійно-технічними закладами та іншими закладами освіти»</w:t>
            </w:r>
          </w:p>
        </w:tc>
        <w:tc>
          <w:tcPr>
            <w:tcW w:w="1984" w:type="dxa"/>
            <w:tcBorders>
              <w:top w:val="nil"/>
              <w:left w:val="nil"/>
              <w:bottom w:val="single" w:sz="4" w:space="0" w:color="auto"/>
              <w:right w:val="single" w:sz="4" w:space="0" w:color="auto"/>
            </w:tcBorders>
            <w:shd w:val="clear" w:color="000000" w:fill="DAEEF3"/>
            <w:vAlign w:val="center"/>
            <w:hideMark/>
          </w:tcPr>
          <w:p w:rsidR="00301F0A" w:rsidRPr="00301F0A" w:rsidRDefault="00301F0A" w:rsidP="002D41A0">
            <w:pPr>
              <w:jc w:val="center"/>
              <w:rPr>
                <w:i/>
                <w:iCs/>
                <w:lang w:val="uk-UA" w:eastAsia="ru-RU"/>
              </w:rPr>
            </w:pPr>
            <w:r w:rsidRPr="00301F0A">
              <w:rPr>
                <w:i/>
                <w:iCs/>
                <w:lang w:val="uk-UA" w:eastAsia="ru-RU"/>
              </w:rPr>
              <w:t>Разом</w:t>
            </w:r>
          </w:p>
        </w:tc>
        <w:tc>
          <w:tcPr>
            <w:tcW w:w="17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-8 713,0</w:t>
            </w:r>
          </w:p>
        </w:tc>
        <w:tc>
          <w:tcPr>
            <w:tcW w:w="12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-8 230,2</w:t>
            </w:r>
          </w:p>
        </w:tc>
        <w:tc>
          <w:tcPr>
            <w:tcW w:w="17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-482,8</w:t>
            </w:r>
          </w:p>
        </w:tc>
      </w:tr>
      <w:tr w:rsidR="00301F0A" w:rsidRPr="00301F0A" w:rsidTr="002D41A0">
        <w:trPr>
          <w:trHeight w:val="510"/>
        </w:trPr>
        <w:tc>
          <w:tcPr>
            <w:tcW w:w="3134" w:type="dxa"/>
            <w:vMerge/>
            <w:tcBorders>
              <w:top w:val="nil"/>
              <w:left w:val="single" w:sz="4" w:space="0" w:color="auto"/>
              <w:bottom w:val="single" w:sz="4" w:space="0" w:color="000000"/>
              <w:right w:val="single" w:sz="4" w:space="0" w:color="auto"/>
            </w:tcBorders>
            <w:vAlign w:val="center"/>
            <w:hideMark/>
          </w:tcPr>
          <w:p w:rsidR="00301F0A" w:rsidRPr="00301F0A" w:rsidRDefault="00301F0A" w:rsidP="002D41A0">
            <w:pPr>
              <w:rPr>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Оплата праці і нарахування на заробітну плату</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-3 974,9</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-3 492,1</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-482,8</w:t>
            </w:r>
          </w:p>
        </w:tc>
      </w:tr>
      <w:tr w:rsidR="00301F0A" w:rsidRPr="00301F0A" w:rsidTr="002D41A0">
        <w:trPr>
          <w:trHeight w:val="570"/>
        </w:trPr>
        <w:tc>
          <w:tcPr>
            <w:tcW w:w="3134" w:type="dxa"/>
            <w:vMerge/>
            <w:tcBorders>
              <w:top w:val="nil"/>
              <w:left w:val="single" w:sz="4" w:space="0" w:color="auto"/>
              <w:bottom w:val="single" w:sz="4" w:space="0" w:color="000000"/>
              <w:right w:val="single" w:sz="4" w:space="0" w:color="auto"/>
            </w:tcBorders>
            <w:vAlign w:val="center"/>
            <w:hideMark/>
          </w:tcPr>
          <w:p w:rsidR="00301F0A" w:rsidRPr="00301F0A" w:rsidRDefault="00301F0A" w:rsidP="002D41A0">
            <w:pPr>
              <w:rPr>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Предмети, матеріали, обладнання та інвентар</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-15,2</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-15,2</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 </w:t>
            </w:r>
          </w:p>
        </w:tc>
      </w:tr>
      <w:tr w:rsidR="00301F0A" w:rsidRPr="00301F0A" w:rsidTr="002D41A0">
        <w:trPr>
          <w:trHeight w:val="345"/>
        </w:trPr>
        <w:tc>
          <w:tcPr>
            <w:tcW w:w="3134" w:type="dxa"/>
            <w:vMerge/>
            <w:tcBorders>
              <w:top w:val="nil"/>
              <w:left w:val="single" w:sz="4" w:space="0" w:color="auto"/>
              <w:bottom w:val="single" w:sz="4" w:space="0" w:color="000000"/>
              <w:right w:val="single" w:sz="4" w:space="0" w:color="auto"/>
            </w:tcBorders>
            <w:vAlign w:val="center"/>
            <w:hideMark/>
          </w:tcPr>
          <w:p w:rsidR="00301F0A" w:rsidRPr="00301F0A" w:rsidRDefault="00301F0A" w:rsidP="002D41A0">
            <w:pPr>
              <w:rPr>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Продукти харчування</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-1 086,9</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-1 086,9</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 </w:t>
            </w:r>
          </w:p>
        </w:tc>
      </w:tr>
      <w:tr w:rsidR="00301F0A" w:rsidRPr="00301F0A" w:rsidTr="002D41A0">
        <w:trPr>
          <w:trHeight w:val="540"/>
        </w:trPr>
        <w:tc>
          <w:tcPr>
            <w:tcW w:w="3134" w:type="dxa"/>
            <w:vMerge/>
            <w:tcBorders>
              <w:top w:val="nil"/>
              <w:left w:val="single" w:sz="4" w:space="0" w:color="auto"/>
              <w:bottom w:val="single" w:sz="4" w:space="0" w:color="000000"/>
              <w:right w:val="single" w:sz="4" w:space="0" w:color="auto"/>
            </w:tcBorders>
            <w:vAlign w:val="center"/>
            <w:hideMark/>
          </w:tcPr>
          <w:p w:rsidR="00301F0A" w:rsidRPr="00301F0A" w:rsidRDefault="00301F0A" w:rsidP="002D41A0">
            <w:pPr>
              <w:rPr>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Оплата послуг</w:t>
            </w:r>
            <w:r w:rsidRPr="00301F0A">
              <w:rPr>
                <w:lang w:val="uk-UA" w:eastAsia="ru-RU"/>
              </w:rPr>
              <w:br/>
              <w:t xml:space="preserve"> (крім комунальних) </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-8,5</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-8,5</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 </w:t>
            </w:r>
          </w:p>
        </w:tc>
      </w:tr>
      <w:tr w:rsidR="00301F0A" w:rsidRPr="00301F0A" w:rsidTr="002D41A0">
        <w:trPr>
          <w:trHeight w:val="360"/>
        </w:trPr>
        <w:tc>
          <w:tcPr>
            <w:tcW w:w="3134" w:type="dxa"/>
            <w:vMerge/>
            <w:tcBorders>
              <w:top w:val="nil"/>
              <w:left w:val="single" w:sz="4" w:space="0" w:color="auto"/>
              <w:bottom w:val="single" w:sz="4" w:space="0" w:color="000000"/>
              <w:right w:val="single" w:sz="4" w:space="0" w:color="auto"/>
            </w:tcBorders>
            <w:vAlign w:val="center"/>
            <w:hideMark/>
          </w:tcPr>
          <w:p w:rsidR="00301F0A" w:rsidRPr="00301F0A" w:rsidRDefault="00301F0A" w:rsidP="002D41A0">
            <w:pPr>
              <w:rPr>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Видатки на відрядження</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-5,1</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-5,1</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 </w:t>
            </w:r>
          </w:p>
        </w:tc>
      </w:tr>
      <w:tr w:rsidR="00301F0A" w:rsidRPr="00301F0A" w:rsidTr="002D41A0">
        <w:trPr>
          <w:trHeight w:val="455"/>
        </w:trPr>
        <w:tc>
          <w:tcPr>
            <w:tcW w:w="3134" w:type="dxa"/>
            <w:vMerge/>
            <w:tcBorders>
              <w:top w:val="nil"/>
              <w:left w:val="single" w:sz="4" w:space="0" w:color="auto"/>
              <w:bottom w:val="single" w:sz="4" w:space="0" w:color="000000"/>
              <w:right w:val="single" w:sz="4" w:space="0" w:color="auto"/>
            </w:tcBorders>
            <w:vAlign w:val="center"/>
            <w:hideMark/>
          </w:tcPr>
          <w:p w:rsidR="00301F0A" w:rsidRPr="00301F0A" w:rsidRDefault="00301F0A" w:rsidP="002D41A0">
            <w:pPr>
              <w:rPr>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Оплата комунальних послуг та енергоносіїв</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-1 577,4</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-1 577,4</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 </w:t>
            </w:r>
          </w:p>
        </w:tc>
      </w:tr>
      <w:tr w:rsidR="00301F0A" w:rsidRPr="00301F0A" w:rsidTr="002D41A0">
        <w:trPr>
          <w:trHeight w:val="300"/>
        </w:trPr>
        <w:tc>
          <w:tcPr>
            <w:tcW w:w="3134" w:type="dxa"/>
            <w:vMerge/>
            <w:tcBorders>
              <w:top w:val="nil"/>
              <w:left w:val="single" w:sz="4" w:space="0" w:color="auto"/>
              <w:bottom w:val="single" w:sz="4" w:space="0" w:color="000000"/>
              <w:right w:val="single" w:sz="4" w:space="0" w:color="auto"/>
            </w:tcBorders>
            <w:vAlign w:val="center"/>
            <w:hideMark/>
          </w:tcPr>
          <w:p w:rsidR="00301F0A" w:rsidRPr="00301F0A" w:rsidRDefault="00301F0A" w:rsidP="002D41A0">
            <w:pPr>
              <w:rPr>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Стипендії</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-1 571,2</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-1 571,2</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 </w:t>
            </w:r>
          </w:p>
        </w:tc>
      </w:tr>
      <w:tr w:rsidR="00301F0A" w:rsidRPr="00301F0A" w:rsidTr="002D41A0">
        <w:trPr>
          <w:trHeight w:val="375"/>
        </w:trPr>
        <w:tc>
          <w:tcPr>
            <w:tcW w:w="3134" w:type="dxa"/>
            <w:vMerge/>
            <w:tcBorders>
              <w:top w:val="nil"/>
              <w:left w:val="single" w:sz="4" w:space="0" w:color="auto"/>
              <w:bottom w:val="single" w:sz="4" w:space="0" w:color="000000"/>
              <w:right w:val="single" w:sz="4" w:space="0" w:color="auto"/>
            </w:tcBorders>
            <w:vAlign w:val="center"/>
            <w:hideMark/>
          </w:tcPr>
          <w:p w:rsidR="00301F0A" w:rsidRPr="00301F0A" w:rsidRDefault="00301F0A" w:rsidP="002D41A0">
            <w:pPr>
              <w:rPr>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 xml:space="preserve">Інші виплати населенню </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-473,8</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-473,8</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 </w:t>
            </w:r>
          </w:p>
        </w:tc>
      </w:tr>
      <w:tr w:rsidR="00301F0A" w:rsidRPr="00301F0A" w:rsidTr="002D41A0">
        <w:trPr>
          <w:trHeight w:val="435"/>
        </w:trPr>
        <w:tc>
          <w:tcPr>
            <w:tcW w:w="3134" w:type="dxa"/>
            <w:vMerge w:val="restart"/>
            <w:tcBorders>
              <w:top w:val="nil"/>
              <w:left w:val="single" w:sz="4" w:space="0" w:color="auto"/>
              <w:bottom w:val="nil"/>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 xml:space="preserve">0611161 </w:t>
            </w:r>
            <w:r w:rsidRPr="00301F0A">
              <w:rPr>
                <w:lang w:val="uk-UA" w:eastAsia="ru-RU"/>
              </w:rPr>
              <w:br/>
              <w:t>«Забезпечення діяльності інших закладів у сфері освіти»</w:t>
            </w:r>
          </w:p>
        </w:tc>
        <w:tc>
          <w:tcPr>
            <w:tcW w:w="1984" w:type="dxa"/>
            <w:tcBorders>
              <w:top w:val="nil"/>
              <w:left w:val="nil"/>
              <w:bottom w:val="single" w:sz="4" w:space="0" w:color="auto"/>
              <w:right w:val="single" w:sz="4" w:space="0" w:color="auto"/>
            </w:tcBorders>
            <w:shd w:val="clear" w:color="000000" w:fill="DAEEF3"/>
            <w:vAlign w:val="center"/>
            <w:hideMark/>
          </w:tcPr>
          <w:p w:rsidR="00301F0A" w:rsidRPr="00301F0A" w:rsidRDefault="00301F0A" w:rsidP="002D41A0">
            <w:pPr>
              <w:jc w:val="center"/>
              <w:rPr>
                <w:i/>
                <w:iCs/>
                <w:lang w:val="uk-UA" w:eastAsia="ru-RU"/>
              </w:rPr>
            </w:pPr>
            <w:r w:rsidRPr="00301F0A">
              <w:rPr>
                <w:i/>
                <w:iCs/>
                <w:lang w:val="uk-UA" w:eastAsia="ru-RU"/>
              </w:rPr>
              <w:t>Разом</w:t>
            </w:r>
          </w:p>
        </w:tc>
        <w:tc>
          <w:tcPr>
            <w:tcW w:w="17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-75,0</w:t>
            </w:r>
          </w:p>
        </w:tc>
        <w:tc>
          <w:tcPr>
            <w:tcW w:w="12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-75,0</w:t>
            </w:r>
          </w:p>
        </w:tc>
        <w:tc>
          <w:tcPr>
            <w:tcW w:w="17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0,0</w:t>
            </w:r>
          </w:p>
        </w:tc>
      </w:tr>
      <w:tr w:rsidR="00301F0A" w:rsidRPr="00301F0A" w:rsidTr="002D41A0">
        <w:trPr>
          <w:trHeight w:val="537"/>
        </w:trPr>
        <w:tc>
          <w:tcPr>
            <w:tcW w:w="3134" w:type="dxa"/>
            <w:vMerge/>
            <w:tcBorders>
              <w:top w:val="nil"/>
              <w:left w:val="single" w:sz="4" w:space="0" w:color="auto"/>
              <w:bottom w:val="nil"/>
              <w:right w:val="single" w:sz="4" w:space="0" w:color="auto"/>
            </w:tcBorders>
            <w:vAlign w:val="center"/>
            <w:hideMark/>
          </w:tcPr>
          <w:p w:rsidR="00301F0A" w:rsidRPr="00301F0A" w:rsidRDefault="00301F0A" w:rsidP="002D41A0">
            <w:pPr>
              <w:rPr>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Оплата комунальних послуг та енергоносіїв</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-75,0</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-75,0</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 </w:t>
            </w:r>
          </w:p>
        </w:tc>
      </w:tr>
      <w:tr w:rsidR="00301F0A" w:rsidRPr="00301F0A" w:rsidTr="002D41A0">
        <w:trPr>
          <w:trHeight w:val="33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F0A" w:rsidRPr="00301F0A" w:rsidRDefault="00301F0A" w:rsidP="002D41A0">
            <w:pPr>
              <w:jc w:val="center"/>
              <w:rPr>
                <w:b/>
                <w:bCs/>
                <w:color w:val="000000"/>
                <w:lang w:val="uk-UA" w:eastAsia="ru-RU"/>
              </w:rPr>
            </w:pPr>
            <w:r w:rsidRPr="00301F0A">
              <w:rPr>
                <w:b/>
                <w:bCs/>
                <w:color w:val="000000"/>
                <w:lang w:val="uk-UA" w:eastAsia="ru-RU"/>
              </w:rPr>
              <w:t>Разом</w:t>
            </w:r>
          </w:p>
        </w:tc>
        <w:tc>
          <w:tcPr>
            <w:tcW w:w="1984" w:type="dxa"/>
            <w:tcBorders>
              <w:top w:val="nil"/>
              <w:left w:val="nil"/>
              <w:bottom w:val="single" w:sz="4" w:space="0" w:color="auto"/>
              <w:right w:val="single" w:sz="4" w:space="0" w:color="auto"/>
            </w:tcBorders>
            <w:shd w:val="clear" w:color="000000" w:fill="DAEEF3"/>
            <w:vAlign w:val="center"/>
            <w:hideMark/>
          </w:tcPr>
          <w:p w:rsidR="00301F0A" w:rsidRPr="00301F0A" w:rsidRDefault="00301F0A" w:rsidP="002D41A0">
            <w:pPr>
              <w:jc w:val="center"/>
              <w:rPr>
                <w:b/>
                <w:bCs/>
                <w:lang w:val="uk-UA" w:eastAsia="ru-RU"/>
              </w:rPr>
            </w:pPr>
            <w:r w:rsidRPr="00301F0A">
              <w:rPr>
                <w:b/>
                <w:bCs/>
                <w:lang w:val="uk-UA" w:eastAsia="ru-RU"/>
              </w:rPr>
              <w:t> </w:t>
            </w:r>
          </w:p>
        </w:tc>
        <w:tc>
          <w:tcPr>
            <w:tcW w:w="17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b/>
                <w:bCs/>
                <w:color w:val="000000"/>
                <w:lang w:val="uk-UA" w:eastAsia="ru-RU"/>
              </w:rPr>
            </w:pPr>
            <w:r w:rsidRPr="00301F0A">
              <w:rPr>
                <w:b/>
                <w:bCs/>
                <w:color w:val="000000"/>
                <w:lang w:val="uk-UA" w:eastAsia="ru-RU"/>
              </w:rPr>
              <w:t>0,0</w:t>
            </w:r>
          </w:p>
        </w:tc>
        <w:tc>
          <w:tcPr>
            <w:tcW w:w="12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b/>
                <w:bCs/>
                <w:color w:val="000000"/>
                <w:lang w:val="uk-UA" w:eastAsia="ru-RU"/>
              </w:rPr>
            </w:pPr>
            <w:r w:rsidRPr="00301F0A">
              <w:rPr>
                <w:b/>
                <w:bCs/>
                <w:color w:val="000000"/>
                <w:lang w:val="uk-UA" w:eastAsia="ru-RU"/>
              </w:rPr>
              <w:t>0,0</w:t>
            </w:r>
          </w:p>
        </w:tc>
        <w:tc>
          <w:tcPr>
            <w:tcW w:w="1740" w:type="dxa"/>
            <w:tcBorders>
              <w:top w:val="nil"/>
              <w:left w:val="nil"/>
              <w:bottom w:val="single" w:sz="4" w:space="0" w:color="auto"/>
              <w:right w:val="single" w:sz="4" w:space="0" w:color="auto"/>
            </w:tcBorders>
            <w:shd w:val="clear" w:color="000000" w:fill="DAEEF3"/>
            <w:noWrap/>
            <w:vAlign w:val="center"/>
            <w:hideMark/>
          </w:tcPr>
          <w:p w:rsidR="00301F0A" w:rsidRPr="00301F0A" w:rsidRDefault="00301F0A" w:rsidP="002D41A0">
            <w:pPr>
              <w:jc w:val="center"/>
              <w:rPr>
                <w:b/>
                <w:bCs/>
                <w:color w:val="000000"/>
                <w:lang w:val="uk-UA" w:eastAsia="ru-RU"/>
              </w:rPr>
            </w:pPr>
            <w:r w:rsidRPr="00301F0A">
              <w:rPr>
                <w:b/>
                <w:bCs/>
                <w:color w:val="000000"/>
                <w:lang w:val="uk-UA" w:eastAsia="ru-RU"/>
              </w:rPr>
              <w:t>0,0</w:t>
            </w:r>
          </w:p>
        </w:tc>
      </w:tr>
      <w:tr w:rsidR="00301F0A" w:rsidRPr="00301F0A" w:rsidTr="002D41A0">
        <w:trPr>
          <w:trHeight w:val="510"/>
        </w:trPr>
        <w:tc>
          <w:tcPr>
            <w:tcW w:w="3134" w:type="dxa"/>
            <w:vMerge w:val="restart"/>
            <w:tcBorders>
              <w:top w:val="nil"/>
              <w:left w:val="single" w:sz="4" w:space="0" w:color="auto"/>
              <w:bottom w:val="single" w:sz="4" w:space="0" w:color="auto"/>
              <w:right w:val="single" w:sz="4" w:space="0" w:color="auto"/>
            </w:tcBorders>
            <w:shd w:val="clear" w:color="auto" w:fill="auto"/>
            <w:vAlign w:val="center"/>
            <w:hideMark/>
          </w:tcPr>
          <w:p w:rsidR="00301F0A" w:rsidRPr="00301F0A" w:rsidRDefault="00301F0A" w:rsidP="002D41A0">
            <w:pPr>
              <w:jc w:val="center"/>
              <w:rPr>
                <w:color w:val="000000"/>
                <w:lang w:val="uk-UA" w:eastAsia="ru-RU"/>
              </w:rPr>
            </w:pPr>
            <w:r w:rsidRPr="00301F0A">
              <w:rPr>
                <w:color w:val="000000"/>
                <w:lang w:val="uk-UA" w:eastAsia="ru-RU"/>
              </w:rPr>
              <w:t>в тому числі:</w:t>
            </w: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Оплата праці і нарахування на заробітну плату</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+8 513,1</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+8 513,1</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0,0</w:t>
            </w:r>
          </w:p>
        </w:tc>
      </w:tr>
      <w:tr w:rsidR="00301F0A" w:rsidRPr="00301F0A" w:rsidTr="002D41A0">
        <w:trPr>
          <w:trHeight w:val="645"/>
        </w:trPr>
        <w:tc>
          <w:tcPr>
            <w:tcW w:w="3134" w:type="dxa"/>
            <w:vMerge/>
            <w:tcBorders>
              <w:top w:val="nil"/>
              <w:left w:val="single" w:sz="4" w:space="0" w:color="auto"/>
              <w:bottom w:val="single" w:sz="4" w:space="0" w:color="auto"/>
              <w:right w:val="single" w:sz="4" w:space="0" w:color="auto"/>
            </w:tcBorders>
            <w:vAlign w:val="center"/>
            <w:hideMark/>
          </w:tcPr>
          <w:p w:rsidR="00301F0A" w:rsidRPr="00301F0A" w:rsidRDefault="00301F0A" w:rsidP="002D41A0">
            <w:pPr>
              <w:rPr>
                <w:color w:val="000000"/>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Предмети, матеріали, обладнання та інвентар</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-15,2</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-15,2</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0,0</w:t>
            </w:r>
          </w:p>
        </w:tc>
      </w:tr>
      <w:tr w:rsidR="00301F0A" w:rsidRPr="00301F0A" w:rsidTr="002D41A0">
        <w:trPr>
          <w:trHeight w:val="300"/>
        </w:trPr>
        <w:tc>
          <w:tcPr>
            <w:tcW w:w="3134" w:type="dxa"/>
            <w:vMerge/>
            <w:tcBorders>
              <w:top w:val="nil"/>
              <w:left w:val="single" w:sz="4" w:space="0" w:color="auto"/>
              <w:bottom w:val="single" w:sz="4" w:space="0" w:color="auto"/>
              <w:right w:val="single" w:sz="4" w:space="0" w:color="auto"/>
            </w:tcBorders>
            <w:vAlign w:val="center"/>
            <w:hideMark/>
          </w:tcPr>
          <w:p w:rsidR="00301F0A" w:rsidRPr="00301F0A" w:rsidRDefault="00301F0A" w:rsidP="002D41A0">
            <w:pPr>
              <w:rPr>
                <w:color w:val="000000"/>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Продукти харчування</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-1 086,9</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-1 086,9</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0,0</w:t>
            </w:r>
          </w:p>
        </w:tc>
      </w:tr>
      <w:tr w:rsidR="00301F0A" w:rsidRPr="00301F0A" w:rsidTr="002D41A0">
        <w:trPr>
          <w:trHeight w:val="510"/>
        </w:trPr>
        <w:tc>
          <w:tcPr>
            <w:tcW w:w="3134" w:type="dxa"/>
            <w:vMerge/>
            <w:tcBorders>
              <w:top w:val="nil"/>
              <w:left w:val="single" w:sz="4" w:space="0" w:color="auto"/>
              <w:bottom w:val="single" w:sz="4" w:space="0" w:color="auto"/>
              <w:right w:val="single" w:sz="4" w:space="0" w:color="auto"/>
            </w:tcBorders>
            <w:vAlign w:val="center"/>
            <w:hideMark/>
          </w:tcPr>
          <w:p w:rsidR="00301F0A" w:rsidRPr="00301F0A" w:rsidRDefault="00301F0A" w:rsidP="002D41A0">
            <w:pPr>
              <w:rPr>
                <w:color w:val="000000"/>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Оплата послуг</w:t>
            </w:r>
            <w:r w:rsidRPr="00301F0A">
              <w:rPr>
                <w:lang w:val="uk-UA" w:eastAsia="ru-RU"/>
              </w:rPr>
              <w:br/>
              <w:t xml:space="preserve"> (крім комунальних) </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-8,5</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-8,5</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0,0</w:t>
            </w:r>
          </w:p>
        </w:tc>
      </w:tr>
      <w:tr w:rsidR="00301F0A" w:rsidRPr="00301F0A" w:rsidTr="002D41A0">
        <w:trPr>
          <w:trHeight w:val="300"/>
        </w:trPr>
        <w:tc>
          <w:tcPr>
            <w:tcW w:w="3134" w:type="dxa"/>
            <w:vMerge/>
            <w:tcBorders>
              <w:top w:val="nil"/>
              <w:left w:val="single" w:sz="4" w:space="0" w:color="auto"/>
              <w:bottom w:val="single" w:sz="4" w:space="0" w:color="auto"/>
              <w:right w:val="single" w:sz="4" w:space="0" w:color="auto"/>
            </w:tcBorders>
            <w:vAlign w:val="center"/>
            <w:hideMark/>
          </w:tcPr>
          <w:p w:rsidR="00301F0A" w:rsidRPr="00301F0A" w:rsidRDefault="00301F0A" w:rsidP="002D41A0">
            <w:pPr>
              <w:rPr>
                <w:color w:val="000000"/>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Видатки на відрядження</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-5,1</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-5,1</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0,0</w:t>
            </w:r>
          </w:p>
        </w:tc>
      </w:tr>
      <w:tr w:rsidR="00301F0A" w:rsidRPr="00301F0A" w:rsidTr="002D41A0">
        <w:trPr>
          <w:trHeight w:val="510"/>
        </w:trPr>
        <w:tc>
          <w:tcPr>
            <w:tcW w:w="3134" w:type="dxa"/>
            <w:vMerge/>
            <w:tcBorders>
              <w:top w:val="nil"/>
              <w:left w:val="single" w:sz="4" w:space="0" w:color="auto"/>
              <w:bottom w:val="single" w:sz="4" w:space="0" w:color="auto"/>
              <w:right w:val="single" w:sz="4" w:space="0" w:color="auto"/>
            </w:tcBorders>
            <w:vAlign w:val="center"/>
            <w:hideMark/>
          </w:tcPr>
          <w:p w:rsidR="00301F0A" w:rsidRPr="00301F0A" w:rsidRDefault="00301F0A" w:rsidP="002D41A0">
            <w:pPr>
              <w:rPr>
                <w:color w:val="000000"/>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Оплата комунальних послуг та енергоносіїв</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-5 352,4</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-5 352,4</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0,0</w:t>
            </w:r>
          </w:p>
        </w:tc>
      </w:tr>
      <w:tr w:rsidR="00301F0A" w:rsidRPr="00301F0A" w:rsidTr="002D41A0">
        <w:trPr>
          <w:trHeight w:val="300"/>
        </w:trPr>
        <w:tc>
          <w:tcPr>
            <w:tcW w:w="3134" w:type="dxa"/>
            <w:vMerge/>
            <w:tcBorders>
              <w:top w:val="nil"/>
              <w:left w:val="single" w:sz="4" w:space="0" w:color="auto"/>
              <w:bottom w:val="single" w:sz="4" w:space="0" w:color="auto"/>
              <w:right w:val="single" w:sz="4" w:space="0" w:color="auto"/>
            </w:tcBorders>
            <w:vAlign w:val="center"/>
            <w:hideMark/>
          </w:tcPr>
          <w:p w:rsidR="00301F0A" w:rsidRPr="00301F0A" w:rsidRDefault="00301F0A" w:rsidP="002D41A0">
            <w:pPr>
              <w:rPr>
                <w:color w:val="000000"/>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Стипендії</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-1 571,2</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-1 571,2</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0,0</w:t>
            </w:r>
          </w:p>
        </w:tc>
      </w:tr>
      <w:tr w:rsidR="00301F0A" w:rsidRPr="00301F0A" w:rsidTr="002D41A0">
        <w:trPr>
          <w:trHeight w:val="300"/>
        </w:trPr>
        <w:tc>
          <w:tcPr>
            <w:tcW w:w="3134" w:type="dxa"/>
            <w:vMerge/>
            <w:tcBorders>
              <w:top w:val="nil"/>
              <w:left w:val="single" w:sz="4" w:space="0" w:color="auto"/>
              <w:bottom w:val="single" w:sz="4" w:space="0" w:color="auto"/>
              <w:right w:val="single" w:sz="4" w:space="0" w:color="auto"/>
            </w:tcBorders>
            <w:vAlign w:val="center"/>
            <w:hideMark/>
          </w:tcPr>
          <w:p w:rsidR="00301F0A" w:rsidRPr="00301F0A" w:rsidRDefault="00301F0A" w:rsidP="002D41A0">
            <w:pPr>
              <w:rPr>
                <w:color w:val="000000"/>
                <w:lang w:val="uk-UA" w:eastAsia="ru-RU"/>
              </w:rPr>
            </w:pPr>
          </w:p>
        </w:tc>
        <w:tc>
          <w:tcPr>
            <w:tcW w:w="1984" w:type="dxa"/>
            <w:tcBorders>
              <w:top w:val="nil"/>
              <w:left w:val="nil"/>
              <w:bottom w:val="single" w:sz="4" w:space="0" w:color="auto"/>
              <w:right w:val="single" w:sz="4" w:space="0" w:color="auto"/>
            </w:tcBorders>
            <w:shd w:val="clear" w:color="auto" w:fill="auto"/>
            <w:vAlign w:val="center"/>
            <w:hideMark/>
          </w:tcPr>
          <w:p w:rsidR="00301F0A" w:rsidRPr="00301F0A" w:rsidRDefault="00301F0A" w:rsidP="002D41A0">
            <w:pPr>
              <w:jc w:val="center"/>
              <w:rPr>
                <w:lang w:val="uk-UA" w:eastAsia="ru-RU"/>
              </w:rPr>
            </w:pPr>
            <w:r w:rsidRPr="00301F0A">
              <w:rPr>
                <w:lang w:val="uk-UA" w:eastAsia="ru-RU"/>
              </w:rPr>
              <w:t xml:space="preserve">Інші виплати населенню </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color w:val="000000"/>
                <w:lang w:val="uk-UA" w:eastAsia="ru-RU"/>
              </w:rPr>
            </w:pPr>
            <w:r w:rsidRPr="00301F0A">
              <w:rPr>
                <w:color w:val="000000"/>
                <w:lang w:val="uk-UA" w:eastAsia="ru-RU"/>
              </w:rPr>
              <w:t>-473,8</w:t>
            </w:r>
          </w:p>
        </w:tc>
        <w:tc>
          <w:tcPr>
            <w:tcW w:w="12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-473,8</w:t>
            </w:r>
          </w:p>
        </w:tc>
        <w:tc>
          <w:tcPr>
            <w:tcW w:w="1740" w:type="dxa"/>
            <w:tcBorders>
              <w:top w:val="nil"/>
              <w:left w:val="nil"/>
              <w:bottom w:val="single" w:sz="4" w:space="0" w:color="auto"/>
              <w:right w:val="single" w:sz="4" w:space="0" w:color="auto"/>
            </w:tcBorders>
            <w:shd w:val="clear" w:color="auto" w:fill="auto"/>
            <w:noWrap/>
            <w:vAlign w:val="center"/>
            <w:hideMark/>
          </w:tcPr>
          <w:p w:rsidR="00301F0A" w:rsidRPr="00301F0A" w:rsidRDefault="00301F0A" w:rsidP="002D41A0">
            <w:pPr>
              <w:jc w:val="center"/>
              <w:rPr>
                <w:i/>
                <w:iCs/>
                <w:color w:val="000000"/>
                <w:lang w:val="uk-UA" w:eastAsia="ru-RU"/>
              </w:rPr>
            </w:pPr>
            <w:r w:rsidRPr="00301F0A">
              <w:rPr>
                <w:i/>
                <w:iCs/>
                <w:color w:val="000000"/>
                <w:lang w:val="uk-UA" w:eastAsia="ru-RU"/>
              </w:rPr>
              <w:t>0,0</w:t>
            </w:r>
          </w:p>
        </w:tc>
      </w:tr>
    </w:tbl>
    <w:p w:rsidR="00301F0A" w:rsidRPr="00B31D31" w:rsidRDefault="00301F0A" w:rsidP="00301F0A">
      <w:pPr>
        <w:ind w:firstLine="851"/>
        <w:jc w:val="both"/>
        <w:rPr>
          <w:sz w:val="26"/>
          <w:szCs w:val="26"/>
          <w:lang w:val="uk-UA"/>
        </w:rPr>
      </w:pPr>
      <w:r w:rsidRPr="00B31D31">
        <w:rPr>
          <w:sz w:val="26"/>
          <w:szCs w:val="26"/>
          <w:lang w:val="uk-UA"/>
        </w:rPr>
        <w:tab/>
      </w:r>
      <w:r w:rsidRPr="00B31D31">
        <w:rPr>
          <w:sz w:val="26"/>
          <w:szCs w:val="26"/>
          <w:lang w:val="uk-UA"/>
        </w:rPr>
        <w:tab/>
      </w:r>
      <w:r w:rsidRPr="00B31D31">
        <w:rPr>
          <w:sz w:val="26"/>
          <w:szCs w:val="26"/>
          <w:lang w:val="uk-UA"/>
        </w:rPr>
        <w:tab/>
      </w:r>
      <w:r w:rsidRPr="00B31D31">
        <w:rPr>
          <w:sz w:val="26"/>
          <w:szCs w:val="26"/>
          <w:lang w:val="uk-UA"/>
        </w:rPr>
        <w:tab/>
      </w:r>
      <w:r w:rsidRPr="00B31D31">
        <w:rPr>
          <w:sz w:val="26"/>
          <w:szCs w:val="26"/>
          <w:lang w:val="uk-UA"/>
        </w:rPr>
        <w:tab/>
      </w:r>
      <w:r w:rsidRPr="00B31D31">
        <w:rPr>
          <w:sz w:val="26"/>
          <w:szCs w:val="26"/>
          <w:lang w:val="uk-UA"/>
        </w:rPr>
        <w:tab/>
      </w:r>
      <w:r w:rsidRPr="00B31D31">
        <w:rPr>
          <w:sz w:val="26"/>
          <w:szCs w:val="26"/>
          <w:lang w:val="uk-UA"/>
        </w:rPr>
        <w:tab/>
      </w:r>
      <w:r w:rsidRPr="00B31D31">
        <w:rPr>
          <w:sz w:val="26"/>
          <w:szCs w:val="26"/>
          <w:lang w:val="uk-UA"/>
        </w:rPr>
        <w:tab/>
      </w:r>
      <w:r w:rsidRPr="00B31D31">
        <w:rPr>
          <w:sz w:val="26"/>
          <w:szCs w:val="26"/>
          <w:lang w:val="uk-UA"/>
        </w:rPr>
        <w:tab/>
      </w:r>
      <w:r w:rsidRPr="00B31D31">
        <w:rPr>
          <w:sz w:val="26"/>
          <w:szCs w:val="26"/>
          <w:lang w:val="uk-UA"/>
        </w:rPr>
        <w:tab/>
      </w:r>
    </w:p>
    <w:p w:rsidR="00301F0A" w:rsidRPr="00301F0A" w:rsidRDefault="00301F0A" w:rsidP="000C328F">
      <w:pPr>
        <w:ind w:firstLine="567"/>
        <w:jc w:val="both"/>
        <w:rPr>
          <w:b/>
          <w:sz w:val="28"/>
          <w:szCs w:val="28"/>
        </w:rPr>
      </w:pPr>
      <w:r w:rsidRPr="00301F0A">
        <w:rPr>
          <w:b/>
          <w:sz w:val="28"/>
          <w:szCs w:val="28"/>
        </w:rPr>
        <w:t>За – единогласно.</w:t>
      </w:r>
    </w:p>
    <w:p w:rsidR="00FA6207" w:rsidRDefault="00FA6207" w:rsidP="00FA6207">
      <w:pPr>
        <w:ind w:firstLine="567"/>
        <w:jc w:val="both"/>
        <w:rPr>
          <w:sz w:val="28"/>
          <w:szCs w:val="28"/>
        </w:rPr>
      </w:pPr>
      <w:r w:rsidRPr="009F0B0E">
        <w:rPr>
          <w:sz w:val="28"/>
          <w:szCs w:val="28"/>
        </w:rPr>
        <w:t xml:space="preserve">РЕШИЛИ: Согласовать корректировки бюджета города </w:t>
      </w:r>
      <w:r>
        <w:rPr>
          <w:sz w:val="28"/>
          <w:szCs w:val="28"/>
        </w:rPr>
        <w:t xml:space="preserve">по </w:t>
      </w:r>
      <w:r w:rsidRPr="00E27286">
        <w:rPr>
          <w:sz w:val="28"/>
          <w:szCs w:val="28"/>
        </w:rPr>
        <w:t>письм</w:t>
      </w:r>
      <w:r>
        <w:rPr>
          <w:sz w:val="28"/>
          <w:szCs w:val="28"/>
        </w:rPr>
        <w:t>у</w:t>
      </w:r>
      <w:r w:rsidRPr="00E27286">
        <w:rPr>
          <w:sz w:val="28"/>
          <w:szCs w:val="28"/>
        </w:rPr>
        <w:t xml:space="preserve"> департамента финансов </w:t>
      </w:r>
      <w:r w:rsidRPr="005733FE">
        <w:rPr>
          <w:sz w:val="28"/>
          <w:szCs w:val="28"/>
          <w:lang w:val="uk-UA"/>
        </w:rPr>
        <w:t xml:space="preserve">№ </w:t>
      </w:r>
      <w:r w:rsidRPr="005733FE">
        <w:rPr>
          <w:sz w:val="28"/>
          <w:szCs w:val="28"/>
        </w:rPr>
        <w:t>04-14/4</w:t>
      </w:r>
      <w:r>
        <w:rPr>
          <w:sz w:val="28"/>
          <w:szCs w:val="28"/>
        </w:rPr>
        <w:t>32</w:t>
      </w:r>
      <w:r w:rsidRPr="005733FE">
        <w:rPr>
          <w:sz w:val="28"/>
          <w:szCs w:val="28"/>
        </w:rPr>
        <w:t>/</w:t>
      </w:r>
      <w:r w:rsidRPr="005733FE">
        <w:rPr>
          <w:sz w:val="28"/>
          <w:szCs w:val="28"/>
          <w:lang w:val="uk-UA"/>
        </w:rPr>
        <w:t>14</w:t>
      </w:r>
      <w:r>
        <w:rPr>
          <w:sz w:val="28"/>
          <w:szCs w:val="28"/>
          <w:lang w:val="uk-UA"/>
        </w:rPr>
        <w:t>92</w:t>
      </w:r>
      <w:r w:rsidRPr="005733FE">
        <w:rPr>
          <w:sz w:val="28"/>
          <w:szCs w:val="28"/>
          <w:lang w:val="uk-UA"/>
        </w:rPr>
        <w:t xml:space="preserve"> от </w:t>
      </w:r>
      <w:r>
        <w:rPr>
          <w:sz w:val="28"/>
          <w:szCs w:val="28"/>
          <w:lang w:val="uk-UA"/>
        </w:rPr>
        <w:t>31</w:t>
      </w:r>
      <w:r w:rsidRPr="005733FE">
        <w:rPr>
          <w:sz w:val="28"/>
          <w:szCs w:val="28"/>
          <w:lang w:val="uk-UA"/>
        </w:rPr>
        <w:t>.08.</w:t>
      </w:r>
      <w:r>
        <w:rPr>
          <w:sz w:val="28"/>
          <w:szCs w:val="28"/>
          <w:lang w:val="uk-UA"/>
        </w:rPr>
        <w:t>20</w:t>
      </w:r>
      <w:r w:rsidRPr="005733FE">
        <w:rPr>
          <w:sz w:val="28"/>
          <w:szCs w:val="28"/>
          <w:lang w:val="uk-UA"/>
        </w:rPr>
        <w:t xml:space="preserve">18 </w:t>
      </w:r>
      <w:proofErr w:type="spellStart"/>
      <w:r w:rsidRPr="005733FE">
        <w:rPr>
          <w:sz w:val="28"/>
          <w:szCs w:val="28"/>
          <w:lang w:val="uk-UA"/>
        </w:rPr>
        <w:t>года</w:t>
      </w:r>
      <w:proofErr w:type="spellEnd"/>
      <w:r>
        <w:rPr>
          <w:sz w:val="28"/>
          <w:szCs w:val="28"/>
        </w:rPr>
        <w:t>.</w:t>
      </w:r>
    </w:p>
    <w:p w:rsidR="00FA6207" w:rsidRDefault="00FA6207" w:rsidP="00FA6207">
      <w:pPr>
        <w:ind w:firstLine="567"/>
        <w:jc w:val="both"/>
        <w:rPr>
          <w:sz w:val="28"/>
          <w:szCs w:val="28"/>
        </w:rPr>
      </w:pPr>
    </w:p>
    <w:p w:rsidR="00301F0A" w:rsidRPr="00D51729" w:rsidRDefault="00301F0A" w:rsidP="00301F0A">
      <w:pPr>
        <w:ind w:firstLine="567"/>
        <w:jc w:val="both"/>
        <w:rPr>
          <w:sz w:val="28"/>
          <w:szCs w:val="28"/>
        </w:rPr>
      </w:pPr>
      <w:r w:rsidRPr="00444ED7">
        <w:rPr>
          <w:sz w:val="28"/>
          <w:szCs w:val="28"/>
        </w:rPr>
        <w:lastRenderedPageBreak/>
        <w:t xml:space="preserve">СЛУШАЛИ: Информацию заместителя городского головы – директора департамента финансов Одесского городского совета </w:t>
      </w:r>
      <w:proofErr w:type="spellStart"/>
      <w:r w:rsidRPr="00444ED7">
        <w:rPr>
          <w:sz w:val="28"/>
          <w:szCs w:val="28"/>
        </w:rPr>
        <w:t>Бедреги</w:t>
      </w:r>
      <w:proofErr w:type="spellEnd"/>
      <w:r w:rsidRPr="00444ED7">
        <w:rPr>
          <w:sz w:val="28"/>
          <w:szCs w:val="28"/>
        </w:rPr>
        <w:t xml:space="preserve"> С.Н. по корректировкам бюджета города Одессы на 2018 год (</w:t>
      </w:r>
      <w:r w:rsidRPr="00E27286">
        <w:rPr>
          <w:sz w:val="28"/>
          <w:szCs w:val="28"/>
        </w:rPr>
        <w:t>письм</w:t>
      </w:r>
      <w:r>
        <w:rPr>
          <w:sz w:val="28"/>
          <w:szCs w:val="28"/>
        </w:rPr>
        <w:t>о</w:t>
      </w:r>
      <w:r w:rsidRPr="00E27286">
        <w:rPr>
          <w:sz w:val="28"/>
          <w:szCs w:val="28"/>
        </w:rPr>
        <w:t xml:space="preserve"> департамента финансов </w:t>
      </w:r>
      <w:r w:rsidRPr="005733FE">
        <w:rPr>
          <w:sz w:val="28"/>
          <w:szCs w:val="28"/>
          <w:lang w:val="uk-UA"/>
        </w:rPr>
        <w:t xml:space="preserve">№ </w:t>
      </w:r>
      <w:r w:rsidRPr="005733FE">
        <w:rPr>
          <w:sz w:val="28"/>
          <w:szCs w:val="28"/>
        </w:rPr>
        <w:t>0</w:t>
      </w:r>
      <w:r>
        <w:rPr>
          <w:sz w:val="28"/>
          <w:szCs w:val="28"/>
        </w:rPr>
        <w:t>5</w:t>
      </w:r>
      <w:r w:rsidRPr="005733FE">
        <w:rPr>
          <w:sz w:val="28"/>
          <w:szCs w:val="28"/>
        </w:rPr>
        <w:t>-1</w:t>
      </w:r>
      <w:r>
        <w:rPr>
          <w:sz w:val="28"/>
          <w:szCs w:val="28"/>
        </w:rPr>
        <w:t>6-550</w:t>
      </w:r>
      <w:r w:rsidRPr="005733FE">
        <w:rPr>
          <w:sz w:val="28"/>
          <w:szCs w:val="28"/>
        </w:rPr>
        <w:t>/</w:t>
      </w:r>
      <w:r w:rsidRPr="005733FE">
        <w:rPr>
          <w:sz w:val="28"/>
          <w:szCs w:val="28"/>
          <w:lang w:val="uk-UA"/>
        </w:rPr>
        <w:t>14</w:t>
      </w:r>
      <w:r>
        <w:rPr>
          <w:sz w:val="28"/>
          <w:szCs w:val="28"/>
          <w:lang w:val="uk-UA"/>
        </w:rPr>
        <w:t>96</w:t>
      </w:r>
      <w:r w:rsidRPr="005733FE">
        <w:rPr>
          <w:sz w:val="28"/>
          <w:szCs w:val="28"/>
          <w:lang w:val="uk-UA"/>
        </w:rPr>
        <w:t xml:space="preserve"> от </w:t>
      </w:r>
      <w:r>
        <w:rPr>
          <w:sz w:val="28"/>
          <w:szCs w:val="28"/>
          <w:lang w:val="uk-UA"/>
        </w:rPr>
        <w:t>31</w:t>
      </w:r>
      <w:r w:rsidRPr="005733FE">
        <w:rPr>
          <w:sz w:val="28"/>
          <w:szCs w:val="28"/>
          <w:lang w:val="uk-UA"/>
        </w:rPr>
        <w:t xml:space="preserve">.08.18 </w:t>
      </w:r>
      <w:proofErr w:type="spellStart"/>
      <w:r w:rsidRPr="005733FE">
        <w:rPr>
          <w:sz w:val="28"/>
          <w:szCs w:val="28"/>
          <w:lang w:val="uk-UA"/>
        </w:rPr>
        <w:t>года</w:t>
      </w:r>
      <w:proofErr w:type="spellEnd"/>
      <w:r w:rsidRPr="00444ED7">
        <w:rPr>
          <w:sz w:val="28"/>
          <w:szCs w:val="28"/>
        </w:rPr>
        <w:t>).</w:t>
      </w:r>
    </w:p>
    <w:p w:rsidR="00301F0A" w:rsidRDefault="00301F0A" w:rsidP="00301F0A">
      <w:pPr>
        <w:ind w:firstLine="567"/>
        <w:jc w:val="both"/>
        <w:rPr>
          <w:sz w:val="28"/>
          <w:szCs w:val="28"/>
        </w:rPr>
      </w:pPr>
      <w:r>
        <w:rPr>
          <w:sz w:val="28"/>
          <w:szCs w:val="28"/>
        </w:rPr>
        <w:t>Голосовали за следующие корректировки бюджета:</w:t>
      </w:r>
    </w:p>
    <w:p w:rsidR="00301F0A" w:rsidRPr="00301F0A" w:rsidRDefault="00301F0A" w:rsidP="00301F0A">
      <w:pPr>
        <w:ind w:firstLine="851"/>
        <w:jc w:val="both"/>
        <w:rPr>
          <w:sz w:val="24"/>
          <w:szCs w:val="24"/>
          <w:lang w:val="uk-UA"/>
        </w:rPr>
      </w:pPr>
      <w:r w:rsidRPr="00301F0A">
        <w:rPr>
          <w:sz w:val="24"/>
          <w:szCs w:val="24"/>
          <w:lang w:val="uk-UA"/>
        </w:rPr>
        <w:t>Відповідно до листа Управління Державної казначейської служби України у м. Одесі Одеської області від 06.04.2018р. № 04-27/305-2007, у зв’язку із запровадженням централізованої моделі виконання доходної частини державного та місцевих бюджетів, з 02.07.2018 року відкриті нові рахунки з обліку надходжень бюджетів, відкритих на балансі Державної казначейської служби України (банк – Казначейство України (ЕАП(електронне адміністрування податків)), код банку 899998), тобто змінився банк отримувача:</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3260"/>
      </w:tblGrid>
      <w:tr w:rsidR="00301F0A" w:rsidRPr="00CC6BA8" w:rsidTr="002D41A0">
        <w:trPr>
          <w:trHeight w:val="474"/>
          <w:jc w:val="center"/>
        </w:trPr>
        <w:tc>
          <w:tcPr>
            <w:tcW w:w="2093" w:type="dxa"/>
            <w:shd w:val="clear" w:color="auto" w:fill="auto"/>
          </w:tcPr>
          <w:p w:rsidR="00301F0A" w:rsidRPr="00CC6BA8" w:rsidRDefault="00301F0A" w:rsidP="002D41A0">
            <w:pPr>
              <w:ind w:firstLine="851"/>
              <w:jc w:val="both"/>
              <w:rPr>
                <w:sz w:val="28"/>
                <w:lang w:val="uk-UA"/>
              </w:rPr>
            </w:pPr>
          </w:p>
        </w:tc>
        <w:tc>
          <w:tcPr>
            <w:tcW w:w="2977" w:type="dxa"/>
            <w:shd w:val="clear" w:color="auto" w:fill="auto"/>
          </w:tcPr>
          <w:p w:rsidR="00301F0A" w:rsidRPr="00CC6BA8" w:rsidRDefault="00301F0A" w:rsidP="002D41A0">
            <w:pPr>
              <w:rPr>
                <w:sz w:val="28"/>
                <w:u w:val="single"/>
                <w:lang w:val="uk-UA"/>
              </w:rPr>
            </w:pPr>
            <w:r w:rsidRPr="00CC6BA8">
              <w:rPr>
                <w:b/>
                <w:sz w:val="28"/>
                <w:u w:val="single"/>
                <w:lang w:val="uk-UA"/>
              </w:rPr>
              <w:t xml:space="preserve">Діє до 02.07.2018р.                                         </w:t>
            </w:r>
          </w:p>
        </w:tc>
        <w:tc>
          <w:tcPr>
            <w:tcW w:w="3260" w:type="dxa"/>
            <w:shd w:val="clear" w:color="auto" w:fill="auto"/>
          </w:tcPr>
          <w:p w:rsidR="00301F0A" w:rsidRPr="00CC6BA8" w:rsidRDefault="00301F0A" w:rsidP="002D41A0">
            <w:pPr>
              <w:jc w:val="both"/>
              <w:rPr>
                <w:sz w:val="28"/>
                <w:u w:val="single"/>
                <w:lang w:val="uk-UA"/>
              </w:rPr>
            </w:pPr>
            <w:r w:rsidRPr="00CC6BA8">
              <w:rPr>
                <w:b/>
                <w:sz w:val="28"/>
                <w:u w:val="single"/>
                <w:lang w:val="uk-UA"/>
              </w:rPr>
              <w:t xml:space="preserve">Зміни з 02.07.2018р.                                         </w:t>
            </w:r>
          </w:p>
        </w:tc>
      </w:tr>
      <w:tr w:rsidR="00301F0A" w:rsidRPr="00CC6BA8" w:rsidTr="002D41A0">
        <w:trPr>
          <w:jc w:val="center"/>
        </w:trPr>
        <w:tc>
          <w:tcPr>
            <w:tcW w:w="2093" w:type="dxa"/>
            <w:shd w:val="clear" w:color="auto" w:fill="auto"/>
          </w:tcPr>
          <w:p w:rsidR="00301F0A" w:rsidRPr="00CC6BA8" w:rsidRDefault="00301F0A" w:rsidP="002D41A0">
            <w:pPr>
              <w:ind w:firstLine="851"/>
              <w:jc w:val="both"/>
              <w:rPr>
                <w:sz w:val="28"/>
                <w:lang w:val="uk-UA"/>
              </w:rPr>
            </w:pPr>
            <w:r w:rsidRPr="00CC6BA8">
              <w:rPr>
                <w:sz w:val="28"/>
                <w:lang w:val="uk-UA"/>
              </w:rPr>
              <w:t>Банк отримувача</w:t>
            </w:r>
          </w:p>
        </w:tc>
        <w:tc>
          <w:tcPr>
            <w:tcW w:w="2977" w:type="dxa"/>
            <w:shd w:val="clear" w:color="auto" w:fill="auto"/>
          </w:tcPr>
          <w:p w:rsidR="00301F0A" w:rsidRPr="00CC6BA8" w:rsidRDefault="00301F0A" w:rsidP="002D41A0">
            <w:pPr>
              <w:ind w:firstLine="851"/>
              <w:rPr>
                <w:sz w:val="28"/>
                <w:lang w:val="uk-UA"/>
              </w:rPr>
            </w:pPr>
            <w:r w:rsidRPr="00CC6BA8">
              <w:rPr>
                <w:sz w:val="28"/>
                <w:lang w:val="uk-UA"/>
              </w:rPr>
              <w:t>ГУДКСУ в Одеській області</w:t>
            </w:r>
          </w:p>
        </w:tc>
        <w:tc>
          <w:tcPr>
            <w:tcW w:w="3260" w:type="dxa"/>
            <w:shd w:val="clear" w:color="auto" w:fill="auto"/>
          </w:tcPr>
          <w:p w:rsidR="00301F0A" w:rsidRPr="00CC6BA8" w:rsidRDefault="00301F0A" w:rsidP="002D41A0">
            <w:pPr>
              <w:ind w:firstLine="851"/>
              <w:rPr>
                <w:sz w:val="28"/>
                <w:lang w:val="uk-UA"/>
              </w:rPr>
            </w:pPr>
            <w:r w:rsidRPr="00CC6BA8">
              <w:rPr>
                <w:b/>
                <w:sz w:val="28"/>
                <w:lang w:val="uk-UA"/>
              </w:rPr>
              <w:t>Казначейство України (ЕАП)</w:t>
            </w:r>
          </w:p>
        </w:tc>
      </w:tr>
    </w:tbl>
    <w:p w:rsidR="00301F0A" w:rsidRPr="00301F0A" w:rsidRDefault="00301F0A" w:rsidP="00BA3A27">
      <w:pPr>
        <w:tabs>
          <w:tab w:val="left" w:pos="-5940"/>
        </w:tabs>
        <w:ind w:firstLine="851"/>
        <w:jc w:val="both"/>
        <w:rPr>
          <w:rFonts w:eastAsia="Calibri"/>
          <w:sz w:val="24"/>
          <w:szCs w:val="24"/>
          <w:lang w:val="uk-UA" w:eastAsia="en-US"/>
        </w:rPr>
      </w:pPr>
      <w:r w:rsidRPr="00301F0A">
        <w:rPr>
          <w:sz w:val="24"/>
          <w:szCs w:val="24"/>
          <w:lang w:val="uk-UA"/>
        </w:rPr>
        <w:t>Враховуючи зазначене, пропонуємо внести зміни до текстової частини рішення Одеської міської ради від 14.12.2017 року № 2733-</w:t>
      </w:r>
      <w:r w:rsidRPr="00301F0A">
        <w:rPr>
          <w:sz w:val="24"/>
          <w:szCs w:val="24"/>
          <w:lang w:val="en-US"/>
        </w:rPr>
        <w:t>VII</w:t>
      </w:r>
      <w:r w:rsidRPr="00301F0A">
        <w:rPr>
          <w:sz w:val="24"/>
          <w:szCs w:val="24"/>
          <w:lang w:val="uk-UA"/>
        </w:rPr>
        <w:t xml:space="preserve"> «Про бюджет міста Одеси на 2018 рік», а саме:</w:t>
      </w:r>
      <w:r w:rsidRPr="00301F0A">
        <w:rPr>
          <w:rFonts w:eastAsia="Calibri"/>
          <w:sz w:val="24"/>
          <w:szCs w:val="24"/>
          <w:lang w:val="uk-UA" w:eastAsia="en-US"/>
        </w:rPr>
        <w:t>замінити у тексті рішення слова «Головного управління Державної казначейської служби України в Одеській області» словами «Казначейства України (ЕАП)» у відповідних відмінках.</w:t>
      </w:r>
    </w:p>
    <w:p w:rsidR="00301F0A" w:rsidRPr="00301F0A" w:rsidRDefault="00301F0A" w:rsidP="00301F0A">
      <w:pPr>
        <w:ind w:firstLine="851"/>
        <w:jc w:val="both"/>
        <w:rPr>
          <w:sz w:val="24"/>
          <w:szCs w:val="24"/>
          <w:lang w:val="uk-UA"/>
        </w:rPr>
      </w:pPr>
      <w:r w:rsidRPr="00301F0A">
        <w:rPr>
          <w:sz w:val="24"/>
          <w:szCs w:val="24"/>
          <w:lang w:val="uk-UA"/>
        </w:rPr>
        <w:t xml:space="preserve">Рішенням виконавчого комітету Одеської міської ради від 26.07.2018 року № 326 «Про передачу в управління департаменту комунальної власності Одеської міської ради берегозахисних споруд у вигляді штучних пляжів </w:t>
      </w:r>
      <w:proofErr w:type="spellStart"/>
      <w:r w:rsidRPr="00301F0A">
        <w:rPr>
          <w:sz w:val="24"/>
          <w:szCs w:val="24"/>
          <w:lang w:val="uk-UA"/>
        </w:rPr>
        <w:t>м.Одеси</w:t>
      </w:r>
      <w:proofErr w:type="spellEnd"/>
      <w:r w:rsidRPr="00301F0A">
        <w:rPr>
          <w:sz w:val="24"/>
          <w:szCs w:val="24"/>
          <w:lang w:val="uk-UA"/>
        </w:rPr>
        <w:t xml:space="preserve">» департамент комунальної власності Одеської міської ради визначено орендодавцем ділянок штучних пляжів </w:t>
      </w:r>
      <w:proofErr w:type="spellStart"/>
      <w:r w:rsidRPr="00301F0A">
        <w:rPr>
          <w:sz w:val="24"/>
          <w:szCs w:val="24"/>
          <w:lang w:val="uk-UA"/>
        </w:rPr>
        <w:t>м.Одеси</w:t>
      </w:r>
      <w:proofErr w:type="spellEnd"/>
      <w:r w:rsidRPr="00301F0A">
        <w:rPr>
          <w:sz w:val="24"/>
          <w:szCs w:val="24"/>
          <w:lang w:val="uk-UA"/>
        </w:rPr>
        <w:t xml:space="preserve"> та правонаступником прав та обов’язків управління інженерного захисту території міста та розвитку узбережжя Одеської міської ради за діючими договорами оренди щодо відповідних об’єктів.</w:t>
      </w:r>
    </w:p>
    <w:p w:rsidR="00301F0A" w:rsidRPr="00301F0A" w:rsidRDefault="00301F0A" w:rsidP="00301F0A">
      <w:pPr>
        <w:tabs>
          <w:tab w:val="left" w:pos="-5940"/>
        </w:tabs>
        <w:ind w:firstLine="851"/>
        <w:jc w:val="both"/>
        <w:rPr>
          <w:sz w:val="24"/>
          <w:szCs w:val="24"/>
          <w:lang w:val="uk-UA"/>
        </w:rPr>
      </w:pPr>
      <w:r w:rsidRPr="00301F0A">
        <w:rPr>
          <w:sz w:val="24"/>
          <w:szCs w:val="24"/>
          <w:lang w:val="uk-UA"/>
        </w:rPr>
        <w:t>Враховуючи зазначене та лист департаменту комунальної власності Одеської міської ради від 23.08.2018р. № 01-09/70, пропонуємо внести наступні зміни до текстової частини рішення Одеської міської ради від 14.12.2017 року № 2733-</w:t>
      </w:r>
      <w:r w:rsidRPr="00301F0A">
        <w:rPr>
          <w:sz w:val="24"/>
          <w:szCs w:val="24"/>
          <w:lang w:val="en-US"/>
        </w:rPr>
        <w:t>VII</w:t>
      </w:r>
      <w:r w:rsidRPr="00301F0A">
        <w:rPr>
          <w:sz w:val="24"/>
          <w:szCs w:val="24"/>
          <w:lang w:val="uk-UA"/>
        </w:rPr>
        <w:t xml:space="preserve"> «Про бюджет міста Одеси на 2018 рік», а саме:</w:t>
      </w:r>
    </w:p>
    <w:p w:rsidR="00301F0A" w:rsidRPr="00301F0A" w:rsidRDefault="00301F0A" w:rsidP="00301F0A">
      <w:pPr>
        <w:tabs>
          <w:tab w:val="left" w:pos="-3828"/>
        </w:tabs>
        <w:ind w:firstLine="851"/>
        <w:jc w:val="both"/>
        <w:rPr>
          <w:rFonts w:eastAsia="Calibri"/>
          <w:sz w:val="24"/>
          <w:szCs w:val="24"/>
          <w:lang w:val="uk-UA" w:eastAsia="en-US"/>
        </w:rPr>
      </w:pPr>
      <w:r w:rsidRPr="00301F0A">
        <w:rPr>
          <w:rFonts w:eastAsia="Calibri"/>
          <w:sz w:val="24"/>
          <w:szCs w:val="24"/>
          <w:lang w:val="uk-UA" w:eastAsia="en-US"/>
        </w:rPr>
        <w:t>викласти в наступній редакції пункт 26 рішення</w:t>
      </w:r>
      <w:r w:rsidRPr="00301F0A">
        <w:rPr>
          <w:rFonts w:eastAsia="Calibri"/>
          <w:sz w:val="24"/>
          <w:szCs w:val="24"/>
          <w:lang w:eastAsia="en-US"/>
        </w:rPr>
        <w:t>:</w:t>
      </w:r>
    </w:p>
    <w:p w:rsidR="00301F0A" w:rsidRPr="00301F0A" w:rsidRDefault="00301F0A" w:rsidP="00301F0A">
      <w:pPr>
        <w:ind w:firstLine="851"/>
        <w:jc w:val="both"/>
        <w:rPr>
          <w:rFonts w:eastAsia="Calibri" w:cs="Tahoma"/>
          <w:sz w:val="24"/>
          <w:szCs w:val="24"/>
          <w:lang w:val="uk-UA" w:eastAsia="en-US"/>
        </w:rPr>
      </w:pPr>
      <w:r w:rsidRPr="00301F0A">
        <w:rPr>
          <w:rFonts w:eastAsia="Calibri" w:cs="Tahoma"/>
          <w:sz w:val="24"/>
          <w:szCs w:val="24"/>
          <w:lang w:val="uk-UA" w:eastAsia="en-US"/>
        </w:rPr>
        <w:t xml:space="preserve">« Установити, що кошти за оренду майна, яке знаходиться в комунальній власності, та кошти від оренди </w:t>
      </w:r>
      <w:r w:rsidRPr="00301F0A">
        <w:rPr>
          <w:sz w:val="24"/>
          <w:szCs w:val="24"/>
          <w:lang w:val="uk-UA"/>
        </w:rPr>
        <w:t>берегозахисних споруд у вигляді штучних піщаних пляжів та пляжів зі щебеню, що є власністю територіальної громади м. Одеси та використовуються суб’єктами підприємницької діяльності для організації відпочинку та надання громадянам платних послуг оздоровчо-пляжного сервісу, яке передається в оренду департаментом комунальної власності Одеської міської ради,</w:t>
      </w:r>
      <w:r w:rsidRPr="00301F0A">
        <w:rPr>
          <w:rFonts w:eastAsia="Calibri" w:cs="Tahoma"/>
          <w:sz w:val="24"/>
          <w:szCs w:val="24"/>
          <w:lang w:val="uk-UA" w:eastAsia="en-US"/>
        </w:rPr>
        <w:t xml:space="preserve"> в тому числі податок на додану вартість, перераховуються орендарями на рахунок департаменту комунальної власності Одеської міської ради, відкритий в управлінні Державної казначейської служби у  м. Одесі Одеської області. Не пізніше наступного робочого дня після зарахування коштів на вищезазначений рахунок департамент комунальної власності Одеської міської ради перераховує кошти без ПДВ на рахунок Казначейства України (ЕАП), відкритий для виконання бюджету </w:t>
      </w:r>
      <w:proofErr w:type="spellStart"/>
      <w:r w:rsidRPr="00301F0A">
        <w:rPr>
          <w:rFonts w:eastAsia="Calibri" w:cs="Tahoma"/>
          <w:sz w:val="24"/>
          <w:szCs w:val="24"/>
          <w:lang w:val="uk-UA" w:eastAsia="en-US"/>
        </w:rPr>
        <w:t>м.Одеси</w:t>
      </w:r>
      <w:proofErr w:type="spellEnd"/>
      <w:r w:rsidRPr="00301F0A">
        <w:rPr>
          <w:rFonts w:eastAsia="Calibri" w:cs="Tahoma"/>
          <w:sz w:val="24"/>
          <w:szCs w:val="24"/>
          <w:lang w:val="uk-UA" w:eastAsia="en-US"/>
        </w:rPr>
        <w:t xml:space="preserve"> за кодом бюджетної класифікації 22080400 «Надходження від орендної плати за користування цілісним майновим комплексом та іншим майном, що перебуває в комунальній власності територіальної громади міста Одеси». Остаточний розрахунок з бюджетом проводиться протягом 10-ти календарних днів місяця, наступного за звітним. Податок на додану вартість перераховується департаментом комунальної власності Одеської міської ради до державного бюджету в порядку та терміни, встановлені Податковим кодексом України.».</w:t>
      </w:r>
    </w:p>
    <w:p w:rsidR="00301F0A" w:rsidRPr="00301F0A" w:rsidRDefault="00301F0A" w:rsidP="00301F0A">
      <w:pPr>
        <w:ind w:firstLine="567"/>
        <w:jc w:val="both"/>
        <w:rPr>
          <w:b/>
          <w:sz w:val="28"/>
          <w:szCs w:val="28"/>
        </w:rPr>
      </w:pPr>
      <w:r w:rsidRPr="00301F0A">
        <w:rPr>
          <w:b/>
          <w:sz w:val="28"/>
          <w:szCs w:val="28"/>
        </w:rPr>
        <w:lastRenderedPageBreak/>
        <w:t>За – единогласно.</w:t>
      </w:r>
    </w:p>
    <w:p w:rsidR="00301F0A" w:rsidRDefault="00301F0A" w:rsidP="00301F0A">
      <w:pPr>
        <w:ind w:firstLine="567"/>
        <w:jc w:val="both"/>
        <w:rPr>
          <w:sz w:val="28"/>
          <w:szCs w:val="28"/>
        </w:rPr>
      </w:pPr>
      <w:r w:rsidRPr="009F0B0E">
        <w:rPr>
          <w:sz w:val="28"/>
          <w:szCs w:val="28"/>
        </w:rPr>
        <w:t xml:space="preserve">РЕШИЛИ: Согласовать корректировки бюджета города </w:t>
      </w:r>
      <w:r>
        <w:rPr>
          <w:sz w:val="28"/>
          <w:szCs w:val="28"/>
        </w:rPr>
        <w:t xml:space="preserve">по </w:t>
      </w:r>
      <w:r w:rsidRPr="00E27286">
        <w:rPr>
          <w:sz w:val="28"/>
          <w:szCs w:val="28"/>
        </w:rPr>
        <w:t>письм</w:t>
      </w:r>
      <w:r>
        <w:rPr>
          <w:sz w:val="28"/>
          <w:szCs w:val="28"/>
        </w:rPr>
        <w:t>у</w:t>
      </w:r>
      <w:r w:rsidRPr="00E27286">
        <w:rPr>
          <w:sz w:val="28"/>
          <w:szCs w:val="28"/>
        </w:rPr>
        <w:t xml:space="preserve"> департамента финансов </w:t>
      </w:r>
      <w:r w:rsidRPr="005733FE">
        <w:rPr>
          <w:sz w:val="28"/>
          <w:szCs w:val="28"/>
          <w:lang w:val="uk-UA"/>
        </w:rPr>
        <w:t xml:space="preserve">№ </w:t>
      </w:r>
      <w:r w:rsidRPr="005733FE">
        <w:rPr>
          <w:sz w:val="28"/>
          <w:szCs w:val="28"/>
        </w:rPr>
        <w:t>0</w:t>
      </w:r>
      <w:r>
        <w:rPr>
          <w:sz w:val="28"/>
          <w:szCs w:val="28"/>
        </w:rPr>
        <w:t>5</w:t>
      </w:r>
      <w:r w:rsidRPr="005733FE">
        <w:rPr>
          <w:sz w:val="28"/>
          <w:szCs w:val="28"/>
        </w:rPr>
        <w:t>-1</w:t>
      </w:r>
      <w:r>
        <w:rPr>
          <w:sz w:val="28"/>
          <w:szCs w:val="28"/>
        </w:rPr>
        <w:t>6-550</w:t>
      </w:r>
      <w:r w:rsidRPr="005733FE">
        <w:rPr>
          <w:sz w:val="28"/>
          <w:szCs w:val="28"/>
        </w:rPr>
        <w:t>/</w:t>
      </w:r>
      <w:r w:rsidRPr="005733FE">
        <w:rPr>
          <w:sz w:val="28"/>
          <w:szCs w:val="28"/>
          <w:lang w:val="uk-UA"/>
        </w:rPr>
        <w:t>14</w:t>
      </w:r>
      <w:r>
        <w:rPr>
          <w:sz w:val="28"/>
          <w:szCs w:val="28"/>
          <w:lang w:val="uk-UA"/>
        </w:rPr>
        <w:t>96</w:t>
      </w:r>
      <w:r w:rsidRPr="005733FE">
        <w:rPr>
          <w:sz w:val="28"/>
          <w:szCs w:val="28"/>
          <w:lang w:val="uk-UA"/>
        </w:rPr>
        <w:t xml:space="preserve"> от </w:t>
      </w:r>
      <w:r>
        <w:rPr>
          <w:sz w:val="28"/>
          <w:szCs w:val="28"/>
          <w:lang w:val="uk-UA"/>
        </w:rPr>
        <w:t>31</w:t>
      </w:r>
      <w:r w:rsidRPr="005733FE">
        <w:rPr>
          <w:sz w:val="28"/>
          <w:szCs w:val="28"/>
          <w:lang w:val="uk-UA"/>
        </w:rPr>
        <w:t xml:space="preserve">.08.18 </w:t>
      </w:r>
      <w:proofErr w:type="spellStart"/>
      <w:r w:rsidRPr="005733FE">
        <w:rPr>
          <w:sz w:val="28"/>
          <w:szCs w:val="28"/>
          <w:lang w:val="uk-UA"/>
        </w:rPr>
        <w:t>года</w:t>
      </w:r>
      <w:proofErr w:type="spellEnd"/>
      <w:r>
        <w:rPr>
          <w:sz w:val="28"/>
          <w:szCs w:val="28"/>
        </w:rPr>
        <w:t>.</w:t>
      </w:r>
    </w:p>
    <w:p w:rsidR="002350AE" w:rsidRDefault="002350AE" w:rsidP="000C328F">
      <w:pPr>
        <w:ind w:firstLine="567"/>
        <w:jc w:val="both"/>
        <w:rPr>
          <w:sz w:val="28"/>
          <w:szCs w:val="28"/>
        </w:rPr>
      </w:pPr>
    </w:p>
    <w:p w:rsidR="00301F0A" w:rsidRDefault="00301F0A" w:rsidP="000C328F">
      <w:pPr>
        <w:ind w:firstLine="567"/>
        <w:jc w:val="both"/>
        <w:rPr>
          <w:sz w:val="28"/>
          <w:szCs w:val="28"/>
        </w:rPr>
      </w:pPr>
    </w:p>
    <w:p w:rsidR="00301F0A" w:rsidRDefault="00301F0A" w:rsidP="00301F0A">
      <w:pPr>
        <w:ind w:firstLine="567"/>
        <w:jc w:val="both"/>
        <w:rPr>
          <w:sz w:val="28"/>
          <w:szCs w:val="28"/>
        </w:rPr>
      </w:pPr>
      <w:r w:rsidRPr="00444ED7">
        <w:rPr>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444ED7">
        <w:rPr>
          <w:sz w:val="28"/>
          <w:szCs w:val="28"/>
        </w:rPr>
        <w:t>Бедреги</w:t>
      </w:r>
      <w:proofErr w:type="spellEnd"/>
      <w:r w:rsidRPr="00444ED7">
        <w:rPr>
          <w:sz w:val="28"/>
          <w:szCs w:val="28"/>
        </w:rPr>
        <w:t xml:space="preserve"> С.Н. по корректировкам бюджета города Одессы на 2018 год (</w:t>
      </w:r>
      <w:r w:rsidRPr="00E27286">
        <w:rPr>
          <w:sz w:val="28"/>
          <w:szCs w:val="28"/>
        </w:rPr>
        <w:t>письм</w:t>
      </w:r>
      <w:r>
        <w:rPr>
          <w:sz w:val="28"/>
          <w:szCs w:val="28"/>
        </w:rPr>
        <w:t>о</w:t>
      </w:r>
      <w:r w:rsidRPr="00E27286">
        <w:rPr>
          <w:sz w:val="28"/>
          <w:szCs w:val="28"/>
        </w:rPr>
        <w:t xml:space="preserve"> департамента финансов </w:t>
      </w:r>
      <w:r w:rsidRPr="005733FE">
        <w:rPr>
          <w:sz w:val="28"/>
          <w:szCs w:val="28"/>
          <w:lang w:val="uk-UA"/>
        </w:rPr>
        <w:t xml:space="preserve">№ </w:t>
      </w:r>
      <w:r w:rsidRPr="005733FE">
        <w:rPr>
          <w:sz w:val="28"/>
          <w:szCs w:val="28"/>
        </w:rPr>
        <w:t>04-14/4</w:t>
      </w:r>
      <w:r>
        <w:rPr>
          <w:sz w:val="28"/>
          <w:szCs w:val="28"/>
        </w:rPr>
        <w:t>40</w:t>
      </w:r>
      <w:r w:rsidRPr="005733FE">
        <w:rPr>
          <w:sz w:val="28"/>
          <w:szCs w:val="28"/>
        </w:rPr>
        <w:t>/</w:t>
      </w:r>
      <w:r w:rsidRPr="005733FE">
        <w:rPr>
          <w:sz w:val="28"/>
          <w:szCs w:val="28"/>
          <w:lang w:val="uk-UA"/>
        </w:rPr>
        <w:t>1</w:t>
      </w:r>
      <w:r>
        <w:rPr>
          <w:sz w:val="28"/>
          <w:szCs w:val="28"/>
          <w:lang w:val="uk-UA"/>
        </w:rPr>
        <w:t>506</w:t>
      </w:r>
      <w:r w:rsidRPr="005733FE">
        <w:rPr>
          <w:sz w:val="28"/>
          <w:szCs w:val="28"/>
          <w:lang w:val="uk-UA"/>
        </w:rPr>
        <w:t xml:space="preserve"> от </w:t>
      </w:r>
      <w:r>
        <w:rPr>
          <w:sz w:val="28"/>
          <w:szCs w:val="28"/>
          <w:lang w:val="uk-UA"/>
        </w:rPr>
        <w:t>04</w:t>
      </w:r>
      <w:r w:rsidRPr="005733FE">
        <w:rPr>
          <w:sz w:val="28"/>
          <w:szCs w:val="28"/>
          <w:lang w:val="uk-UA"/>
        </w:rPr>
        <w:t>.0</w:t>
      </w:r>
      <w:r>
        <w:rPr>
          <w:sz w:val="28"/>
          <w:szCs w:val="28"/>
          <w:lang w:val="uk-UA"/>
        </w:rPr>
        <w:t>9</w:t>
      </w:r>
      <w:r w:rsidRPr="005733FE">
        <w:rPr>
          <w:sz w:val="28"/>
          <w:szCs w:val="28"/>
          <w:lang w:val="uk-UA"/>
        </w:rPr>
        <w:t xml:space="preserve">.18 </w:t>
      </w:r>
      <w:proofErr w:type="spellStart"/>
      <w:r w:rsidRPr="005733FE">
        <w:rPr>
          <w:sz w:val="28"/>
          <w:szCs w:val="28"/>
          <w:lang w:val="uk-UA"/>
        </w:rPr>
        <w:t>года</w:t>
      </w:r>
      <w:proofErr w:type="spellEnd"/>
      <w:r w:rsidRPr="00444ED7">
        <w:rPr>
          <w:sz w:val="28"/>
          <w:szCs w:val="28"/>
        </w:rPr>
        <w:t>).</w:t>
      </w:r>
    </w:p>
    <w:p w:rsidR="00301F0A" w:rsidRPr="00D51729" w:rsidRDefault="00301F0A" w:rsidP="00301F0A">
      <w:pPr>
        <w:ind w:firstLine="567"/>
        <w:jc w:val="both"/>
        <w:rPr>
          <w:sz w:val="28"/>
          <w:szCs w:val="28"/>
        </w:rPr>
      </w:pPr>
      <w:r>
        <w:rPr>
          <w:sz w:val="28"/>
          <w:szCs w:val="28"/>
        </w:rPr>
        <w:t xml:space="preserve">Выступили: Гончарук О.В., Шумахер Ю.Б., Страшный С.А. </w:t>
      </w:r>
    </w:p>
    <w:p w:rsidR="00301F0A" w:rsidRPr="00301F0A" w:rsidRDefault="00301F0A" w:rsidP="00301F0A">
      <w:pPr>
        <w:pStyle w:val="a5"/>
        <w:numPr>
          <w:ilvl w:val="0"/>
          <w:numId w:val="12"/>
        </w:numPr>
        <w:tabs>
          <w:tab w:val="left" w:pos="993"/>
        </w:tabs>
        <w:ind w:left="0" w:firstLine="709"/>
        <w:jc w:val="both"/>
        <w:rPr>
          <w:b/>
          <w:sz w:val="24"/>
          <w:szCs w:val="24"/>
          <w:lang w:val="uk-UA"/>
        </w:rPr>
      </w:pPr>
      <w:r w:rsidRPr="00301F0A">
        <w:rPr>
          <w:sz w:val="24"/>
          <w:szCs w:val="24"/>
          <w:lang w:val="uk-UA"/>
        </w:rPr>
        <w:t xml:space="preserve">З метою ефективного освоєння коштів внутрішнього запозичення до бюджету міста Одеси </w:t>
      </w:r>
      <w:r w:rsidRPr="00301F0A">
        <w:rPr>
          <w:i/>
          <w:sz w:val="24"/>
          <w:szCs w:val="24"/>
          <w:lang w:val="uk-UA"/>
        </w:rPr>
        <w:t>(термін отримання коштів з банку відповідно до умов договору спливає 1 жовтня 2018 року)</w:t>
      </w:r>
      <w:r w:rsidRPr="00301F0A">
        <w:rPr>
          <w:sz w:val="24"/>
          <w:szCs w:val="24"/>
          <w:lang w:val="uk-UA"/>
        </w:rPr>
        <w:t xml:space="preserve"> головними розпорядниками бюджетних коштів надані пропозиції (</w:t>
      </w:r>
      <w:r w:rsidRPr="00301F0A">
        <w:rPr>
          <w:i/>
          <w:sz w:val="24"/>
          <w:szCs w:val="24"/>
          <w:lang w:val="uk-UA"/>
        </w:rPr>
        <w:t>копії листів додаються</w:t>
      </w:r>
      <w:r w:rsidRPr="00301F0A">
        <w:rPr>
          <w:sz w:val="24"/>
          <w:szCs w:val="24"/>
          <w:lang w:val="uk-UA"/>
        </w:rPr>
        <w:t>) щодо наступного перерозподілу переліку об'єктів, фінансування яких у 2018 році здійснюватиметься за рахунок внутрішнього запозичення до бюджету міста Одеси:</w:t>
      </w:r>
    </w:p>
    <w:p w:rsidR="00301F0A" w:rsidRPr="00301F0A" w:rsidRDefault="00301F0A" w:rsidP="00301F0A">
      <w:pPr>
        <w:tabs>
          <w:tab w:val="left" w:pos="709"/>
        </w:tabs>
        <w:contextualSpacing/>
        <w:jc w:val="both"/>
        <w:rPr>
          <w:sz w:val="24"/>
          <w:szCs w:val="24"/>
          <w:lang w:val="uk-UA"/>
        </w:rPr>
      </w:pPr>
      <w:r w:rsidRPr="00301F0A">
        <w:rPr>
          <w:sz w:val="24"/>
          <w:szCs w:val="24"/>
          <w:lang w:val="uk-UA"/>
        </w:rPr>
        <w:tab/>
        <w:t>1.1. Управління капітального будівництва Одеської міської ради:</w:t>
      </w:r>
    </w:p>
    <w:tbl>
      <w:tblPr>
        <w:tblStyle w:val="a6"/>
        <w:tblW w:w="9639" w:type="dxa"/>
        <w:tblInd w:w="250" w:type="dxa"/>
        <w:tblLook w:val="04A0" w:firstRow="1" w:lastRow="0" w:firstColumn="1" w:lastColumn="0" w:noHBand="0" w:noVBand="1"/>
      </w:tblPr>
      <w:tblGrid>
        <w:gridCol w:w="1284"/>
        <w:gridCol w:w="3819"/>
        <w:gridCol w:w="1438"/>
        <w:gridCol w:w="1769"/>
        <w:gridCol w:w="1329"/>
      </w:tblGrid>
      <w:tr w:rsidR="00301F0A" w:rsidRPr="00301F0A" w:rsidTr="002D41A0">
        <w:trPr>
          <w:tblHeader/>
        </w:trPr>
        <w:tc>
          <w:tcPr>
            <w:tcW w:w="1284" w:type="dxa"/>
            <w:vAlign w:val="center"/>
          </w:tcPr>
          <w:p w:rsidR="00301F0A" w:rsidRPr="00301F0A" w:rsidRDefault="00301F0A" w:rsidP="002D41A0">
            <w:pPr>
              <w:tabs>
                <w:tab w:val="left" w:pos="993"/>
              </w:tabs>
              <w:spacing w:after="200"/>
              <w:contextualSpacing/>
              <w:jc w:val="center"/>
              <w:rPr>
                <w:lang w:val="uk-UA"/>
              </w:rPr>
            </w:pPr>
            <w:r w:rsidRPr="00301F0A">
              <w:rPr>
                <w:lang w:val="uk-UA"/>
              </w:rPr>
              <w:t>КПКВКМБ</w:t>
            </w:r>
          </w:p>
        </w:tc>
        <w:tc>
          <w:tcPr>
            <w:tcW w:w="3819" w:type="dxa"/>
            <w:vAlign w:val="center"/>
          </w:tcPr>
          <w:p w:rsidR="00301F0A" w:rsidRPr="00301F0A" w:rsidRDefault="00301F0A" w:rsidP="002D41A0">
            <w:pPr>
              <w:tabs>
                <w:tab w:val="left" w:pos="993"/>
              </w:tabs>
              <w:spacing w:after="200"/>
              <w:contextualSpacing/>
              <w:jc w:val="center"/>
              <w:rPr>
                <w:lang w:val="uk-UA"/>
              </w:rPr>
            </w:pPr>
            <w:r w:rsidRPr="00301F0A">
              <w:rPr>
                <w:lang w:val="uk-UA"/>
              </w:rPr>
              <w:t>Напрямок використання</w:t>
            </w:r>
          </w:p>
        </w:tc>
        <w:tc>
          <w:tcPr>
            <w:tcW w:w="1438" w:type="dxa"/>
            <w:vAlign w:val="center"/>
          </w:tcPr>
          <w:p w:rsidR="00301F0A" w:rsidRPr="00301F0A" w:rsidRDefault="00301F0A" w:rsidP="002D41A0">
            <w:pPr>
              <w:tabs>
                <w:tab w:val="left" w:pos="993"/>
              </w:tabs>
              <w:spacing w:after="200"/>
              <w:contextualSpacing/>
              <w:jc w:val="center"/>
              <w:rPr>
                <w:lang w:val="uk-UA"/>
              </w:rPr>
            </w:pPr>
            <w:r w:rsidRPr="00301F0A">
              <w:rPr>
                <w:lang w:val="uk-UA"/>
              </w:rPr>
              <w:t>Передбачено в бюджеті</w:t>
            </w:r>
          </w:p>
          <w:p w:rsidR="00301F0A" w:rsidRPr="00301F0A" w:rsidRDefault="00301F0A" w:rsidP="002D41A0">
            <w:pPr>
              <w:tabs>
                <w:tab w:val="left" w:pos="993"/>
              </w:tabs>
              <w:spacing w:after="200"/>
              <w:contextualSpacing/>
              <w:jc w:val="center"/>
              <w:rPr>
                <w:lang w:val="uk-UA"/>
              </w:rPr>
            </w:pPr>
            <w:r w:rsidRPr="00301F0A">
              <w:rPr>
                <w:lang w:val="uk-UA"/>
              </w:rPr>
              <w:t xml:space="preserve"> м. Одеси на 2018 рік</w:t>
            </w:r>
          </w:p>
        </w:tc>
        <w:tc>
          <w:tcPr>
            <w:tcW w:w="1769" w:type="dxa"/>
            <w:vAlign w:val="center"/>
          </w:tcPr>
          <w:p w:rsidR="00301F0A" w:rsidRPr="00301F0A" w:rsidRDefault="00301F0A" w:rsidP="002D41A0">
            <w:pPr>
              <w:tabs>
                <w:tab w:val="left" w:pos="993"/>
              </w:tabs>
              <w:spacing w:after="200"/>
              <w:contextualSpacing/>
              <w:jc w:val="center"/>
              <w:rPr>
                <w:lang w:val="uk-UA"/>
              </w:rPr>
            </w:pPr>
            <w:r w:rsidRPr="00301F0A">
              <w:rPr>
                <w:lang w:val="uk-UA"/>
              </w:rPr>
              <w:t>Профінансовано</w:t>
            </w:r>
          </w:p>
        </w:tc>
        <w:tc>
          <w:tcPr>
            <w:tcW w:w="1329" w:type="dxa"/>
            <w:vAlign w:val="center"/>
          </w:tcPr>
          <w:p w:rsidR="00301F0A" w:rsidRPr="00301F0A" w:rsidRDefault="00301F0A" w:rsidP="002D41A0">
            <w:pPr>
              <w:tabs>
                <w:tab w:val="left" w:pos="993"/>
              </w:tabs>
              <w:spacing w:after="200"/>
              <w:contextualSpacing/>
              <w:jc w:val="center"/>
              <w:rPr>
                <w:lang w:val="uk-UA"/>
              </w:rPr>
            </w:pPr>
            <w:r w:rsidRPr="00301F0A">
              <w:rPr>
                <w:lang w:val="uk-UA"/>
              </w:rPr>
              <w:t>Пропозиції щодо внесення змін</w:t>
            </w:r>
          </w:p>
        </w:tc>
      </w:tr>
      <w:tr w:rsidR="00301F0A" w:rsidRPr="00301F0A" w:rsidTr="002D41A0">
        <w:tc>
          <w:tcPr>
            <w:tcW w:w="1284" w:type="dxa"/>
            <w:vAlign w:val="center"/>
          </w:tcPr>
          <w:p w:rsidR="00301F0A" w:rsidRPr="00301F0A" w:rsidRDefault="00301F0A" w:rsidP="002D41A0">
            <w:pPr>
              <w:tabs>
                <w:tab w:val="left" w:pos="993"/>
              </w:tabs>
              <w:spacing w:after="200"/>
              <w:contextualSpacing/>
              <w:jc w:val="center"/>
              <w:rPr>
                <w:lang w:val="uk-UA"/>
              </w:rPr>
            </w:pPr>
            <w:r w:rsidRPr="00301F0A">
              <w:rPr>
                <w:lang w:val="uk-UA"/>
              </w:rPr>
              <w:t>1517310</w:t>
            </w:r>
          </w:p>
        </w:tc>
        <w:tc>
          <w:tcPr>
            <w:tcW w:w="3819" w:type="dxa"/>
            <w:vAlign w:val="center"/>
          </w:tcPr>
          <w:p w:rsidR="00301F0A" w:rsidRPr="00301F0A" w:rsidRDefault="00301F0A" w:rsidP="002D41A0">
            <w:pPr>
              <w:tabs>
                <w:tab w:val="left" w:pos="993"/>
              </w:tabs>
              <w:spacing w:after="200"/>
              <w:contextualSpacing/>
              <w:jc w:val="center"/>
              <w:rPr>
                <w:lang w:val="uk-UA"/>
              </w:rPr>
            </w:pPr>
            <w:r w:rsidRPr="00301F0A">
              <w:rPr>
                <w:lang w:val="uk-UA"/>
              </w:rPr>
              <w:t xml:space="preserve">Проектування та будівництво інженерних мереж для енергозабезпечення Одеської гімназії № 4, розташованої за адресою: </w:t>
            </w:r>
          </w:p>
          <w:p w:rsidR="00301F0A" w:rsidRPr="00301F0A" w:rsidRDefault="00301F0A" w:rsidP="002D41A0">
            <w:pPr>
              <w:tabs>
                <w:tab w:val="left" w:pos="993"/>
              </w:tabs>
              <w:spacing w:after="200"/>
              <w:contextualSpacing/>
              <w:jc w:val="center"/>
              <w:rPr>
                <w:lang w:val="uk-UA"/>
              </w:rPr>
            </w:pPr>
            <w:r w:rsidRPr="00301F0A">
              <w:rPr>
                <w:lang w:val="uk-UA"/>
              </w:rPr>
              <w:t>м. Одеса, вул. Болгарська,88</w:t>
            </w:r>
          </w:p>
        </w:tc>
        <w:tc>
          <w:tcPr>
            <w:tcW w:w="1438" w:type="dxa"/>
            <w:vAlign w:val="center"/>
          </w:tcPr>
          <w:p w:rsidR="00301F0A" w:rsidRPr="00301F0A" w:rsidRDefault="00301F0A" w:rsidP="002D41A0">
            <w:pPr>
              <w:tabs>
                <w:tab w:val="left" w:pos="993"/>
              </w:tabs>
              <w:spacing w:after="200"/>
              <w:contextualSpacing/>
              <w:jc w:val="center"/>
              <w:rPr>
                <w:lang w:val="uk-UA"/>
              </w:rPr>
            </w:pPr>
            <w:r w:rsidRPr="00301F0A">
              <w:rPr>
                <w:lang w:val="uk-UA"/>
              </w:rPr>
              <w:t>5 000,0</w:t>
            </w:r>
          </w:p>
        </w:tc>
        <w:tc>
          <w:tcPr>
            <w:tcW w:w="1769" w:type="dxa"/>
            <w:vAlign w:val="center"/>
          </w:tcPr>
          <w:p w:rsidR="00301F0A" w:rsidRPr="00301F0A" w:rsidRDefault="00301F0A" w:rsidP="002D41A0">
            <w:pPr>
              <w:tabs>
                <w:tab w:val="left" w:pos="993"/>
              </w:tabs>
              <w:spacing w:after="200"/>
              <w:contextualSpacing/>
              <w:jc w:val="center"/>
              <w:rPr>
                <w:lang w:val="uk-UA"/>
              </w:rPr>
            </w:pPr>
            <w:r w:rsidRPr="00301F0A">
              <w:rPr>
                <w:lang w:val="uk-UA"/>
              </w:rPr>
              <w:t>1 395,495</w:t>
            </w:r>
          </w:p>
        </w:tc>
        <w:tc>
          <w:tcPr>
            <w:tcW w:w="1329" w:type="dxa"/>
            <w:vAlign w:val="center"/>
          </w:tcPr>
          <w:p w:rsidR="00301F0A" w:rsidRPr="00301F0A" w:rsidRDefault="00301F0A" w:rsidP="002D41A0">
            <w:pPr>
              <w:tabs>
                <w:tab w:val="left" w:pos="993"/>
              </w:tabs>
              <w:spacing w:after="200"/>
              <w:contextualSpacing/>
              <w:jc w:val="center"/>
              <w:rPr>
                <w:lang w:val="uk-UA"/>
              </w:rPr>
            </w:pPr>
            <w:r w:rsidRPr="00301F0A">
              <w:rPr>
                <w:lang w:val="uk-UA"/>
              </w:rPr>
              <w:t>+7 800,0</w:t>
            </w:r>
          </w:p>
        </w:tc>
      </w:tr>
      <w:tr w:rsidR="00301F0A" w:rsidRPr="00301F0A" w:rsidTr="002D41A0">
        <w:tc>
          <w:tcPr>
            <w:tcW w:w="1284" w:type="dxa"/>
            <w:vAlign w:val="center"/>
          </w:tcPr>
          <w:p w:rsidR="00301F0A" w:rsidRPr="00301F0A" w:rsidRDefault="00301F0A" w:rsidP="002D41A0">
            <w:pPr>
              <w:tabs>
                <w:tab w:val="left" w:pos="993"/>
              </w:tabs>
              <w:spacing w:after="200"/>
              <w:contextualSpacing/>
              <w:jc w:val="center"/>
              <w:rPr>
                <w:lang w:val="uk-UA"/>
              </w:rPr>
            </w:pPr>
            <w:r w:rsidRPr="00301F0A">
              <w:rPr>
                <w:lang w:val="uk-UA"/>
              </w:rPr>
              <w:t>1517310</w:t>
            </w:r>
          </w:p>
        </w:tc>
        <w:tc>
          <w:tcPr>
            <w:tcW w:w="3819" w:type="dxa"/>
            <w:vAlign w:val="center"/>
          </w:tcPr>
          <w:p w:rsidR="00301F0A" w:rsidRPr="00301F0A" w:rsidRDefault="00301F0A" w:rsidP="002D41A0">
            <w:pPr>
              <w:tabs>
                <w:tab w:val="left" w:pos="993"/>
              </w:tabs>
              <w:spacing w:after="200"/>
              <w:contextualSpacing/>
              <w:jc w:val="center"/>
              <w:rPr>
                <w:lang w:val="uk-UA"/>
              </w:rPr>
            </w:pPr>
            <w:r w:rsidRPr="00301F0A">
              <w:rPr>
                <w:lang w:val="uk-UA"/>
              </w:rPr>
              <w:t>Реконструкція систем теплопостачання мікрорайону «</w:t>
            </w:r>
            <w:proofErr w:type="spellStart"/>
            <w:r w:rsidRPr="00301F0A">
              <w:rPr>
                <w:lang w:val="uk-UA"/>
              </w:rPr>
              <w:t>Шкодова</w:t>
            </w:r>
            <w:proofErr w:type="spellEnd"/>
            <w:r w:rsidRPr="00301F0A">
              <w:rPr>
                <w:lang w:val="uk-UA"/>
              </w:rPr>
              <w:t xml:space="preserve"> гора" у м. Одесі з облаштуванням котельних за адресою: м. Одеса, вул. </w:t>
            </w:r>
            <w:proofErr w:type="spellStart"/>
            <w:r w:rsidRPr="00301F0A">
              <w:rPr>
                <w:lang w:val="uk-UA"/>
              </w:rPr>
              <w:t>Шкодова</w:t>
            </w:r>
            <w:proofErr w:type="spellEnd"/>
            <w:r w:rsidRPr="00301F0A">
              <w:rPr>
                <w:lang w:val="uk-UA"/>
              </w:rPr>
              <w:t xml:space="preserve"> гора, 2-А, 6-А та реконструкція теплових мереж</w:t>
            </w:r>
          </w:p>
        </w:tc>
        <w:tc>
          <w:tcPr>
            <w:tcW w:w="1438" w:type="dxa"/>
            <w:vAlign w:val="center"/>
          </w:tcPr>
          <w:p w:rsidR="00301F0A" w:rsidRPr="00301F0A" w:rsidRDefault="00301F0A" w:rsidP="002D41A0">
            <w:pPr>
              <w:tabs>
                <w:tab w:val="left" w:pos="993"/>
              </w:tabs>
              <w:spacing w:after="200"/>
              <w:contextualSpacing/>
              <w:jc w:val="center"/>
              <w:rPr>
                <w:lang w:val="uk-UA"/>
              </w:rPr>
            </w:pPr>
            <w:r w:rsidRPr="00301F0A">
              <w:rPr>
                <w:lang w:val="uk-UA"/>
              </w:rPr>
              <w:t>6 000,0</w:t>
            </w:r>
          </w:p>
        </w:tc>
        <w:tc>
          <w:tcPr>
            <w:tcW w:w="1769" w:type="dxa"/>
            <w:vAlign w:val="center"/>
          </w:tcPr>
          <w:p w:rsidR="00301F0A" w:rsidRPr="00301F0A" w:rsidRDefault="00301F0A" w:rsidP="002D41A0">
            <w:pPr>
              <w:tabs>
                <w:tab w:val="left" w:pos="993"/>
              </w:tabs>
              <w:spacing w:after="200"/>
              <w:contextualSpacing/>
              <w:jc w:val="center"/>
              <w:rPr>
                <w:lang w:val="uk-UA"/>
              </w:rPr>
            </w:pPr>
            <w:r w:rsidRPr="00301F0A">
              <w:rPr>
                <w:lang w:val="uk-UA"/>
              </w:rPr>
              <w:t>0,0</w:t>
            </w:r>
          </w:p>
        </w:tc>
        <w:tc>
          <w:tcPr>
            <w:tcW w:w="1329" w:type="dxa"/>
            <w:vAlign w:val="center"/>
          </w:tcPr>
          <w:p w:rsidR="00301F0A" w:rsidRPr="00301F0A" w:rsidRDefault="00301F0A" w:rsidP="002D41A0">
            <w:pPr>
              <w:tabs>
                <w:tab w:val="left" w:pos="993"/>
              </w:tabs>
              <w:spacing w:after="200"/>
              <w:contextualSpacing/>
              <w:jc w:val="center"/>
              <w:rPr>
                <w:lang w:val="uk-UA"/>
              </w:rPr>
            </w:pPr>
            <w:r w:rsidRPr="00301F0A">
              <w:rPr>
                <w:lang w:val="uk-UA"/>
              </w:rPr>
              <w:t>+10 900,0</w:t>
            </w:r>
          </w:p>
        </w:tc>
      </w:tr>
      <w:tr w:rsidR="00301F0A" w:rsidRPr="00301F0A" w:rsidTr="002D41A0">
        <w:tc>
          <w:tcPr>
            <w:tcW w:w="1284" w:type="dxa"/>
            <w:vAlign w:val="center"/>
          </w:tcPr>
          <w:p w:rsidR="00301F0A" w:rsidRPr="00301F0A" w:rsidRDefault="00301F0A" w:rsidP="002D41A0">
            <w:pPr>
              <w:tabs>
                <w:tab w:val="left" w:pos="993"/>
              </w:tabs>
              <w:spacing w:after="200"/>
              <w:contextualSpacing/>
              <w:jc w:val="center"/>
              <w:rPr>
                <w:lang w:val="uk-UA"/>
              </w:rPr>
            </w:pPr>
            <w:r w:rsidRPr="00301F0A">
              <w:rPr>
                <w:lang w:val="uk-UA"/>
              </w:rPr>
              <w:t>1517310</w:t>
            </w:r>
          </w:p>
        </w:tc>
        <w:tc>
          <w:tcPr>
            <w:tcW w:w="3819" w:type="dxa"/>
            <w:vAlign w:val="center"/>
          </w:tcPr>
          <w:p w:rsidR="00301F0A" w:rsidRPr="00301F0A" w:rsidRDefault="00301F0A" w:rsidP="002D41A0">
            <w:pPr>
              <w:tabs>
                <w:tab w:val="left" w:pos="993"/>
              </w:tabs>
              <w:spacing w:after="200"/>
              <w:contextualSpacing/>
              <w:jc w:val="center"/>
              <w:rPr>
                <w:lang w:val="uk-UA"/>
              </w:rPr>
            </w:pPr>
            <w:r w:rsidRPr="00301F0A">
              <w:rPr>
                <w:lang w:val="uk-UA"/>
              </w:rPr>
              <w:t>Реконструкція інженерних мереж системи теплопостачання мікрорайону «</w:t>
            </w:r>
            <w:proofErr w:type="spellStart"/>
            <w:r w:rsidRPr="00301F0A">
              <w:rPr>
                <w:lang w:val="uk-UA"/>
              </w:rPr>
              <w:t>Шкодова</w:t>
            </w:r>
            <w:proofErr w:type="spellEnd"/>
            <w:r w:rsidRPr="00301F0A">
              <w:rPr>
                <w:lang w:val="uk-UA"/>
              </w:rPr>
              <w:t xml:space="preserve"> гора» за адресою:  м. Одеса,  вул. </w:t>
            </w:r>
            <w:proofErr w:type="spellStart"/>
            <w:r w:rsidRPr="00301F0A">
              <w:rPr>
                <w:lang w:val="uk-UA"/>
              </w:rPr>
              <w:t>Шкодова</w:t>
            </w:r>
            <w:proofErr w:type="spellEnd"/>
            <w:r w:rsidRPr="00301F0A">
              <w:rPr>
                <w:lang w:val="uk-UA"/>
              </w:rPr>
              <w:t xml:space="preserve"> гора, 2А, 6А з облаштуванням котельних за адресою: м. Одеса, вул. </w:t>
            </w:r>
            <w:proofErr w:type="spellStart"/>
            <w:r w:rsidRPr="00301F0A">
              <w:rPr>
                <w:lang w:val="uk-UA"/>
              </w:rPr>
              <w:t>Шкодова</w:t>
            </w:r>
            <w:proofErr w:type="spellEnd"/>
            <w:r w:rsidRPr="00301F0A">
              <w:rPr>
                <w:lang w:val="uk-UA"/>
              </w:rPr>
              <w:t xml:space="preserve"> гора, 2-А, 6-А та реконструкцією теплових мереж</w:t>
            </w:r>
          </w:p>
        </w:tc>
        <w:tc>
          <w:tcPr>
            <w:tcW w:w="1438" w:type="dxa"/>
            <w:vAlign w:val="center"/>
          </w:tcPr>
          <w:p w:rsidR="00301F0A" w:rsidRPr="00301F0A" w:rsidRDefault="00301F0A" w:rsidP="002D41A0">
            <w:pPr>
              <w:tabs>
                <w:tab w:val="left" w:pos="993"/>
              </w:tabs>
              <w:spacing w:after="200"/>
              <w:contextualSpacing/>
              <w:jc w:val="center"/>
              <w:rPr>
                <w:lang w:val="uk-UA"/>
              </w:rPr>
            </w:pPr>
            <w:r w:rsidRPr="00301F0A">
              <w:rPr>
                <w:lang w:val="uk-UA"/>
              </w:rPr>
              <w:t>5 000,0</w:t>
            </w:r>
          </w:p>
        </w:tc>
        <w:tc>
          <w:tcPr>
            <w:tcW w:w="1769" w:type="dxa"/>
            <w:vAlign w:val="center"/>
          </w:tcPr>
          <w:p w:rsidR="00301F0A" w:rsidRPr="00301F0A" w:rsidRDefault="00301F0A" w:rsidP="002D41A0">
            <w:pPr>
              <w:tabs>
                <w:tab w:val="left" w:pos="993"/>
              </w:tabs>
              <w:spacing w:after="200"/>
              <w:contextualSpacing/>
              <w:jc w:val="center"/>
              <w:rPr>
                <w:lang w:val="uk-UA"/>
              </w:rPr>
            </w:pPr>
            <w:r w:rsidRPr="00301F0A">
              <w:rPr>
                <w:lang w:val="uk-UA"/>
              </w:rPr>
              <w:t>0,0</w:t>
            </w:r>
          </w:p>
        </w:tc>
        <w:tc>
          <w:tcPr>
            <w:tcW w:w="1329" w:type="dxa"/>
            <w:vAlign w:val="center"/>
          </w:tcPr>
          <w:p w:rsidR="00301F0A" w:rsidRPr="00301F0A" w:rsidRDefault="00301F0A" w:rsidP="002D41A0">
            <w:pPr>
              <w:tabs>
                <w:tab w:val="left" w:pos="993"/>
              </w:tabs>
              <w:spacing w:after="200"/>
              <w:contextualSpacing/>
              <w:jc w:val="center"/>
              <w:rPr>
                <w:lang w:val="uk-UA"/>
              </w:rPr>
            </w:pPr>
            <w:r w:rsidRPr="00301F0A">
              <w:rPr>
                <w:lang w:val="uk-UA"/>
              </w:rPr>
              <w:t>+7 300,0</w:t>
            </w:r>
          </w:p>
        </w:tc>
      </w:tr>
      <w:tr w:rsidR="00301F0A" w:rsidRPr="00301F0A" w:rsidTr="002D41A0">
        <w:tc>
          <w:tcPr>
            <w:tcW w:w="1284" w:type="dxa"/>
            <w:vAlign w:val="center"/>
          </w:tcPr>
          <w:p w:rsidR="00301F0A" w:rsidRPr="00301F0A" w:rsidRDefault="00301F0A" w:rsidP="002D41A0">
            <w:pPr>
              <w:tabs>
                <w:tab w:val="left" w:pos="993"/>
              </w:tabs>
              <w:spacing w:after="200"/>
              <w:contextualSpacing/>
              <w:jc w:val="center"/>
              <w:rPr>
                <w:lang w:val="uk-UA"/>
              </w:rPr>
            </w:pPr>
            <w:r w:rsidRPr="00301F0A">
              <w:rPr>
                <w:lang w:val="uk-UA"/>
              </w:rPr>
              <w:t>1517321</w:t>
            </w:r>
          </w:p>
        </w:tc>
        <w:tc>
          <w:tcPr>
            <w:tcW w:w="3819" w:type="dxa"/>
            <w:vAlign w:val="center"/>
          </w:tcPr>
          <w:p w:rsidR="00301F0A" w:rsidRPr="00301F0A" w:rsidRDefault="00301F0A" w:rsidP="002D41A0">
            <w:pPr>
              <w:tabs>
                <w:tab w:val="left" w:pos="993"/>
              </w:tabs>
              <w:spacing w:after="200"/>
              <w:contextualSpacing/>
              <w:jc w:val="center"/>
              <w:rPr>
                <w:lang w:val="uk-UA"/>
              </w:rPr>
            </w:pPr>
            <w:r w:rsidRPr="00301F0A">
              <w:rPr>
                <w:lang w:val="uk-UA"/>
              </w:rPr>
              <w:t xml:space="preserve">Проектування та будівництво загальноосвітньої школи на 1000 учбових місць, розташованої за адресою: вул. Маршала </w:t>
            </w:r>
            <w:proofErr w:type="spellStart"/>
            <w:r w:rsidRPr="00301F0A">
              <w:rPr>
                <w:lang w:val="uk-UA"/>
              </w:rPr>
              <w:t>Говорова</w:t>
            </w:r>
            <w:proofErr w:type="spellEnd"/>
            <w:r w:rsidRPr="00301F0A">
              <w:rPr>
                <w:lang w:val="uk-UA"/>
              </w:rPr>
              <w:t>, 8  у  місті Одесі</w:t>
            </w:r>
          </w:p>
        </w:tc>
        <w:tc>
          <w:tcPr>
            <w:tcW w:w="1438" w:type="dxa"/>
            <w:vAlign w:val="center"/>
          </w:tcPr>
          <w:p w:rsidR="00301F0A" w:rsidRPr="00301F0A" w:rsidRDefault="00301F0A" w:rsidP="002D41A0">
            <w:pPr>
              <w:tabs>
                <w:tab w:val="left" w:pos="993"/>
              </w:tabs>
              <w:spacing w:after="200"/>
              <w:contextualSpacing/>
              <w:jc w:val="center"/>
              <w:rPr>
                <w:lang w:val="uk-UA"/>
              </w:rPr>
            </w:pPr>
            <w:r w:rsidRPr="00301F0A">
              <w:rPr>
                <w:lang w:val="uk-UA"/>
              </w:rPr>
              <w:t>70 858,0</w:t>
            </w:r>
          </w:p>
        </w:tc>
        <w:tc>
          <w:tcPr>
            <w:tcW w:w="1769" w:type="dxa"/>
            <w:vAlign w:val="center"/>
          </w:tcPr>
          <w:p w:rsidR="00301F0A" w:rsidRPr="00301F0A" w:rsidRDefault="00301F0A" w:rsidP="002D41A0">
            <w:pPr>
              <w:tabs>
                <w:tab w:val="left" w:pos="993"/>
              </w:tabs>
              <w:spacing w:after="200"/>
              <w:contextualSpacing/>
              <w:jc w:val="center"/>
              <w:rPr>
                <w:lang w:val="uk-UA"/>
              </w:rPr>
            </w:pPr>
            <w:r w:rsidRPr="00301F0A">
              <w:rPr>
                <w:lang w:val="uk-UA"/>
              </w:rPr>
              <w:t>66 394,635</w:t>
            </w:r>
          </w:p>
        </w:tc>
        <w:tc>
          <w:tcPr>
            <w:tcW w:w="1329" w:type="dxa"/>
            <w:vAlign w:val="center"/>
          </w:tcPr>
          <w:p w:rsidR="00301F0A" w:rsidRPr="00301F0A" w:rsidRDefault="00301F0A" w:rsidP="002D41A0">
            <w:pPr>
              <w:tabs>
                <w:tab w:val="left" w:pos="993"/>
              </w:tabs>
              <w:spacing w:after="200"/>
              <w:contextualSpacing/>
              <w:jc w:val="center"/>
              <w:rPr>
                <w:lang w:val="uk-UA"/>
              </w:rPr>
            </w:pPr>
            <w:r w:rsidRPr="00301F0A">
              <w:rPr>
                <w:lang w:val="uk-UA"/>
              </w:rPr>
              <w:t>-3 743,365</w:t>
            </w:r>
          </w:p>
        </w:tc>
      </w:tr>
      <w:tr w:rsidR="00301F0A" w:rsidRPr="00301F0A" w:rsidTr="002D41A0">
        <w:tc>
          <w:tcPr>
            <w:tcW w:w="1284" w:type="dxa"/>
            <w:vAlign w:val="center"/>
          </w:tcPr>
          <w:p w:rsidR="00301F0A" w:rsidRPr="00301F0A" w:rsidRDefault="00301F0A" w:rsidP="002D41A0">
            <w:pPr>
              <w:tabs>
                <w:tab w:val="left" w:pos="993"/>
              </w:tabs>
              <w:spacing w:after="200"/>
              <w:contextualSpacing/>
              <w:jc w:val="center"/>
              <w:rPr>
                <w:lang w:val="uk-UA"/>
              </w:rPr>
            </w:pPr>
            <w:r w:rsidRPr="00301F0A">
              <w:rPr>
                <w:lang w:val="uk-UA"/>
              </w:rPr>
              <w:t>1517321</w:t>
            </w:r>
          </w:p>
        </w:tc>
        <w:tc>
          <w:tcPr>
            <w:tcW w:w="3819" w:type="dxa"/>
            <w:vAlign w:val="center"/>
          </w:tcPr>
          <w:p w:rsidR="00301F0A" w:rsidRPr="00301F0A" w:rsidRDefault="00301F0A" w:rsidP="002D41A0">
            <w:pPr>
              <w:tabs>
                <w:tab w:val="left" w:pos="993"/>
              </w:tabs>
              <w:spacing w:after="200"/>
              <w:contextualSpacing/>
              <w:jc w:val="center"/>
              <w:rPr>
                <w:lang w:val="uk-UA"/>
              </w:rPr>
            </w:pPr>
            <w:r w:rsidRPr="00301F0A">
              <w:rPr>
                <w:lang w:val="uk-UA"/>
              </w:rPr>
              <w:t>Проектування та реконструкція будівлі Одеської гімназії № 4, розташованої за адресою: м. Одеса, вул. Болгарська,88</w:t>
            </w:r>
          </w:p>
        </w:tc>
        <w:tc>
          <w:tcPr>
            <w:tcW w:w="1438" w:type="dxa"/>
            <w:vAlign w:val="center"/>
          </w:tcPr>
          <w:p w:rsidR="00301F0A" w:rsidRPr="00301F0A" w:rsidRDefault="00301F0A" w:rsidP="002D41A0">
            <w:pPr>
              <w:tabs>
                <w:tab w:val="left" w:pos="993"/>
              </w:tabs>
              <w:spacing w:after="200"/>
              <w:contextualSpacing/>
              <w:jc w:val="center"/>
              <w:rPr>
                <w:lang w:val="uk-UA"/>
              </w:rPr>
            </w:pPr>
            <w:r w:rsidRPr="00301F0A">
              <w:rPr>
                <w:lang w:val="uk-UA"/>
              </w:rPr>
              <w:t>9 171,0</w:t>
            </w:r>
          </w:p>
        </w:tc>
        <w:tc>
          <w:tcPr>
            <w:tcW w:w="1769" w:type="dxa"/>
            <w:vAlign w:val="center"/>
          </w:tcPr>
          <w:p w:rsidR="00301F0A" w:rsidRPr="00301F0A" w:rsidRDefault="00301F0A" w:rsidP="002D41A0">
            <w:pPr>
              <w:tabs>
                <w:tab w:val="left" w:pos="993"/>
              </w:tabs>
              <w:spacing w:after="200"/>
              <w:contextualSpacing/>
              <w:jc w:val="center"/>
              <w:rPr>
                <w:lang w:val="uk-UA"/>
              </w:rPr>
            </w:pPr>
            <w:r w:rsidRPr="00301F0A">
              <w:rPr>
                <w:lang w:val="uk-UA"/>
              </w:rPr>
              <w:t>9 123,211</w:t>
            </w:r>
          </w:p>
        </w:tc>
        <w:tc>
          <w:tcPr>
            <w:tcW w:w="1329" w:type="dxa"/>
            <w:vAlign w:val="center"/>
          </w:tcPr>
          <w:p w:rsidR="00301F0A" w:rsidRPr="00301F0A" w:rsidRDefault="00301F0A" w:rsidP="002D41A0">
            <w:pPr>
              <w:tabs>
                <w:tab w:val="left" w:pos="993"/>
              </w:tabs>
              <w:spacing w:after="200"/>
              <w:contextualSpacing/>
              <w:jc w:val="center"/>
              <w:rPr>
                <w:lang w:val="uk-UA"/>
              </w:rPr>
            </w:pPr>
            <w:r w:rsidRPr="00301F0A">
              <w:rPr>
                <w:lang w:val="uk-UA"/>
              </w:rPr>
              <w:t>+ 13 800,0</w:t>
            </w:r>
          </w:p>
        </w:tc>
      </w:tr>
      <w:tr w:rsidR="00301F0A" w:rsidRPr="00301F0A" w:rsidTr="002D41A0">
        <w:tc>
          <w:tcPr>
            <w:tcW w:w="1284" w:type="dxa"/>
            <w:vAlign w:val="center"/>
          </w:tcPr>
          <w:p w:rsidR="00301F0A" w:rsidRPr="00301F0A" w:rsidRDefault="00301F0A" w:rsidP="002D41A0">
            <w:pPr>
              <w:jc w:val="center"/>
              <w:rPr>
                <w:iCs/>
                <w:lang w:val="uk-UA"/>
              </w:rPr>
            </w:pPr>
            <w:r w:rsidRPr="00301F0A">
              <w:rPr>
                <w:iCs/>
                <w:lang w:val="uk-UA"/>
              </w:rPr>
              <w:t>1517340</w:t>
            </w:r>
          </w:p>
        </w:tc>
        <w:tc>
          <w:tcPr>
            <w:tcW w:w="3819" w:type="dxa"/>
            <w:vAlign w:val="center"/>
          </w:tcPr>
          <w:p w:rsidR="00301F0A" w:rsidRPr="00301F0A" w:rsidRDefault="00301F0A" w:rsidP="002D41A0">
            <w:pPr>
              <w:jc w:val="center"/>
              <w:rPr>
                <w:iCs/>
                <w:lang w:val="uk-UA"/>
              </w:rPr>
            </w:pPr>
            <w:r w:rsidRPr="00301F0A">
              <w:rPr>
                <w:iCs/>
                <w:lang w:val="uk-UA"/>
              </w:rPr>
              <w:t xml:space="preserve">Проектування, капітальний Проектування та ремонтно-реставраційні роботи із пристосуванням під громадський будинок пам'ятки містобудування та архітектури  за адресою: м. Одеса, вул. Садова, 21 (будинок </w:t>
            </w:r>
            <w:proofErr w:type="spellStart"/>
            <w:r w:rsidRPr="00301F0A">
              <w:rPr>
                <w:iCs/>
                <w:lang w:val="uk-UA"/>
              </w:rPr>
              <w:t>Русова</w:t>
            </w:r>
            <w:proofErr w:type="spellEnd"/>
            <w:r w:rsidRPr="00301F0A">
              <w:rPr>
                <w:iCs/>
                <w:lang w:val="uk-UA"/>
              </w:rPr>
              <w:t>)</w:t>
            </w:r>
          </w:p>
        </w:tc>
        <w:tc>
          <w:tcPr>
            <w:tcW w:w="1438" w:type="dxa"/>
            <w:vAlign w:val="center"/>
          </w:tcPr>
          <w:p w:rsidR="00301F0A" w:rsidRPr="00301F0A" w:rsidRDefault="00301F0A" w:rsidP="002D41A0">
            <w:pPr>
              <w:jc w:val="center"/>
              <w:rPr>
                <w:bCs/>
                <w:color w:val="000000"/>
                <w:lang w:val="uk-UA"/>
              </w:rPr>
            </w:pPr>
            <w:r w:rsidRPr="00301F0A">
              <w:rPr>
                <w:bCs/>
                <w:color w:val="000000"/>
                <w:lang w:val="uk-UA"/>
              </w:rPr>
              <w:t>58 590,0</w:t>
            </w:r>
          </w:p>
        </w:tc>
        <w:tc>
          <w:tcPr>
            <w:tcW w:w="1769" w:type="dxa"/>
            <w:vAlign w:val="center"/>
          </w:tcPr>
          <w:p w:rsidR="00301F0A" w:rsidRPr="00301F0A" w:rsidRDefault="00301F0A" w:rsidP="002D41A0">
            <w:pPr>
              <w:tabs>
                <w:tab w:val="left" w:pos="993"/>
              </w:tabs>
              <w:spacing w:after="200"/>
              <w:contextualSpacing/>
              <w:jc w:val="center"/>
              <w:rPr>
                <w:lang w:val="uk-UA"/>
              </w:rPr>
            </w:pPr>
            <w:r w:rsidRPr="00301F0A">
              <w:rPr>
                <w:lang w:val="uk-UA"/>
              </w:rPr>
              <w:t>15 563,331</w:t>
            </w:r>
          </w:p>
        </w:tc>
        <w:tc>
          <w:tcPr>
            <w:tcW w:w="1329" w:type="dxa"/>
            <w:vAlign w:val="center"/>
          </w:tcPr>
          <w:p w:rsidR="00301F0A" w:rsidRPr="00301F0A" w:rsidRDefault="00301F0A" w:rsidP="002D41A0">
            <w:pPr>
              <w:tabs>
                <w:tab w:val="left" w:pos="993"/>
              </w:tabs>
              <w:spacing w:after="200"/>
              <w:contextualSpacing/>
              <w:jc w:val="center"/>
              <w:rPr>
                <w:lang w:val="uk-UA"/>
              </w:rPr>
            </w:pPr>
            <w:r w:rsidRPr="00301F0A">
              <w:rPr>
                <w:lang w:val="uk-UA"/>
              </w:rPr>
              <w:t>-23 026,669</w:t>
            </w:r>
          </w:p>
        </w:tc>
      </w:tr>
      <w:tr w:rsidR="00301F0A" w:rsidRPr="00301F0A" w:rsidTr="002D41A0">
        <w:tc>
          <w:tcPr>
            <w:tcW w:w="1284" w:type="dxa"/>
            <w:vAlign w:val="center"/>
          </w:tcPr>
          <w:p w:rsidR="00301F0A" w:rsidRPr="00301F0A" w:rsidRDefault="00301F0A" w:rsidP="002D41A0">
            <w:pPr>
              <w:jc w:val="center"/>
              <w:rPr>
                <w:iCs/>
                <w:lang w:val="uk-UA"/>
              </w:rPr>
            </w:pPr>
            <w:r w:rsidRPr="00301F0A">
              <w:rPr>
                <w:iCs/>
                <w:lang w:val="uk-UA"/>
              </w:rPr>
              <w:t>1517340</w:t>
            </w:r>
          </w:p>
        </w:tc>
        <w:tc>
          <w:tcPr>
            <w:tcW w:w="3819" w:type="dxa"/>
            <w:vAlign w:val="center"/>
          </w:tcPr>
          <w:p w:rsidR="00301F0A" w:rsidRPr="00301F0A" w:rsidRDefault="00301F0A" w:rsidP="002D41A0">
            <w:pPr>
              <w:jc w:val="center"/>
              <w:rPr>
                <w:iCs/>
                <w:lang w:val="uk-UA"/>
              </w:rPr>
            </w:pPr>
            <w:r w:rsidRPr="00301F0A">
              <w:rPr>
                <w:iCs/>
                <w:lang w:val="uk-UA"/>
              </w:rPr>
              <w:t>Проектування, капітальний ремонт і ремонтно-реставраційні роботи фасадів та покрівель будівель, розташованих в історичній частині   м. Одеси</w:t>
            </w:r>
          </w:p>
        </w:tc>
        <w:tc>
          <w:tcPr>
            <w:tcW w:w="1438" w:type="dxa"/>
            <w:vAlign w:val="center"/>
          </w:tcPr>
          <w:p w:rsidR="00301F0A" w:rsidRPr="00301F0A" w:rsidRDefault="00301F0A" w:rsidP="002D41A0">
            <w:pPr>
              <w:jc w:val="center"/>
              <w:rPr>
                <w:bCs/>
                <w:color w:val="000000"/>
                <w:lang w:val="uk-UA"/>
              </w:rPr>
            </w:pPr>
            <w:r w:rsidRPr="00301F0A">
              <w:rPr>
                <w:bCs/>
                <w:color w:val="000000"/>
                <w:lang w:val="uk-UA"/>
              </w:rPr>
              <w:t>41 200,0</w:t>
            </w:r>
          </w:p>
        </w:tc>
        <w:tc>
          <w:tcPr>
            <w:tcW w:w="1769" w:type="dxa"/>
            <w:vAlign w:val="center"/>
          </w:tcPr>
          <w:p w:rsidR="00301F0A" w:rsidRPr="00301F0A" w:rsidRDefault="00301F0A" w:rsidP="002D41A0">
            <w:pPr>
              <w:tabs>
                <w:tab w:val="left" w:pos="993"/>
              </w:tabs>
              <w:spacing w:after="200"/>
              <w:contextualSpacing/>
              <w:jc w:val="center"/>
              <w:rPr>
                <w:lang w:val="uk-UA"/>
              </w:rPr>
            </w:pPr>
            <w:r w:rsidRPr="00301F0A">
              <w:rPr>
                <w:lang w:val="uk-UA"/>
              </w:rPr>
              <w:t>22 285,454</w:t>
            </w:r>
          </w:p>
        </w:tc>
        <w:tc>
          <w:tcPr>
            <w:tcW w:w="1329" w:type="dxa"/>
            <w:vAlign w:val="center"/>
          </w:tcPr>
          <w:p w:rsidR="00301F0A" w:rsidRPr="00301F0A" w:rsidRDefault="00301F0A" w:rsidP="002D41A0">
            <w:pPr>
              <w:tabs>
                <w:tab w:val="left" w:pos="993"/>
              </w:tabs>
              <w:spacing w:after="200"/>
              <w:contextualSpacing/>
              <w:jc w:val="center"/>
              <w:rPr>
                <w:lang w:val="uk-UA"/>
              </w:rPr>
            </w:pPr>
            <w:r w:rsidRPr="00301F0A">
              <w:rPr>
                <w:lang w:val="uk-UA"/>
              </w:rPr>
              <w:t>-13 029,966</w:t>
            </w:r>
          </w:p>
        </w:tc>
      </w:tr>
      <w:tr w:rsidR="00301F0A" w:rsidRPr="00301F0A" w:rsidTr="002D41A0">
        <w:tc>
          <w:tcPr>
            <w:tcW w:w="5103" w:type="dxa"/>
            <w:gridSpan w:val="2"/>
            <w:vAlign w:val="center"/>
          </w:tcPr>
          <w:p w:rsidR="00301F0A" w:rsidRPr="00301F0A" w:rsidRDefault="00301F0A" w:rsidP="002D41A0">
            <w:pPr>
              <w:jc w:val="center"/>
              <w:rPr>
                <w:b/>
                <w:iCs/>
                <w:lang w:val="uk-UA"/>
              </w:rPr>
            </w:pPr>
            <w:r w:rsidRPr="00301F0A">
              <w:rPr>
                <w:b/>
                <w:iCs/>
                <w:lang w:val="uk-UA"/>
              </w:rPr>
              <w:t>Разом</w:t>
            </w:r>
          </w:p>
        </w:tc>
        <w:tc>
          <w:tcPr>
            <w:tcW w:w="1438" w:type="dxa"/>
            <w:vAlign w:val="center"/>
          </w:tcPr>
          <w:p w:rsidR="00301F0A" w:rsidRPr="00301F0A" w:rsidRDefault="00301F0A" w:rsidP="002D41A0">
            <w:pPr>
              <w:jc w:val="center"/>
              <w:rPr>
                <w:b/>
                <w:bCs/>
                <w:color w:val="000000"/>
                <w:lang w:val="uk-UA"/>
              </w:rPr>
            </w:pPr>
            <w:r w:rsidRPr="00301F0A">
              <w:rPr>
                <w:b/>
                <w:bCs/>
                <w:color w:val="000000"/>
                <w:lang w:val="uk-UA"/>
              </w:rPr>
              <w:t>Х</w:t>
            </w:r>
          </w:p>
        </w:tc>
        <w:tc>
          <w:tcPr>
            <w:tcW w:w="1769" w:type="dxa"/>
            <w:vAlign w:val="center"/>
          </w:tcPr>
          <w:p w:rsidR="00301F0A" w:rsidRPr="00301F0A" w:rsidRDefault="00301F0A" w:rsidP="002D41A0">
            <w:pPr>
              <w:tabs>
                <w:tab w:val="left" w:pos="993"/>
              </w:tabs>
              <w:spacing w:after="200"/>
              <w:contextualSpacing/>
              <w:jc w:val="center"/>
              <w:rPr>
                <w:b/>
                <w:lang w:val="uk-UA"/>
              </w:rPr>
            </w:pPr>
            <w:r w:rsidRPr="00301F0A">
              <w:rPr>
                <w:b/>
                <w:lang w:val="uk-UA"/>
              </w:rPr>
              <w:t>Х</w:t>
            </w:r>
          </w:p>
        </w:tc>
        <w:tc>
          <w:tcPr>
            <w:tcW w:w="1329" w:type="dxa"/>
            <w:vAlign w:val="center"/>
          </w:tcPr>
          <w:p w:rsidR="00301F0A" w:rsidRPr="00301F0A" w:rsidRDefault="00301F0A" w:rsidP="002D41A0">
            <w:pPr>
              <w:tabs>
                <w:tab w:val="left" w:pos="993"/>
              </w:tabs>
              <w:spacing w:after="200"/>
              <w:contextualSpacing/>
              <w:jc w:val="center"/>
              <w:rPr>
                <w:b/>
                <w:lang w:val="uk-UA"/>
              </w:rPr>
            </w:pPr>
            <w:r w:rsidRPr="00301F0A">
              <w:rPr>
                <w:b/>
                <w:lang w:val="uk-UA"/>
              </w:rPr>
              <w:t>0,0</w:t>
            </w:r>
          </w:p>
        </w:tc>
      </w:tr>
    </w:tbl>
    <w:p w:rsidR="00301F0A" w:rsidRPr="00301F0A" w:rsidRDefault="00301F0A" w:rsidP="00301F0A">
      <w:pPr>
        <w:ind w:firstLine="709"/>
        <w:jc w:val="both"/>
        <w:rPr>
          <w:sz w:val="28"/>
          <w:szCs w:val="28"/>
        </w:rPr>
      </w:pPr>
      <w:r w:rsidRPr="00301F0A">
        <w:rPr>
          <w:sz w:val="28"/>
          <w:szCs w:val="28"/>
        </w:rPr>
        <w:lastRenderedPageBreak/>
        <w:t xml:space="preserve">РЕШИЛИ: Перенести рассмотрение данного вопроса на следующее заседание комиссии. </w:t>
      </w:r>
    </w:p>
    <w:p w:rsidR="00301F0A" w:rsidRDefault="00301F0A" w:rsidP="00301F0A">
      <w:pPr>
        <w:tabs>
          <w:tab w:val="left" w:pos="993"/>
        </w:tabs>
        <w:spacing w:after="200"/>
        <w:contextualSpacing/>
        <w:jc w:val="both"/>
        <w:rPr>
          <w:rFonts w:eastAsia="Calibri"/>
          <w:sz w:val="28"/>
          <w:szCs w:val="28"/>
          <w:lang w:val="uk-UA" w:eastAsia="en-US"/>
        </w:rPr>
      </w:pPr>
      <w:r>
        <w:rPr>
          <w:rFonts w:eastAsia="Calibri"/>
          <w:sz w:val="28"/>
          <w:szCs w:val="28"/>
          <w:lang w:val="uk-UA" w:eastAsia="en-US"/>
        </w:rPr>
        <w:tab/>
      </w:r>
    </w:p>
    <w:p w:rsidR="00301F0A" w:rsidRPr="00301F0A" w:rsidRDefault="00301F0A" w:rsidP="00301F0A">
      <w:pPr>
        <w:tabs>
          <w:tab w:val="left" w:pos="993"/>
        </w:tabs>
        <w:spacing w:after="200"/>
        <w:ind w:firstLine="567"/>
        <w:contextualSpacing/>
        <w:jc w:val="both"/>
        <w:rPr>
          <w:sz w:val="24"/>
          <w:szCs w:val="24"/>
          <w:lang w:val="uk-UA"/>
        </w:rPr>
      </w:pPr>
      <w:r w:rsidRPr="00301F0A">
        <w:rPr>
          <w:rFonts w:eastAsia="Calibri"/>
          <w:sz w:val="24"/>
          <w:szCs w:val="24"/>
          <w:lang w:val="uk-UA" w:eastAsia="en-US"/>
        </w:rPr>
        <w:t>1.2. Департамент міського господарства</w:t>
      </w:r>
      <w:r w:rsidRPr="00301F0A">
        <w:rPr>
          <w:sz w:val="24"/>
          <w:szCs w:val="24"/>
          <w:lang w:val="uk-UA"/>
        </w:rPr>
        <w:t xml:space="preserve"> Одеської міської ради (КПКВКМБ 1216012 «Забезпечення діяльності з виробництва, транспортування, постачання теплової енергії»):</w:t>
      </w:r>
    </w:p>
    <w:tbl>
      <w:tblPr>
        <w:tblStyle w:val="a6"/>
        <w:tblW w:w="9602" w:type="dxa"/>
        <w:tblInd w:w="250" w:type="dxa"/>
        <w:tblLayout w:type="fixed"/>
        <w:tblLook w:val="04A0" w:firstRow="1" w:lastRow="0" w:firstColumn="1" w:lastColumn="0" w:noHBand="0" w:noVBand="1"/>
      </w:tblPr>
      <w:tblGrid>
        <w:gridCol w:w="4799"/>
        <w:gridCol w:w="1691"/>
        <w:gridCol w:w="1732"/>
        <w:gridCol w:w="1380"/>
      </w:tblGrid>
      <w:tr w:rsidR="00301F0A" w:rsidRPr="000B71B0" w:rsidTr="002D41A0">
        <w:tc>
          <w:tcPr>
            <w:tcW w:w="4799" w:type="dxa"/>
            <w:vAlign w:val="center"/>
          </w:tcPr>
          <w:p w:rsidR="00301F0A" w:rsidRPr="00301F0A" w:rsidRDefault="00301F0A" w:rsidP="002D41A0">
            <w:pPr>
              <w:tabs>
                <w:tab w:val="left" w:pos="993"/>
              </w:tabs>
              <w:spacing w:after="200"/>
              <w:contextualSpacing/>
              <w:jc w:val="center"/>
              <w:rPr>
                <w:lang w:val="uk-UA"/>
              </w:rPr>
            </w:pPr>
            <w:r w:rsidRPr="00301F0A">
              <w:rPr>
                <w:lang w:val="uk-UA"/>
              </w:rPr>
              <w:t>Напрямок використання</w:t>
            </w:r>
          </w:p>
        </w:tc>
        <w:tc>
          <w:tcPr>
            <w:tcW w:w="1691" w:type="dxa"/>
            <w:vAlign w:val="center"/>
          </w:tcPr>
          <w:p w:rsidR="00301F0A" w:rsidRPr="00301F0A" w:rsidRDefault="00301F0A" w:rsidP="002D41A0">
            <w:pPr>
              <w:tabs>
                <w:tab w:val="left" w:pos="993"/>
              </w:tabs>
              <w:spacing w:after="200"/>
              <w:contextualSpacing/>
              <w:jc w:val="center"/>
              <w:rPr>
                <w:lang w:val="uk-UA"/>
              </w:rPr>
            </w:pPr>
            <w:r w:rsidRPr="00301F0A">
              <w:rPr>
                <w:lang w:val="uk-UA"/>
              </w:rPr>
              <w:t xml:space="preserve">Передбачено в бюджеті </w:t>
            </w:r>
          </w:p>
          <w:p w:rsidR="00301F0A" w:rsidRPr="00301F0A" w:rsidRDefault="00301F0A" w:rsidP="002D41A0">
            <w:pPr>
              <w:tabs>
                <w:tab w:val="left" w:pos="993"/>
              </w:tabs>
              <w:spacing w:after="200"/>
              <w:contextualSpacing/>
              <w:jc w:val="center"/>
              <w:rPr>
                <w:lang w:val="uk-UA"/>
              </w:rPr>
            </w:pPr>
            <w:r w:rsidRPr="00301F0A">
              <w:rPr>
                <w:lang w:val="uk-UA"/>
              </w:rPr>
              <w:t>м. Одеси на 2018 рік</w:t>
            </w:r>
          </w:p>
        </w:tc>
        <w:tc>
          <w:tcPr>
            <w:tcW w:w="1732" w:type="dxa"/>
            <w:vAlign w:val="center"/>
          </w:tcPr>
          <w:p w:rsidR="00301F0A" w:rsidRPr="00301F0A" w:rsidRDefault="00301F0A" w:rsidP="002D41A0">
            <w:pPr>
              <w:tabs>
                <w:tab w:val="left" w:pos="993"/>
              </w:tabs>
              <w:spacing w:after="200"/>
              <w:ind w:right="-108"/>
              <w:contextualSpacing/>
              <w:jc w:val="center"/>
              <w:rPr>
                <w:lang w:val="uk-UA"/>
              </w:rPr>
            </w:pPr>
            <w:r w:rsidRPr="00301F0A">
              <w:rPr>
                <w:lang w:val="uk-UA"/>
              </w:rPr>
              <w:t>Профінансовано</w:t>
            </w:r>
          </w:p>
        </w:tc>
        <w:tc>
          <w:tcPr>
            <w:tcW w:w="1380" w:type="dxa"/>
            <w:vAlign w:val="center"/>
          </w:tcPr>
          <w:p w:rsidR="00301F0A" w:rsidRPr="00301F0A" w:rsidRDefault="00301F0A" w:rsidP="002D41A0">
            <w:pPr>
              <w:tabs>
                <w:tab w:val="left" w:pos="993"/>
              </w:tabs>
              <w:spacing w:after="200"/>
              <w:contextualSpacing/>
              <w:jc w:val="center"/>
              <w:rPr>
                <w:lang w:val="uk-UA"/>
              </w:rPr>
            </w:pPr>
            <w:r w:rsidRPr="00301F0A">
              <w:rPr>
                <w:lang w:val="uk-UA"/>
              </w:rPr>
              <w:t>Пропозиції щодо внесення змін</w:t>
            </w:r>
          </w:p>
        </w:tc>
      </w:tr>
      <w:tr w:rsidR="00301F0A" w:rsidRPr="000B71B0" w:rsidTr="002D41A0">
        <w:tc>
          <w:tcPr>
            <w:tcW w:w="4799" w:type="dxa"/>
            <w:vAlign w:val="center"/>
          </w:tcPr>
          <w:p w:rsidR="00301F0A" w:rsidRPr="00301F0A" w:rsidRDefault="00301F0A" w:rsidP="002D41A0">
            <w:pPr>
              <w:tabs>
                <w:tab w:val="left" w:pos="993"/>
              </w:tabs>
              <w:spacing w:after="200"/>
              <w:contextualSpacing/>
              <w:jc w:val="center"/>
              <w:rPr>
                <w:b/>
                <w:lang w:val="uk-UA"/>
              </w:rPr>
            </w:pPr>
            <w:r w:rsidRPr="00301F0A">
              <w:rPr>
                <w:b/>
                <w:lang w:val="uk-UA"/>
              </w:rPr>
              <w:t>Проведення ремонтних робіт для підготовки теплових мереж до опалювального сезону (капітальні трансферти КП "Теплопостачання міста Одеси") - разом, у т.ч.</w:t>
            </w:r>
          </w:p>
        </w:tc>
        <w:tc>
          <w:tcPr>
            <w:tcW w:w="1691" w:type="dxa"/>
            <w:vAlign w:val="center"/>
          </w:tcPr>
          <w:p w:rsidR="00301F0A" w:rsidRPr="00301F0A" w:rsidRDefault="00301F0A" w:rsidP="002D41A0">
            <w:pPr>
              <w:tabs>
                <w:tab w:val="left" w:pos="993"/>
              </w:tabs>
              <w:spacing w:after="200"/>
              <w:contextualSpacing/>
              <w:jc w:val="center"/>
              <w:rPr>
                <w:b/>
                <w:lang w:val="uk-UA"/>
              </w:rPr>
            </w:pPr>
          </w:p>
        </w:tc>
        <w:tc>
          <w:tcPr>
            <w:tcW w:w="1732" w:type="dxa"/>
            <w:vAlign w:val="center"/>
          </w:tcPr>
          <w:p w:rsidR="00301F0A" w:rsidRPr="00301F0A" w:rsidRDefault="00301F0A" w:rsidP="002D41A0">
            <w:pPr>
              <w:tabs>
                <w:tab w:val="left" w:pos="993"/>
              </w:tabs>
              <w:spacing w:after="200"/>
              <w:contextualSpacing/>
              <w:jc w:val="center"/>
              <w:rPr>
                <w:b/>
                <w:lang w:val="uk-UA"/>
              </w:rPr>
            </w:pPr>
          </w:p>
        </w:tc>
        <w:tc>
          <w:tcPr>
            <w:tcW w:w="1380" w:type="dxa"/>
            <w:vAlign w:val="center"/>
          </w:tcPr>
          <w:p w:rsidR="00301F0A" w:rsidRPr="00301F0A" w:rsidRDefault="00301F0A" w:rsidP="002D41A0">
            <w:pPr>
              <w:tabs>
                <w:tab w:val="left" w:pos="993"/>
              </w:tabs>
              <w:spacing w:after="200"/>
              <w:contextualSpacing/>
              <w:jc w:val="center"/>
              <w:rPr>
                <w:b/>
                <w:lang w:val="uk-UA"/>
              </w:rPr>
            </w:pPr>
            <w:r w:rsidRPr="00301F0A">
              <w:rPr>
                <w:b/>
                <w:lang w:val="uk-UA"/>
              </w:rPr>
              <w:t>0,0</w:t>
            </w:r>
          </w:p>
        </w:tc>
      </w:tr>
      <w:tr w:rsidR="00301F0A" w:rsidRPr="000B71B0" w:rsidTr="002D41A0">
        <w:tc>
          <w:tcPr>
            <w:tcW w:w="4799" w:type="dxa"/>
            <w:vAlign w:val="center"/>
          </w:tcPr>
          <w:p w:rsidR="00301F0A" w:rsidRPr="00301F0A" w:rsidRDefault="00301F0A" w:rsidP="002D41A0">
            <w:pPr>
              <w:jc w:val="center"/>
              <w:rPr>
                <w:i/>
                <w:iCs/>
                <w:lang w:val="uk-UA"/>
              </w:rPr>
            </w:pPr>
            <w:r w:rsidRPr="00301F0A">
              <w:rPr>
                <w:i/>
                <w:iCs/>
                <w:lang w:val="uk-UA"/>
              </w:rPr>
              <w:t xml:space="preserve">Реконструкція ділянки теплової мережі </w:t>
            </w:r>
            <w:proofErr w:type="spellStart"/>
            <w:r w:rsidRPr="00301F0A">
              <w:rPr>
                <w:i/>
                <w:iCs/>
                <w:lang w:val="uk-UA"/>
              </w:rPr>
              <w:t>вул.Пастера</w:t>
            </w:r>
            <w:proofErr w:type="spellEnd"/>
            <w:r w:rsidRPr="00301F0A">
              <w:rPr>
                <w:i/>
                <w:iCs/>
                <w:lang w:val="uk-UA"/>
              </w:rPr>
              <w:t xml:space="preserve"> від ТК2002 по </w:t>
            </w:r>
            <w:proofErr w:type="spellStart"/>
            <w:r w:rsidRPr="00301F0A">
              <w:rPr>
                <w:i/>
                <w:iCs/>
                <w:lang w:val="uk-UA"/>
              </w:rPr>
              <w:t>вул.Балківська</w:t>
            </w:r>
            <w:proofErr w:type="spellEnd"/>
            <w:r w:rsidRPr="00301F0A">
              <w:rPr>
                <w:i/>
                <w:iCs/>
                <w:lang w:val="uk-UA"/>
              </w:rPr>
              <w:t xml:space="preserve"> до ТК1003 по </w:t>
            </w:r>
            <w:proofErr w:type="spellStart"/>
            <w:r w:rsidRPr="00301F0A">
              <w:rPr>
                <w:i/>
                <w:iCs/>
                <w:lang w:val="uk-UA"/>
              </w:rPr>
              <w:t>вул.Пастера</w:t>
            </w:r>
            <w:proofErr w:type="spellEnd"/>
          </w:p>
        </w:tc>
        <w:tc>
          <w:tcPr>
            <w:tcW w:w="1691" w:type="dxa"/>
            <w:vAlign w:val="center"/>
          </w:tcPr>
          <w:p w:rsidR="00301F0A" w:rsidRPr="00301F0A" w:rsidRDefault="00301F0A" w:rsidP="002D41A0">
            <w:pPr>
              <w:jc w:val="center"/>
              <w:rPr>
                <w:bCs/>
                <w:color w:val="000000"/>
                <w:lang w:val="uk-UA"/>
              </w:rPr>
            </w:pPr>
            <w:r w:rsidRPr="00301F0A">
              <w:rPr>
                <w:bCs/>
                <w:color w:val="000000"/>
                <w:lang w:val="uk-UA"/>
              </w:rPr>
              <w:t>8 164,55</w:t>
            </w:r>
          </w:p>
        </w:tc>
        <w:tc>
          <w:tcPr>
            <w:tcW w:w="1732" w:type="dxa"/>
            <w:vAlign w:val="center"/>
          </w:tcPr>
          <w:p w:rsidR="00301F0A" w:rsidRPr="00301F0A" w:rsidRDefault="00301F0A" w:rsidP="002D41A0">
            <w:pPr>
              <w:tabs>
                <w:tab w:val="left" w:pos="993"/>
              </w:tabs>
              <w:spacing w:after="200"/>
              <w:contextualSpacing/>
              <w:jc w:val="center"/>
              <w:rPr>
                <w:lang w:val="uk-UA"/>
              </w:rPr>
            </w:pPr>
            <w:r w:rsidRPr="00301F0A">
              <w:rPr>
                <w:lang w:val="uk-UA"/>
              </w:rPr>
              <w:t>0,0</w:t>
            </w:r>
          </w:p>
        </w:tc>
        <w:tc>
          <w:tcPr>
            <w:tcW w:w="1380" w:type="dxa"/>
            <w:vAlign w:val="center"/>
          </w:tcPr>
          <w:p w:rsidR="00301F0A" w:rsidRPr="00301F0A" w:rsidRDefault="00301F0A" w:rsidP="002D41A0">
            <w:pPr>
              <w:tabs>
                <w:tab w:val="left" w:pos="993"/>
              </w:tabs>
              <w:spacing w:after="200"/>
              <w:contextualSpacing/>
              <w:jc w:val="center"/>
              <w:rPr>
                <w:lang w:val="uk-UA"/>
              </w:rPr>
            </w:pPr>
            <w:r w:rsidRPr="00301F0A">
              <w:rPr>
                <w:lang w:val="uk-UA"/>
              </w:rPr>
              <w:t>-8 164,55</w:t>
            </w:r>
          </w:p>
        </w:tc>
      </w:tr>
      <w:tr w:rsidR="00301F0A" w:rsidRPr="000B71B0" w:rsidTr="002D41A0">
        <w:tc>
          <w:tcPr>
            <w:tcW w:w="4799" w:type="dxa"/>
            <w:vAlign w:val="center"/>
          </w:tcPr>
          <w:p w:rsidR="00301F0A" w:rsidRPr="00301F0A" w:rsidRDefault="00301F0A" w:rsidP="002D41A0">
            <w:pPr>
              <w:jc w:val="center"/>
              <w:rPr>
                <w:i/>
                <w:iCs/>
                <w:lang w:val="uk-UA"/>
              </w:rPr>
            </w:pPr>
            <w:r w:rsidRPr="00301F0A">
              <w:rPr>
                <w:i/>
                <w:iCs/>
                <w:lang w:val="uk-UA"/>
              </w:rPr>
              <w:t xml:space="preserve">Реконструкція ділянки теплової мережі від котельні «Північна-2» до вул. Генерала </w:t>
            </w:r>
            <w:proofErr w:type="spellStart"/>
            <w:r w:rsidRPr="00301F0A">
              <w:rPr>
                <w:i/>
                <w:iCs/>
                <w:lang w:val="uk-UA"/>
              </w:rPr>
              <w:t>Бочарова</w:t>
            </w:r>
            <w:proofErr w:type="spellEnd"/>
            <w:r w:rsidRPr="00301F0A">
              <w:rPr>
                <w:i/>
                <w:iCs/>
                <w:lang w:val="uk-UA"/>
              </w:rPr>
              <w:t xml:space="preserve"> в </w:t>
            </w:r>
            <w:proofErr w:type="spellStart"/>
            <w:r w:rsidRPr="00301F0A">
              <w:rPr>
                <w:i/>
                <w:iCs/>
                <w:lang w:val="uk-UA"/>
              </w:rPr>
              <w:t>м.Одеса</w:t>
            </w:r>
            <w:proofErr w:type="spellEnd"/>
            <w:r w:rsidRPr="00301F0A">
              <w:rPr>
                <w:i/>
                <w:iCs/>
                <w:lang w:val="uk-UA"/>
              </w:rPr>
              <w:t xml:space="preserve"> від ТК УТ-1 до ТК3003. Коригування</w:t>
            </w:r>
          </w:p>
        </w:tc>
        <w:tc>
          <w:tcPr>
            <w:tcW w:w="1691" w:type="dxa"/>
            <w:vAlign w:val="center"/>
          </w:tcPr>
          <w:p w:rsidR="00301F0A" w:rsidRPr="00301F0A" w:rsidRDefault="00301F0A" w:rsidP="002D41A0">
            <w:pPr>
              <w:jc w:val="center"/>
              <w:rPr>
                <w:bCs/>
                <w:color w:val="000000"/>
                <w:lang w:val="uk-UA"/>
              </w:rPr>
            </w:pPr>
            <w:r w:rsidRPr="00301F0A">
              <w:rPr>
                <w:bCs/>
                <w:color w:val="000000"/>
                <w:lang w:val="uk-UA"/>
              </w:rPr>
              <w:t>0,0</w:t>
            </w:r>
          </w:p>
        </w:tc>
        <w:tc>
          <w:tcPr>
            <w:tcW w:w="1732" w:type="dxa"/>
            <w:vAlign w:val="center"/>
          </w:tcPr>
          <w:p w:rsidR="00301F0A" w:rsidRPr="00301F0A" w:rsidRDefault="00301F0A" w:rsidP="002D41A0">
            <w:pPr>
              <w:tabs>
                <w:tab w:val="left" w:pos="993"/>
              </w:tabs>
              <w:spacing w:after="200"/>
              <w:contextualSpacing/>
              <w:jc w:val="center"/>
              <w:rPr>
                <w:lang w:val="uk-UA"/>
              </w:rPr>
            </w:pPr>
            <w:r w:rsidRPr="00301F0A">
              <w:rPr>
                <w:lang w:val="uk-UA"/>
              </w:rPr>
              <w:t>0,0</w:t>
            </w:r>
          </w:p>
        </w:tc>
        <w:tc>
          <w:tcPr>
            <w:tcW w:w="1380" w:type="dxa"/>
            <w:vAlign w:val="center"/>
          </w:tcPr>
          <w:p w:rsidR="00301F0A" w:rsidRPr="00301F0A" w:rsidRDefault="00301F0A" w:rsidP="002D41A0">
            <w:pPr>
              <w:tabs>
                <w:tab w:val="left" w:pos="993"/>
              </w:tabs>
              <w:spacing w:after="200"/>
              <w:contextualSpacing/>
              <w:jc w:val="center"/>
              <w:rPr>
                <w:lang w:val="uk-UA"/>
              </w:rPr>
            </w:pPr>
            <w:r w:rsidRPr="00301F0A">
              <w:rPr>
                <w:lang w:val="uk-UA"/>
              </w:rPr>
              <w:t>+ 8 171,95</w:t>
            </w:r>
          </w:p>
        </w:tc>
      </w:tr>
      <w:tr w:rsidR="00301F0A" w:rsidRPr="000B71B0" w:rsidTr="002D41A0">
        <w:tc>
          <w:tcPr>
            <w:tcW w:w="4799" w:type="dxa"/>
            <w:vAlign w:val="center"/>
          </w:tcPr>
          <w:p w:rsidR="00301F0A" w:rsidRPr="00301F0A" w:rsidRDefault="00301F0A" w:rsidP="002D41A0">
            <w:pPr>
              <w:jc w:val="center"/>
              <w:rPr>
                <w:i/>
                <w:iCs/>
                <w:lang w:val="uk-UA"/>
              </w:rPr>
            </w:pPr>
            <w:r w:rsidRPr="00301F0A">
              <w:rPr>
                <w:i/>
                <w:iCs/>
                <w:lang w:val="uk-UA"/>
              </w:rPr>
              <w:t xml:space="preserve">Реконструкція центрального теплового пункту (ЦТП) №19, розташованого за адресою: м. Одеса, вул. </w:t>
            </w:r>
            <w:proofErr w:type="spellStart"/>
            <w:r w:rsidRPr="00301F0A">
              <w:rPr>
                <w:i/>
                <w:iCs/>
                <w:lang w:val="uk-UA"/>
              </w:rPr>
              <w:t>Балківська</w:t>
            </w:r>
            <w:proofErr w:type="spellEnd"/>
            <w:r w:rsidRPr="00301F0A">
              <w:rPr>
                <w:i/>
                <w:iCs/>
                <w:lang w:val="uk-UA"/>
              </w:rPr>
              <w:t>, 30А</w:t>
            </w:r>
          </w:p>
        </w:tc>
        <w:tc>
          <w:tcPr>
            <w:tcW w:w="1691" w:type="dxa"/>
            <w:vAlign w:val="center"/>
          </w:tcPr>
          <w:p w:rsidR="00301F0A" w:rsidRPr="00301F0A" w:rsidRDefault="00301F0A" w:rsidP="002D41A0">
            <w:pPr>
              <w:jc w:val="center"/>
              <w:rPr>
                <w:bCs/>
                <w:color w:val="000000"/>
                <w:lang w:val="uk-UA"/>
              </w:rPr>
            </w:pPr>
            <w:r w:rsidRPr="00301F0A">
              <w:rPr>
                <w:bCs/>
                <w:color w:val="000000"/>
                <w:lang w:val="uk-UA"/>
              </w:rPr>
              <w:t>2 564,93</w:t>
            </w:r>
          </w:p>
        </w:tc>
        <w:tc>
          <w:tcPr>
            <w:tcW w:w="1732" w:type="dxa"/>
            <w:vAlign w:val="center"/>
          </w:tcPr>
          <w:p w:rsidR="00301F0A" w:rsidRPr="00301F0A" w:rsidRDefault="00301F0A" w:rsidP="002D41A0">
            <w:pPr>
              <w:tabs>
                <w:tab w:val="left" w:pos="993"/>
              </w:tabs>
              <w:spacing w:after="200"/>
              <w:jc w:val="center"/>
              <w:rPr>
                <w:lang w:val="uk-UA"/>
              </w:rPr>
            </w:pPr>
            <w:r w:rsidRPr="00301F0A">
              <w:rPr>
                <w:lang w:val="uk-UA"/>
              </w:rPr>
              <w:t>2 557,53</w:t>
            </w:r>
          </w:p>
        </w:tc>
        <w:tc>
          <w:tcPr>
            <w:tcW w:w="1380" w:type="dxa"/>
            <w:vAlign w:val="center"/>
          </w:tcPr>
          <w:p w:rsidR="00301F0A" w:rsidRPr="00301F0A" w:rsidRDefault="00301F0A" w:rsidP="002D41A0">
            <w:pPr>
              <w:tabs>
                <w:tab w:val="left" w:pos="993"/>
              </w:tabs>
              <w:spacing w:after="200"/>
              <w:jc w:val="center"/>
              <w:rPr>
                <w:lang w:val="uk-UA"/>
              </w:rPr>
            </w:pPr>
            <w:r w:rsidRPr="00301F0A">
              <w:rPr>
                <w:lang w:val="uk-UA"/>
              </w:rPr>
              <w:t>- 7,40</w:t>
            </w:r>
          </w:p>
        </w:tc>
      </w:tr>
    </w:tbl>
    <w:p w:rsidR="00301F0A" w:rsidRPr="00301F0A" w:rsidRDefault="00301F0A" w:rsidP="00301F0A">
      <w:pPr>
        <w:ind w:firstLine="709"/>
        <w:jc w:val="both"/>
        <w:rPr>
          <w:sz w:val="28"/>
          <w:szCs w:val="28"/>
        </w:rPr>
      </w:pPr>
      <w:r w:rsidRPr="00301F0A">
        <w:rPr>
          <w:sz w:val="28"/>
          <w:szCs w:val="28"/>
        </w:rPr>
        <w:t xml:space="preserve">РЕШИЛИ: Перенести рассмотрение данного вопроса на следующее заседание комиссии. </w:t>
      </w:r>
    </w:p>
    <w:p w:rsidR="00301F0A" w:rsidRPr="00301F0A" w:rsidRDefault="00301F0A" w:rsidP="00301F0A">
      <w:pPr>
        <w:ind w:firstLine="708"/>
        <w:contextualSpacing/>
        <w:jc w:val="both"/>
        <w:rPr>
          <w:sz w:val="26"/>
          <w:szCs w:val="26"/>
        </w:rPr>
      </w:pPr>
    </w:p>
    <w:p w:rsidR="00301F0A" w:rsidRPr="00301F0A" w:rsidRDefault="00301F0A" w:rsidP="00301F0A">
      <w:pPr>
        <w:ind w:firstLine="708"/>
        <w:contextualSpacing/>
        <w:jc w:val="both"/>
        <w:rPr>
          <w:sz w:val="24"/>
          <w:szCs w:val="24"/>
          <w:lang w:val="uk-UA"/>
        </w:rPr>
      </w:pPr>
      <w:r w:rsidRPr="00301F0A">
        <w:rPr>
          <w:sz w:val="24"/>
          <w:szCs w:val="24"/>
          <w:lang w:val="uk-UA"/>
        </w:rPr>
        <w:t>2. Департаментом міського господарства Одеської міської ради надані пропозиції  (</w:t>
      </w:r>
      <w:r w:rsidRPr="00301F0A">
        <w:rPr>
          <w:i/>
          <w:sz w:val="24"/>
          <w:szCs w:val="24"/>
          <w:lang w:val="uk-UA"/>
        </w:rPr>
        <w:t>копії листів додаються</w:t>
      </w:r>
      <w:r w:rsidRPr="00301F0A">
        <w:rPr>
          <w:sz w:val="24"/>
          <w:szCs w:val="24"/>
          <w:lang w:val="uk-UA"/>
        </w:rPr>
        <w:t>) про внесення наступних змін до бюджету міста Одеси на 2018 рік:</w:t>
      </w:r>
    </w:p>
    <w:p w:rsidR="00301F0A" w:rsidRPr="00301F0A" w:rsidRDefault="00301F0A" w:rsidP="00301F0A">
      <w:pPr>
        <w:ind w:firstLine="708"/>
        <w:contextualSpacing/>
        <w:jc w:val="both"/>
        <w:rPr>
          <w:sz w:val="24"/>
          <w:szCs w:val="24"/>
          <w:lang w:val="uk-UA"/>
        </w:rPr>
      </w:pPr>
      <w:r w:rsidRPr="00301F0A">
        <w:rPr>
          <w:sz w:val="24"/>
          <w:szCs w:val="24"/>
          <w:lang w:val="uk-UA"/>
        </w:rPr>
        <w:t>2.1 До назви видатків, фінансування яких здійснюватиметься за рахунок коштів громадського бюджету міста Одеси по КПКВКМБ 1216030 «Організація благоустрою населених пунктів». Зазначені зміни обумовлені тим, що у процесі виконання проекту виявилась необхідність в улаштуванні основи під майданчики, де будуть розташовані бокси для контейнерів.</w:t>
      </w:r>
    </w:p>
    <w:tbl>
      <w:tblPr>
        <w:tblStyle w:val="a6"/>
        <w:tblW w:w="9640" w:type="dxa"/>
        <w:tblInd w:w="108" w:type="dxa"/>
        <w:tblLayout w:type="fixed"/>
        <w:tblLook w:val="04A0" w:firstRow="1" w:lastRow="0" w:firstColumn="1" w:lastColumn="0" w:noHBand="0" w:noVBand="1"/>
      </w:tblPr>
      <w:tblGrid>
        <w:gridCol w:w="8222"/>
        <w:gridCol w:w="1418"/>
      </w:tblGrid>
      <w:tr w:rsidR="00301F0A" w:rsidRPr="00301F0A" w:rsidTr="002D41A0">
        <w:trPr>
          <w:tblHeader/>
        </w:trPr>
        <w:tc>
          <w:tcPr>
            <w:tcW w:w="8222" w:type="dxa"/>
            <w:vAlign w:val="center"/>
          </w:tcPr>
          <w:p w:rsidR="00301F0A" w:rsidRPr="00301F0A" w:rsidRDefault="00301F0A" w:rsidP="002D41A0">
            <w:pPr>
              <w:tabs>
                <w:tab w:val="left" w:pos="993"/>
              </w:tabs>
              <w:contextualSpacing/>
              <w:jc w:val="center"/>
              <w:rPr>
                <w:rFonts w:eastAsia="Calibri"/>
                <w:lang w:val="uk-UA" w:eastAsia="en-US"/>
              </w:rPr>
            </w:pPr>
            <w:r w:rsidRPr="00301F0A">
              <w:rPr>
                <w:rFonts w:eastAsia="Calibri"/>
                <w:lang w:val="uk-UA"/>
              </w:rPr>
              <w:t>Найменування видатків  бюджету розвитку</w:t>
            </w:r>
          </w:p>
        </w:tc>
        <w:tc>
          <w:tcPr>
            <w:tcW w:w="1418" w:type="dxa"/>
          </w:tcPr>
          <w:p w:rsidR="00301F0A" w:rsidRPr="00301F0A" w:rsidRDefault="00301F0A" w:rsidP="002D41A0">
            <w:pPr>
              <w:tabs>
                <w:tab w:val="left" w:pos="993"/>
              </w:tabs>
              <w:contextualSpacing/>
              <w:jc w:val="center"/>
              <w:rPr>
                <w:rFonts w:eastAsia="Calibri"/>
                <w:lang w:val="uk-UA"/>
              </w:rPr>
            </w:pPr>
            <w:r w:rsidRPr="00301F0A">
              <w:rPr>
                <w:rFonts w:eastAsia="Calibri"/>
                <w:lang w:val="uk-UA"/>
              </w:rPr>
              <w:t>Сума,</w:t>
            </w:r>
          </w:p>
          <w:p w:rsidR="00301F0A" w:rsidRPr="00301F0A" w:rsidRDefault="00301F0A" w:rsidP="002D41A0">
            <w:pPr>
              <w:tabs>
                <w:tab w:val="left" w:pos="993"/>
              </w:tabs>
              <w:contextualSpacing/>
              <w:jc w:val="center"/>
              <w:rPr>
                <w:rFonts w:eastAsia="Calibri"/>
                <w:lang w:val="uk-UA"/>
              </w:rPr>
            </w:pPr>
            <w:proofErr w:type="spellStart"/>
            <w:r w:rsidRPr="00301F0A">
              <w:rPr>
                <w:rFonts w:eastAsia="Calibri"/>
                <w:lang w:val="uk-UA"/>
              </w:rPr>
              <w:t>тис.грн</w:t>
            </w:r>
            <w:proofErr w:type="spellEnd"/>
          </w:p>
        </w:tc>
      </w:tr>
      <w:tr w:rsidR="00301F0A" w:rsidRPr="00301F0A" w:rsidTr="002D41A0">
        <w:trPr>
          <w:trHeight w:val="543"/>
        </w:trPr>
        <w:tc>
          <w:tcPr>
            <w:tcW w:w="8222" w:type="dxa"/>
            <w:vAlign w:val="center"/>
          </w:tcPr>
          <w:p w:rsidR="00301F0A" w:rsidRPr="00301F0A" w:rsidRDefault="00301F0A" w:rsidP="002D41A0">
            <w:pPr>
              <w:tabs>
                <w:tab w:val="left" w:pos="993"/>
              </w:tabs>
              <w:contextualSpacing/>
              <w:jc w:val="center"/>
              <w:rPr>
                <w:rFonts w:eastAsia="Calibri"/>
                <w:lang w:val="uk-UA" w:eastAsia="en-US"/>
              </w:rPr>
            </w:pPr>
            <w:r w:rsidRPr="00301F0A">
              <w:rPr>
                <w:lang w:val="uk-UA"/>
              </w:rPr>
              <w:t>Видатки громадського бюджету міста Одеси (проекти-переможці 2018 року) - разом, у т.ч.: Придбання боксів  для контейнерів</w:t>
            </w:r>
          </w:p>
        </w:tc>
        <w:tc>
          <w:tcPr>
            <w:tcW w:w="1418" w:type="dxa"/>
            <w:vAlign w:val="center"/>
          </w:tcPr>
          <w:p w:rsidR="00301F0A" w:rsidRPr="00301F0A" w:rsidRDefault="00301F0A" w:rsidP="002D41A0">
            <w:pPr>
              <w:tabs>
                <w:tab w:val="left" w:pos="993"/>
              </w:tabs>
              <w:contextualSpacing/>
              <w:jc w:val="center"/>
              <w:rPr>
                <w:lang w:val="uk-UA"/>
              </w:rPr>
            </w:pPr>
            <w:r w:rsidRPr="00301F0A">
              <w:rPr>
                <w:lang w:val="uk-UA"/>
              </w:rPr>
              <w:t>-4 198,586</w:t>
            </w:r>
          </w:p>
        </w:tc>
      </w:tr>
      <w:tr w:rsidR="00301F0A" w:rsidRPr="00301F0A" w:rsidTr="002D41A0">
        <w:trPr>
          <w:trHeight w:val="1110"/>
        </w:trPr>
        <w:tc>
          <w:tcPr>
            <w:tcW w:w="8222" w:type="dxa"/>
            <w:vAlign w:val="center"/>
          </w:tcPr>
          <w:p w:rsidR="00301F0A" w:rsidRPr="00301F0A" w:rsidRDefault="00301F0A" w:rsidP="002D41A0">
            <w:pPr>
              <w:tabs>
                <w:tab w:val="left" w:pos="993"/>
              </w:tabs>
              <w:contextualSpacing/>
              <w:rPr>
                <w:lang w:val="uk-UA"/>
              </w:rPr>
            </w:pPr>
            <w:r w:rsidRPr="00301F0A">
              <w:rPr>
                <w:lang w:val="uk-UA"/>
              </w:rPr>
              <w:t xml:space="preserve">Видатки громадського бюджету міста Одеси (проекти-переможці 2018 року) - разом, у т.ч.: Капітальний ремонт асфальтобетонного покриття з улаштуванням боксів для контейнерів по збору сміття у Приморському  районі м. Одеси, Малиновському районі м. Одеси, Київському районі м. Одеси </w:t>
            </w:r>
          </w:p>
        </w:tc>
        <w:tc>
          <w:tcPr>
            <w:tcW w:w="1418" w:type="dxa"/>
            <w:vAlign w:val="center"/>
          </w:tcPr>
          <w:p w:rsidR="00301F0A" w:rsidRPr="00301F0A" w:rsidRDefault="00301F0A" w:rsidP="002D41A0">
            <w:pPr>
              <w:tabs>
                <w:tab w:val="left" w:pos="993"/>
              </w:tabs>
              <w:contextualSpacing/>
              <w:jc w:val="center"/>
              <w:rPr>
                <w:lang w:val="uk-UA"/>
              </w:rPr>
            </w:pPr>
            <w:r w:rsidRPr="00301F0A">
              <w:rPr>
                <w:lang w:val="uk-UA"/>
              </w:rPr>
              <w:t>+4 198,586</w:t>
            </w:r>
          </w:p>
        </w:tc>
      </w:tr>
      <w:tr w:rsidR="00301F0A" w:rsidRPr="00301F0A" w:rsidTr="002D41A0">
        <w:trPr>
          <w:trHeight w:val="189"/>
        </w:trPr>
        <w:tc>
          <w:tcPr>
            <w:tcW w:w="8222" w:type="dxa"/>
            <w:vAlign w:val="center"/>
          </w:tcPr>
          <w:p w:rsidR="00301F0A" w:rsidRPr="00301F0A" w:rsidRDefault="00301F0A" w:rsidP="002D41A0">
            <w:pPr>
              <w:tabs>
                <w:tab w:val="left" w:pos="993"/>
              </w:tabs>
              <w:contextualSpacing/>
              <w:jc w:val="center"/>
              <w:rPr>
                <w:b/>
                <w:lang w:val="uk-UA"/>
              </w:rPr>
            </w:pPr>
            <w:r w:rsidRPr="00301F0A">
              <w:rPr>
                <w:b/>
                <w:lang w:val="uk-UA"/>
              </w:rPr>
              <w:t>Разом</w:t>
            </w:r>
          </w:p>
        </w:tc>
        <w:tc>
          <w:tcPr>
            <w:tcW w:w="1418" w:type="dxa"/>
            <w:vAlign w:val="center"/>
          </w:tcPr>
          <w:p w:rsidR="00301F0A" w:rsidRPr="00301F0A" w:rsidRDefault="00301F0A" w:rsidP="002D41A0">
            <w:pPr>
              <w:tabs>
                <w:tab w:val="left" w:pos="993"/>
              </w:tabs>
              <w:contextualSpacing/>
              <w:jc w:val="center"/>
              <w:rPr>
                <w:b/>
                <w:lang w:val="uk-UA"/>
              </w:rPr>
            </w:pPr>
            <w:r w:rsidRPr="00301F0A">
              <w:rPr>
                <w:b/>
                <w:lang w:val="uk-UA"/>
              </w:rPr>
              <w:t>0,0</w:t>
            </w:r>
          </w:p>
        </w:tc>
      </w:tr>
    </w:tbl>
    <w:p w:rsidR="00301F0A" w:rsidRPr="00301F0A" w:rsidRDefault="00301F0A" w:rsidP="00301F0A">
      <w:pPr>
        <w:ind w:firstLine="567"/>
        <w:jc w:val="both"/>
        <w:rPr>
          <w:b/>
          <w:sz w:val="28"/>
          <w:szCs w:val="28"/>
        </w:rPr>
      </w:pPr>
      <w:r w:rsidRPr="00301F0A">
        <w:rPr>
          <w:b/>
          <w:sz w:val="28"/>
          <w:szCs w:val="28"/>
        </w:rPr>
        <w:t>За – единогласно.</w:t>
      </w:r>
    </w:p>
    <w:p w:rsidR="00301F0A" w:rsidRPr="00E36CC0" w:rsidRDefault="00301F0A" w:rsidP="00301F0A">
      <w:pPr>
        <w:jc w:val="both"/>
        <w:rPr>
          <w:b/>
          <w:sz w:val="28"/>
          <w:szCs w:val="28"/>
          <w:u w:val="single"/>
          <w:lang w:val="uk-UA"/>
        </w:rPr>
      </w:pPr>
    </w:p>
    <w:p w:rsidR="00301F0A" w:rsidRPr="00301F0A" w:rsidRDefault="00301F0A" w:rsidP="00301F0A">
      <w:pPr>
        <w:jc w:val="both"/>
        <w:rPr>
          <w:sz w:val="24"/>
          <w:szCs w:val="24"/>
          <w:lang w:val="uk-UA"/>
        </w:rPr>
      </w:pPr>
      <w:r w:rsidRPr="00301F0A">
        <w:rPr>
          <w:sz w:val="24"/>
          <w:szCs w:val="24"/>
          <w:lang w:val="uk-UA"/>
        </w:rPr>
        <w:tab/>
        <w:t xml:space="preserve">2.2. Щодо перерозподілу бюджетних призначень по КПКВКМБ 1216030 «Організація благоустрою населених пунктів» між загальним та спеціальним фондом по КП «Міські дороги», у зв’язку з необхідністю придбання матеріалів для утримання доріг міста у зимовий період (сіль, пісок, паливно-мастильні матеріали), а також для оплати робіт з відновлення покриття доріг після ремонту теплових мереж. </w:t>
      </w:r>
    </w:p>
    <w:tbl>
      <w:tblPr>
        <w:tblStyle w:val="a6"/>
        <w:tblW w:w="0" w:type="auto"/>
        <w:jc w:val="center"/>
        <w:tblInd w:w="-5570" w:type="dxa"/>
        <w:tblLook w:val="04A0" w:firstRow="1" w:lastRow="0" w:firstColumn="1" w:lastColumn="0" w:noHBand="0" w:noVBand="1"/>
      </w:tblPr>
      <w:tblGrid>
        <w:gridCol w:w="4957"/>
        <w:gridCol w:w="1846"/>
        <w:gridCol w:w="1747"/>
        <w:gridCol w:w="1096"/>
      </w:tblGrid>
      <w:tr w:rsidR="00301F0A" w:rsidRPr="00301F0A" w:rsidTr="002D41A0">
        <w:trPr>
          <w:trHeight w:val="405"/>
          <w:jc w:val="center"/>
        </w:trPr>
        <w:tc>
          <w:tcPr>
            <w:tcW w:w="4957" w:type="dxa"/>
            <w:vAlign w:val="center"/>
          </w:tcPr>
          <w:p w:rsidR="00301F0A" w:rsidRPr="00301F0A" w:rsidRDefault="00301F0A" w:rsidP="002D41A0">
            <w:pPr>
              <w:contextualSpacing/>
              <w:jc w:val="center"/>
              <w:rPr>
                <w:lang w:val="uk-UA"/>
              </w:rPr>
            </w:pPr>
            <w:r w:rsidRPr="00301F0A">
              <w:rPr>
                <w:lang w:val="uk-UA"/>
              </w:rPr>
              <w:t>КПКВКМБ</w:t>
            </w:r>
          </w:p>
        </w:tc>
        <w:tc>
          <w:tcPr>
            <w:tcW w:w="1846" w:type="dxa"/>
          </w:tcPr>
          <w:p w:rsidR="00301F0A" w:rsidRPr="00301F0A" w:rsidRDefault="00301F0A" w:rsidP="002D41A0">
            <w:pPr>
              <w:contextualSpacing/>
              <w:jc w:val="center"/>
              <w:rPr>
                <w:lang w:val="uk-UA"/>
              </w:rPr>
            </w:pPr>
            <w:r w:rsidRPr="00301F0A">
              <w:rPr>
                <w:lang w:val="uk-UA"/>
              </w:rPr>
              <w:t xml:space="preserve">Загальний фонд, </w:t>
            </w:r>
            <w:proofErr w:type="spellStart"/>
            <w:r w:rsidRPr="00301F0A">
              <w:rPr>
                <w:lang w:val="uk-UA"/>
              </w:rPr>
              <w:t>тис.грн</w:t>
            </w:r>
            <w:proofErr w:type="spellEnd"/>
          </w:p>
        </w:tc>
        <w:tc>
          <w:tcPr>
            <w:tcW w:w="1747" w:type="dxa"/>
          </w:tcPr>
          <w:p w:rsidR="00301F0A" w:rsidRPr="00301F0A" w:rsidRDefault="00301F0A" w:rsidP="002D41A0">
            <w:pPr>
              <w:contextualSpacing/>
              <w:jc w:val="center"/>
              <w:rPr>
                <w:lang w:val="uk-UA"/>
              </w:rPr>
            </w:pPr>
            <w:r w:rsidRPr="00301F0A">
              <w:rPr>
                <w:lang w:val="uk-UA"/>
              </w:rPr>
              <w:t xml:space="preserve">Спеціальний фонд, </w:t>
            </w:r>
            <w:proofErr w:type="spellStart"/>
            <w:r w:rsidRPr="00301F0A">
              <w:rPr>
                <w:lang w:val="uk-UA"/>
              </w:rPr>
              <w:t>тис.грн</w:t>
            </w:r>
            <w:proofErr w:type="spellEnd"/>
          </w:p>
        </w:tc>
        <w:tc>
          <w:tcPr>
            <w:tcW w:w="1096" w:type="dxa"/>
          </w:tcPr>
          <w:p w:rsidR="00301F0A" w:rsidRPr="00301F0A" w:rsidRDefault="00301F0A" w:rsidP="002D41A0">
            <w:pPr>
              <w:contextualSpacing/>
              <w:jc w:val="center"/>
              <w:rPr>
                <w:lang w:val="uk-UA"/>
              </w:rPr>
            </w:pPr>
            <w:r w:rsidRPr="00301F0A">
              <w:rPr>
                <w:lang w:val="uk-UA"/>
              </w:rPr>
              <w:t xml:space="preserve">РАЗОМ, </w:t>
            </w:r>
            <w:proofErr w:type="spellStart"/>
            <w:r w:rsidRPr="00301F0A">
              <w:rPr>
                <w:lang w:val="uk-UA"/>
              </w:rPr>
              <w:t>тис.грн</w:t>
            </w:r>
            <w:proofErr w:type="spellEnd"/>
          </w:p>
        </w:tc>
      </w:tr>
      <w:tr w:rsidR="00301F0A" w:rsidRPr="00301F0A" w:rsidTr="002D41A0">
        <w:trPr>
          <w:jc w:val="center"/>
        </w:trPr>
        <w:tc>
          <w:tcPr>
            <w:tcW w:w="4957" w:type="dxa"/>
            <w:vAlign w:val="center"/>
          </w:tcPr>
          <w:p w:rsidR="00301F0A" w:rsidRPr="00301F0A" w:rsidRDefault="00301F0A" w:rsidP="002D41A0">
            <w:pPr>
              <w:contextualSpacing/>
              <w:jc w:val="center"/>
              <w:rPr>
                <w:lang w:val="uk-UA"/>
              </w:rPr>
            </w:pPr>
            <w:r w:rsidRPr="00301F0A">
              <w:rPr>
                <w:lang w:val="uk-UA"/>
              </w:rPr>
              <w:t>1216030 «Організація благоустрою населених пунктів»</w:t>
            </w:r>
          </w:p>
        </w:tc>
        <w:tc>
          <w:tcPr>
            <w:tcW w:w="1846" w:type="dxa"/>
          </w:tcPr>
          <w:p w:rsidR="00301F0A" w:rsidRPr="00301F0A" w:rsidRDefault="00301F0A" w:rsidP="002D41A0">
            <w:pPr>
              <w:contextualSpacing/>
              <w:jc w:val="center"/>
              <w:rPr>
                <w:lang w:val="uk-UA"/>
              </w:rPr>
            </w:pPr>
          </w:p>
          <w:p w:rsidR="00301F0A" w:rsidRPr="00301F0A" w:rsidRDefault="00301F0A" w:rsidP="002D41A0">
            <w:pPr>
              <w:contextualSpacing/>
              <w:jc w:val="center"/>
              <w:rPr>
                <w:lang w:val="uk-UA"/>
              </w:rPr>
            </w:pPr>
            <w:r w:rsidRPr="00301F0A">
              <w:rPr>
                <w:lang w:val="uk-UA"/>
              </w:rPr>
              <w:t>+13 290,0</w:t>
            </w:r>
          </w:p>
        </w:tc>
        <w:tc>
          <w:tcPr>
            <w:tcW w:w="1747" w:type="dxa"/>
          </w:tcPr>
          <w:p w:rsidR="00301F0A" w:rsidRPr="00301F0A" w:rsidRDefault="00301F0A" w:rsidP="002D41A0">
            <w:pPr>
              <w:contextualSpacing/>
              <w:jc w:val="center"/>
              <w:rPr>
                <w:lang w:val="uk-UA"/>
              </w:rPr>
            </w:pPr>
          </w:p>
          <w:p w:rsidR="00301F0A" w:rsidRPr="00301F0A" w:rsidRDefault="00301F0A" w:rsidP="002D41A0">
            <w:pPr>
              <w:contextualSpacing/>
              <w:jc w:val="center"/>
              <w:rPr>
                <w:lang w:val="uk-UA"/>
              </w:rPr>
            </w:pPr>
            <w:r w:rsidRPr="00301F0A">
              <w:rPr>
                <w:lang w:val="uk-UA"/>
              </w:rPr>
              <w:t>-13 290,0</w:t>
            </w:r>
          </w:p>
          <w:p w:rsidR="00301F0A" w:rsidRPr="00301F0A" w:rsidRDefault="00301F0A" w:rsidP="002D41A0">
            <w:pPr>
              <w:contextualSpacing/>
              <w:jc w:val="center"/>
              <w:rPr>
                <w:lang w:val="uk-UA"/>
              </w:rPr>
            </w:pPr>
          </w:p>
        </w:tc>
        <w:tc>
          <w:tcPr>
            <w:tcW w:w="1096" w:type="dxa"/>
          </w:tcPr>
          <w:p w:rsidR="00301F0A" w:rsidRPr="00301F0A" w:rsidRDefault="00301F0A" w:rsidP="002D41A0">
            <w:pPr>
              <w:contextualSpacing/>
              <w:jc w:val="center"/>
              <w:rPr>
                <w:lang w:val="uk-UA"/>
              </w:rPr>
            </w:pPr>
          </w:p>
          <w:p w:rsidR="00301F0A" w:rsidRPr="00301F0A" w:rsidRDefault="00301F0A" w:rsidP="002D41A0">
            <w:pPr>
              <w:contextualSpacing/>
              <w:jc w:val="center"/>
              <w:rPr>
                <w:lang w:val="uk-UA"/>
              </w:rPr>
            </w:pPr>
            <w:r w:rsidRPr="00301F0A">
              <w:rPr>
                <w:lang w:val="uk-UA"/>
              </w:rPr>
              <w:t>0,0</w:t>
            </w:r>
          </w:p>
        </w:tc>
      </w:tr>
    </w:tbl>
    <w:p w:rsidR="00301F0A" w:rsidRDefault="00301F0A" w:rsidP="00301F0A">
      <w:pPr>
        <w:pStyle w:val="2"/>
        <w:shd w:val="clear" w:color="auto" w:fill="FFFFFF"/>
        <w:tabs>
          <w:tab w:val="left" w:pos="993"/>
        </w:tabs>
        <w:spacing w:before="0" w:beforeAutospacing="0" w:after="0" w:afterAutospacing="0"/>
        <w:ind w:right="29" w:firstLine="709"/>
        <w:jc w:val="both"/>
        <w:rPr>
          <w:b w:val="0"/>
          <w:sz w:val="26"/>
          <w:szCs w:val="26"/>
        </w:rPr>
      </w:pPr>
      <w:r w:rsidRPr="00470A1B">
        <w:rPr>
          <w:b w:val="0"/>
          <w:sz w:val="26"/>
          <w:szCs w:val="26"/>
        </w:rPr>
        <w:lastRenderedPageBreak/>
        <w:t xml:space="preserve">При цьому, одночасно необхідно </w:t>
      </w:r>
      <w:r>
        <w:rPr>
          <w:b w:val="0"/>
          <w:sz w:val="26"/>
          <w:szCs w:val="26"/>
        </w:rPr>
        <w:t>зменшити</w:t>
      </w:r>
      <w:r w:rsidRPr="00470A1B">
        <w:rPr>
          <w:b w:val="0"/>
          <w:sz w:val="26"/>
          <w:szCs w:val="26"/>
        </w:rPr>
        <w:t xml:space="preserve"> граничний обсяг: профіциту загального фонду бюджету міста Одеси та дефіциту спеціального фонду бюджету міста Одеси сумі </w:t>
      </w:r>
      <w:r>
        <w:rPr>
          <w:b w:val="0"/>
          <w:sz w:val="26"/>
          <w:szCs w:val="26"/>
        </w:rPr>
        <w:t>13 290,0</w:t>
      </w:r>
      <w:r w:rsidRPr="00470A1B">
        <w:rPr>
          <w:b w:val="0"/>
          <w:sz w:val="26"/>
          <w:szCs w:val="26"/>
        </w:rPr>
        <w:t xml:space="preserve"> </w:t>
      </w:r>
      <w:proofErr w:type="spellStart"/>
      <w:r w:rsidRPr="00470A1B">
        <w:rPr>
          <w:b w:val="0"/>
          <w:sz w:val="26"/>
          <w:szCs w:val="26"/>
        </w:rPr>
        <w:t>тис.грн</w:t>
      </w:r>
      <w:proofErr w:type="spellEnd"/>
      <w:r w:rsidRPr="00470A1B">
        <w:rPr>
          <w:b w:val="0"/>
          <w:sz w:val="26"/>
          <w:szCs w:val="26"/>
        </w:rPr>
        <w:t>.</w:t>
      </w:r>
    </w:p>
    <w:p w:rsidR="00301F0A" w:rsidRPr="00301F0A" w:rsidRDefault="00301F0A" w:rsidP="00301F0A">
      <w:pPr>
        <w:ind w:firstLine="567"/>
        <w:jc w:val="both"/>
        <w:rPr>
          <w:b/>
          <w:sz w:val="28"/>
          <w:szCs w:val="28"/>
        </w:rPr>
      </w:pPr>
      <w:r>
        <w:rPr>
          <w:rFonts w:eastAsia="Calibri"/>
          <w:sz w:val="26"/>
          <w:szCs w:val="26"/>
          <w:lang w:val="uk-UA" w:eastAsia="en-US"/>
        </w:rPr>
        <w:tab/>
      </w:r>
      <w:r w:rsidRPr="00301F0A">
        <w:rPr>
          <w:b/>
          <w:sz w:val="28"/>
          <w:szCs w:val="28"/>
        </w:rPr>
        <w:t>За – единогласно.</w:t>
      </w:r>
    </w:p>
    <w:p w:rsidR="00301F0A" w:rsidRDefault="00301F0A" w:rsidP="00301F0A">
      <w:pPr>
        <w:contextualSpacing/>
        <w:jc w:val="both"/>
        <w:rPr>
          <w:rFonts w:eastAsia="Calibri"/>
          <w:sz w:val="26"/>
          <w:szCs w:val="26"/>
          <w:lang w:val="uk-UA" w:eastAsia="en-US"/>
        </w:rPr>
      </w:pPr>
    </w:p>
    <w:p w:rsidR="00301F0A" w:rsidRPr="00301F0A" w:rsidRDefault="00301F0A" w:rsidP="00301F0A">
      <w:pPr>
        <w:ind w:firstLine="708"/>
        <w:contextualSpacing/>
        <w:jc w:val="both"/>
        <w:rPr>
          <w:rFonts w:eastAsia="Calibri"/>
          <w:sz w:val="24"/>
          <w:szCs w:val="24"/>
          <w:lang w:val="uk-UA" w:eastAsia="en-US"/>
        </w:rPr>
      </w:pPr>
      <w:r w:rsidRPr="00301F0A">
        <w:rPr>
          <w:rFonts w:eastAsia="Calibri"/>
          <w:sz w:val="24"/>
          <w:szCs w:val="24"/>
          <w:lang w:val="uk-UA" w:eastAsia="en-US"/>
        </w:rPr>
        <w:t xml:space="preserve">3. </w:t>
      </w:r>
      <w:r w:rsidRPr="00301F0A">
        <w:rPr>
          <w:sz w:val="24"/>
          <w:szCs w:val="24"/>
          <w:lang w:val="uk-UA"/>
        </w:rPr>
        <w:t>Н</w:t>
      </w:r>
      <w:r w:rsidRPr="00301F0A">
        <w:rPr>
          <w:rFonts w:eastAsia="Calibri"/>
          <w:sz w:val="24"/>
          <w:szCs w:val="24"/>
          <w:lang w:val="uk-UA" w:eastAsia="en-US"/>
        </w:rPr>
        <w:t>а розгляд сесії Одеської міської ради, яка відбудеться 19.09.2018р.,  будуть винесені зміни до Міської комплексної програми зміцнення законності, безпеки та порядку на території міста Одеси «Безпечне місто Одеса» на 2017-2019 роки.  Враховуючи, важливість питання та з метою внесення необхідних змін до бюджету м. Одеси на 2018 рік департаментом муніципальної безпеки Одеської міської ради надані пропозиції (</w:t>
      </w:r>
      <w:r w:rsidRPr="00301F0A">
        <w:rPr>
          <w:rFonts w:eastAsia="Calibri"/>
          <w:i/>
          <w:sz w:val="24"/>
          <w:szCs w:val="24"/>
          <w:lang w:val="uk-UA" w:eastAsia="en-US"/>
        </w:rPr>
        <w:t>копія листа додається</w:t>
      </w:r>
      <w:r w:rsidRPr="00301F0A">
        <w:rPr>
          <w:rFonts w:eastAsia="Calibri"/>
          <w:sz w:val="24"/>
          <w:szCs w:val="24"/>
          <w:lang w:val="uk-UA" w:eastAsia="en-US"/>
        </w:rPr>
        <w:t xml:space="preserve">) щодо виділення додаткових бюджетних призначень у сумі 6 100,0 </w:t>
      </w:r>
      <w:proofErr w:type="spellStart"/>
      <w:r w:rsidRPr="00301F0A">
        <w:rPr>
          <w:rFonts w:eastAsia="Calibri"/>
          <w:sz w:val="24"/>
          <w:szCs w:val="24"/>
          <w:lang w:val="uk-UA" w:eastAsia="en-US"/>
        </w:rPr>
        <w:t>тис.грн</w:t>
      </w:r>
      <w:proofErr w:type="spellEnd"/>
      <w:r w:rsidRPr="00301F0A">
        <w:rPr>
          <w:rFonts w:eastAsia="Calibri"/>
          <w:sz w:val="24"/>
          <w:szCs w:val="24"/>
          <w:lang w:val="uk-UA" w:eastAsia="en-US"/>
        </w:rPr>
        <w:t xml:space="preserve"> за </w:t>
      </w:r>
      <w:r w:rsidRPr="00301F0A">
        <w:rPr>
          <w:sz w:val="24"/>
          <w:szCs w:val="24"/>
          <w:lang w:val="uk-UA"/>
        </w:rPr>
        <w:t>КПКВКМБ</w:t>
      </w:r>
      <w:r w:rsidRPr="00301F0A">
        <w:rPr>
          <w:rFonts w:eastAsia="Calibri"/>
          <w:sz w:val="24"/>
          <w:szCs w:val="24"/>
          <w:lang w:val="uk-UA" w:eastAsia="en-US"/>
        </w:rPr>
        <w:t xml:space="preserve"> 2219800 «</w:t>
      </w:r>
      <w:r w:rsidRPr="00301F0A">
        <w:rPr>
          <w:sz w:val="24"/>
          <w:szCs w:val="24"/>
          <w:lang w:val="uk-UA"/>
        </w:rPr>
        <w:t>Субвенція з місцевого бюджету державному бюджету на виконання програм соціально-економічного розвитку регіонів</w:t>
      </w:r>
      <w:r w:rsidRPr="00301F0A">
        <w:rPr>
          <w:rFonts w:eastAsia="Calibri"/>
          <w:sz w:val="24"/>
          <w:szCs w:val="24"/>
          <w:lang w:val="uk-UA" w:eastAsia="en-US"/>
        </w:rPr>
        <w:t xml:space="preserve">»: </w:t>
      </w:r>
    </w:p>
    <w:tbl>
      <w:tblPr>
        <w:tblStyle w:val="a6"/>
        <w:tblW w:w="9639" w:type="dxa"/>
        <w:tblInd w:w="108" w:type="dxa"/>
        <w:tblLayout w:type="fixed"/>
        <w:tblLook w:val="04A0" w:firstRow="1" w:lastRow="0" w:firstColumn="1" w:lastColumn="0" w:noHBand="0" w:noVBand="1"/>
      </w:tblPr>
      <w:tblGrid>
        <w:gridCol w:w="1559"/>
        <w:gridCol w:w="1384"/>
        <w:gridCol w:w="6696"/>
      </w:tblGrid>
      <w:tr w:rsidR="00301F0A" w:rsidRPr="00301F0A" w:rsidTr="002D41A0">
        <w:trPr>
          <w:tblHeader/>
        </w:trPr>
        <w:tc>
          <w:tcPr>
            <w:tcW w:w="1559" w:type="dxa"/>
            <w:vAlign w:val="center"/>
          </w:tcPr>
          <w:p w:rsidR="00301F0A" w:rsidRPr="00301F0A" w:rsidRDefault="00301F0A" w:rsidP="002D41A0">
            <w:pPr>
              <w:tabs>
                <w:tab w:val="left" w:pos="993"/>
              </w:tabs>
              <w:contextualSpacing/>
              <w:jc w:val="center"/>
              <w:rPr>
                <w:rFonts w:eastAsia="Calibri"/>
                <w:lang w:val="uk-UA" w:eastAsia="en-US"/>
              </w:rPr>
            </w:pPr>
            <w:r w:rsidRPr="00301F0A">
              <w:rPr>
                <w:rFonts w:eastAsia="Calibri"/>
                <w:lang w:val="uk-UA" w:eastAsia="en-US"/>
              </w:rPr>
              <w:t xml:space="preserve">ФОНД загальний, </w:t>
            </w:r>
            <w:proofErr w:type="spellStart"/>
            <w:r w:rsidRPr="00301F0A">
              <w:rPr>
                <w:rFonts w:eastAsia="Calibri"/>
                <w:lang w:val="uk-UA" w:eastAsia="en-US"/>
              </w:rPr>
              <w:t>тис.грн</w:t>
            </w:r>
            <w:proofErr w:type="spellEnd"/>
          </w:p>
          <w:p w:rsidR="00301F0A" w:rsidRPr="00301F0A" w:rsidRDefault="00301F0A" w:rsidP="002D41A0">
            <w:pPr>
              <w:tabs>
                <w:tab w:val="left" w:pos="993"/>
              </w:tabs>
              <w:contextualSpacing/>
              <w:jc w:val="center"/>
              <w:rPr>
                <w:rFonts w:eastAsia="Calibri"/>
                <w:lang w:val="uk-UA" w:eastAsia="en-US"/>
              </w:rPr>
            </w:pPr>
          </w:p>
        </w:tc>
        <w:tc>
          <w:tcPr>
            <w:tcW w:w="1384" w:type="dxa"/>
            <w:vAlign w:val="center"/>
          </w:tcPr>
          <w:p w:rsidR="00301F0A" w:rsidRPr="00301F0A" w:rsidRDefault="00301F0A" w:rsidP="002D41A0">
            <w:pPr>
              <w:tabs>
                <w:tab w:val="left" w:pos="1276"/>
              </w:tabs>
              <w:ind w:left="-141"/>
              <w:contextualSpacing/>
              <w:jc w:val="center"/>
              <w:rPr>
                <w:rFonts w:eastAsia="Calibri"/>
                <w:lang w:val="uk-UA" w:eastAsia="en-US"/>
              </w:rPr>
            </w:pPr>
            <w:r w:rsidRPr="00301F0A">
              <w:rPr>
                <w:rFonts w:eastAsia="Calibri"/>
                <w:lang w:val="uk-UA" w:eastAsia="en-US"/>
              </w:rPr>
              <w:t xml:space="preserve">ФОНД спеціальний, </w:t>
            </w:r>
            <w:proofErr w:type="spellStart"/>
            <w:r w:rsidRPr="00301F0A">
              <w:rPr>
                <w:rFonts w:eastAsia="Calibri"/>
                <w:lang w:val="uk-UA" w:eastAsia="en-US"/>
              </w:rPr>
              <w:t>тис.грн</w:t>
            </w:r>
            <w:proofErr w:type="spellEnd"/>
          </w:p>
          <w:p w:rsidR="00301F0A" w:rsidRPr="00301F0A" w:rsidRDefault="00301F0A" w:rsidP="002D41A0">
            <w:pPr>
              <w:tabs>
                <w:tab w:val="left" w:pos="993"/>
              </w:tabs>
              <w:contextualSpacing/>
              <w:jc w:val="center"/>
              <w:rPr>
                <w:rFonts w:eastAsia="Calibri"/>
                <w:lang w:val="uk-UA" w:eastAsia="en-US"/>
              </w:rPr>
            </w:pPr>
          </w:p>
        </w:tc>
        <w:tc>
          <w:tcPr>
            <w:tcW w:w="6696" w:type="dxa"/>
            <w:vAlign w:val="center"/>
          </w:tcPr>
          <w:p w:rsidR="00301F0A" w:rsidRPr="00301F0A" w:rsidRDefault="00301F0A" w:rsidP="002D41A0">
            <w:pPr>
              <w:tabs>
                <w:tab w:val="left" w:pos="993"/>
              </w:tabs>
              <w:contextualSpacing/>
              <w:jc w:val="center"/>
              <w:rPr>
                <w:rFonts w:eastAsia="Calibri"/>
                <w:lang w:val="uk-UA" w:eastAsia="en-US"/>
              </w:rPr>
            </w:pPr>
            <w:r w:rsidRPr="00301F0A">
              <w:rPr>
                <w:rFonts w:eastAsia="Calibri"/>
                <w:lang w:val="uk-UA"/>
              </w:rPr>
              <w:t>Найменування видатків по бюджету розвитку</w:t>
            </w:r>
          </w:p>
        </w:tc>
      </w:tr>
      <w:tr w:rsidR="00301F0A" w:rsidRPr="00301F0A" w:rsidTr="002D41A0">
        <w:trPr>
          <w:trHeight w:val="367"/>
        </w:trPr>
        <w:tc>
          <w:tcPr>
            <w:tcW w:w="1559" w:type="dxa"/>
            <w:vAlign w:val="center"/>
          </w:tcPr>
          <w:p w:rsidR="00301F0A" w:rsidRPr="00301F0A" w:rsidRDefault="00301F0A" w:rsidP="002D41A0">
            <w:pPr>
              <w:tabs>
                <w:tab w:val="left" w:pos="993"/>
              </w:tabs>
              <w:contextualSpacing/>
              <w:jc w:val="center"/>
              <w:rPr>
                <w:rFonts w:eastAsia="Calibri"/>
                <w:b/>
                <w:lang w:val="uk-UA" w:eastAsia="en-US"/>
              </w:rPr>
            </w:pPr>
            <w:r w:rsidRPr="00301F0A">
              <w:rPr>
                <w:rFonts w:eastAsia="Calibri"/>
                <w:b/>
                <w:lang w:val="uk-UA" w:eastAsia="en-US"/>
              </w:rPr>
              <w:t>+ 2 294,8</w:t>
            </w:r>
          </w:p>
        </w:tc>
        <w:tc>
          <w:tcPr>
            <w:tcW w:w="1384" w:type="dxa"/>
            <w:vAlign w:val="center"/>
          </w:tcPr>
          <w:p w:rsidR="00301F0A" w:rsidRPr="00301F0A" w:rsidRDefault="00301F0A" w:rsidP="002D41A0">
            <w:pPr>
              <w:tabs>
                <w:tab w:val="left" w:pos="993"/>
              </w:tabs>
              <w:contextualSpacing/>
              <w:jc w:val="center"/>
              <w:rPr>
                <w:rFonts w:eastAsia="Calibri"/>
                <w:b/>
                <w:lang w:val="uk-UA" w:eastAsia="en-US"/>
              </w:rPr>
            </w:pPr>
            <w:r w:rsidRPr="00301F0A">
              <w:rPr>
                <w:rFonts w:eastAsia="Calibri"/>
                <w:b/>
                <w:lang w:val="uk-UA" w:eastAsia="en-US"/>
              </w:rPr>
              <w:t>+ 3 805,2</w:t>
            </w:r>
          </w:p>
        </w:tc>
        <w:tc>
          <w:tcPr>
            <w:tcW w:w="6696" w:type="dxa"/>
            <w:vAlign w:val="center"/>
          </w:tcPr>
          <w:p w:rsidR="00301F0A" w:rsidRPr="00301F0A" w:rsidRDefault="00301F0A" w:rsidP="002D41A0">
            <w:pPr>
              <w:tabs>
                <w:tab w:val="left" w:pos="993"/>
              </w:tabs>
              <w:contextualSpacing/>
              <w:jc w:val="center"/>
              <w:rPr>
                <w:b/>
                <w:lang w:val="uk-UA"/>
              </w:rPr>
            </w:pPr>
            <w:r w:rsidRPr="00301F0A">
              <w:rPr>
                <w:b/>
                <w:lang w:val="uk-UA"/>
              </w:rPr>
              <w:t>ВСЬОГО</w:t>
            </w:r>
          </w:p>
        </w:tc>
      </w:tr>
      <w:tr w:rsidR="00301F0A" w:rsidRPr="00301F0A" w:rsidTr="002D41A0">
        <w:trPr>
          <w:trHeight w:val="1523"/>
        </w:trPr>
        <w:tc>
          <w:tcPr>
            <w:tcW w:w="1559" w:type="dxa"/>
            <w:vAlign w:val="center"/>
          </w:tcPr>
          <w:p w:rsidR="00301F0A" w:rsidRPr="00301F0A" w:rsidRDefault="00301F0A" w:rsidP="002D41A0">
            <w:pPr>
              <w:tabs>
                <w:tab w:val="left" w:pos="993"/>
              </w:tabs>
              <w:contextualSpacing/>
              <w:jc w:val="center"/>
              <w:rPr>
                <w:rFonts w:eastAsia="Calibri"/>
                <w:lang w:val="uk-UA" w:eastAsia="en-US"/>
              </w:rPr>
            </w:pPr>
            <w:r w:rsidRPr="00301F0A">
              <w:rPr>
                <w:rFonts w:eastAsia="Calibri"/>
                <w:lang w:val="uk-UA" w:eastAsia="en-US"/>
              </w:rPr>
              <w:t>+2 000,0</w:t>
            </w:r>
          </w:p>
        </w:tc>
        <w:tc>
          <w:tcPr>
            <w:tcW w:w="1384" w:type="dxa"/>
            <w:vAlign w:val="center"/>
          </w:tcPr>
          <w:p w:rsidR="00301F0A" w:rsidRPr="00301F0A" w:rsidRDefault="00301F0A" w:rsidP="002D41A0">
            <w:pPr>
              <w:tabs>
                <w:tab w:val="left" w:pos="993"/>
              </w:tabs>
              <w:contextualSpacing/>
              <w:jc w:val="center"/>
              <w:rPr>
                <w:rFonts w:eastAsia="Calibri"/>
                <w:lang w:val="uk-UA" w:eastAsia="en-US"/>
              </w:rPr>
            </w:pPr>
            <w:r w:rsidRPr="00301F0A">
              <w:rPr>
                <w:rFonts w:eastAsia="Calibri"/>
                <w:lang w:val="uk-UA" w:eastAsia="en-US"/>
              </w:rPr>
              <w:t>+ 3 000,0</w:t>
            </w:r>
          </w:p>
        </w:tc>
        <w:tc>
          <w:tcPr>
            <w:tcW w:w="6696" w:type="dxa"/>
            <w:vAlign w:val="center"/>
          </w:tcPr>
          <w:p w:rsidR="00301F0A" w:rsidRPr="00301F0A" w:rsidRDefault="00301F0A" w:rsidP="002D41A0">
            <w:pPr>
              <w:tabs>
                <w:tab w:val="left" w:pos="993"/>
              </w:tabs>
              <w:contextualSpacing/>
              <w:jc w:val="center"/>
              <w:rPr>
                <w:rFonts w:eastAsia="Calibri"/>
                <w:lang w:val="uk-UA" w:eastAsia="en-US"/>
              </w:rPr>
            </w:pPr>
            <w:r w:rsidRPr="00301F0A">
              <w:rPr>
                <w:lang w:val="uk-UA"/>
              </w:rPr>
              <w:t xml:space="preserve">Субвенція з місцевого бюджету державному бюджету на виконання програм соціально-економічного розвитку регіонів - Капітальні трансферти  </w:t>
            </w:r>
            <w:proofErr w:type="spellStart"/>
            <w:r w:rsidRPr="00301F0A">
              <w:rPr>
                <w:lang w:val="uk-UA"/>
              </w:rPr>
              <w:t>Управлiнню</w:t>
            </w:r>
            <w:proofErr w:type="spellEnd"/>
            <w:r w:rsidRPr="00301F0A">
              <w:rPr>
                <w:lang w:val="uk-UA"/>
              </w:rPr>
              <w:t xml:space="preserve"> Служби безпеки України в </w:t>
            </w:r>
            <w:proofErr w:type="spellStart"/>
            <w:r w:rsidRPr="00301F0A">
              <w:rPr>
                <w:lang w:val="uk-UA"/>
              </w:rPr>
              <w:t>Одеськiй</w:t>
            </w:r>
            <w:proofErr w:type="spellEnd"/>
            <w:r w:rsidRPr="00301F0A">
              <w:rPr>
                <w:lang w:val="uk-UA"/>
              </w:rPr>
              <w:t xml:space="preserve"> </w:t>
            </w:r>
            <w:proofErr w:type="spellStart"/>
            <w:r w:rsidRPr="00301F0A">
              <w:rPr>
                <w:lang w:val="uk-UA"/>
              </w:rPr>
              <w:t>областi</w:t>
            </w:r>
            <w:proofErr w:type="spellEnd"/>
            <w:r w:rsidRPr="00301F0A">
              <w:rPr>
                <w:lang w:val="uk-UA"/>
              </w:rPr>
              <w:t xml:space="preserve"> згідно з Міською  комплексною програмою зміцнення законності, безпеки та порядку на території міста Одеси "Безпечне місто Одеса" на 2017-2019 роки</w:t>
            </w:r>
          </w:p>
        </w:tc>
      </w:tr>
      <w:tr w:rsidR="00301F0A" w:rsidRPr="00301F0A" w:rsidTr="002D41A0">
        <w:trPr>
          <w:trHeight w:val="1559"/>
        </w:trPr>
        <w:tc>
          <w:tcPr>
            <w:tcW w:w="1559" w:type="dxa"/>
            <w:vAlign w:val="center"/>
          </w:tcPr>
          <w:p w:rsidR="00301F0A" w:rsidRPr="00301F0A" w:rsidRDefault="00301F0A" w:rsidP="002D41A0">
            <w:pPr>
              <w:tabs>
                <w:tab w:val="left" w:pos="993"/>
              </w:tabs>
              <w:contextualSpacing/>
              <w:jc w:val="center"/>
              <w:rPr>
                <w:rFonts w:eastAsia="Calibri"/>
                <w:lang w:val="uk-UA" w:eastAsia="en-US"/>
              </w:rPr>
            </w:pPr>
            <w:r w:rsidRPr="00301F0A">
              <w:rPr>
                <w:rFonts w:eastAsia="Calibri"/>
                <w:lang w:val="uk-UA" w:eastAsia="en-US"/>
              </w:rPr>
              <w:t>+233,5</w:t>
            </w:r>
          </w:p>
        </w:tc>
        <w:tc>
          <w:tcPr>
            <w:tcW w:w="1384" w:type="dxa"/>
            <w:vAlign w:val="center"/>
          </w:tcPr>
          <w:p w:rsidR="00301F0A" w:rsidRPr="00301F0A" w:rsidRDefault="00301F0A" w:rsidP="002D41A0">
            <w:pPr>
              <w:tabs>
                <w:tab w:val="left" w:pos="993"/>
              </w:tabs>
              <w:contextualSpacing/>
              <w:jc w:val="center"/>
              <w:rPr>
                <w:rFonts w:eastAsia="Calibri"/>
                <w:lang w:val="uk-UA" w:eastAsia="en-US"/>
              </w:rPr>
            </w:pPr>
            <w:r w:rsidRPr="00301F0A">
              <w:rPr>
                <w:rFonts w:eastAsia="Calibri"/>
                <w:lang w:val="uk-UA" w:eastAsia="en-US"/>
              </w:rPr>
              <w:t>+166,5</w:t>
            </w:r>
          </w:p>
        </w:tc>
        <w:tc>
          <w:tcPr>
            <w:tcW w:w="6696" w:type="dxa"/>
            <w:vAlign w:val="center"/>
          </w:tcPr>
          <w:p w:rsidR="00301F0A" w:rsidRPr="00301F0A" w:rsidRDefault="00301F0A" w:rsidP="002D41A0">
            <w:pPr>
              <w:tabs>
                <w:tab w:val="left" w:pos="993"/>
              </w:tabs>
              <w:contextualSpacing/>
              <w:jc w:val="center"/>
              <w:rPr>
                <w:lang w:val="uk-UA"/>
              </w:rPr>
            </w:pPr>
            <w:r w:rsidRPr="00301F0A">
              <w:rPr>
                <w:lang w:val="uk-UA"/>
              </w:rPr>
              <w:t>Субвенція з місцевого бюджету державному бюджету на виконання програм соціально-економічного розвитку регіонів - Капітальні трансферти  Головному управлінню Національної поліції в Одеській області згідно з Міською  комплексною програмою зміцнення законності, безпеки та порядку на території міста Одеси "Безпечне місто Одеса" на 2017-2019 роки</w:t>
            </w:r>
          </w:p>
        </w:tc>
      </w:tr>
      <w:tr w:rsidR="00301F0A" w:rsidRPr="00301F0A" w:rsidTr="002D41A0">
        <w:trPr>
          <w:trHeight w:val="1655"/>
        </w:trPr>
        <w:tc>
          <w:tcPr>
            <w:tcW w:w="1559" w:type="dxa"/>
            <w:vAlign w:val="center"/>
          </w:tcPr>
          <w:p w:rsidR="00301F0A" w:rsidRPr="00301F0A" w:rsidRDefault="00301F0A" w:rsidP="002D41A0">
            <w:pPr>
              <w:tabs>
                <w:tab w:val="left" w:pos="993"/>
              </w:tabs>
              <w:contextualSpacing/>
              <w:jc w:val="center"/>
              <w:rPr>
                <w:rFonts w:eastAsia="Calibri"/>
                <w:lang w:val="uk-UA" w:eastAsia="en-US"/>
              </w:rPr>
            </w:pPr>
            <w:r w:rsidRPr="00301F0A">
              <w:rPr>
                <w:rFonts w:eastAsia="Calibri"/>
                <w:lang w:val="uk-UA" w:eastAsia="en-US"/>
              </w:rPr>
              <w:t>+61,3</w:t>
            </w:r>
          </w:p>
        </w:tc>
        <w:tc>
          <w:tcPr>
            <w:tcW w:w="1384" w:type="dxa"/>
            <w:vAlign w:val="center"/>
          </w:tcPr>
          <w:p w:rsidR="00301F0A" w:rsidRPr="00301F0A" w:rsidRDefault="00301F0A" w:rsidP="002D41A0">
            <w:pPr>
              <w:tabs>
                <w:tab w:val="left" w:pos="993"/>
              </w:tabs>
              <w:contextualSpacing/>
              <w:jc w:val="center"/>
              <w:rPr>
                <w:rFonts w:eastAsia="Calibri"/>
                <w:lang w:val="uk-UA" w:eastAsia="en-US"/>
              </w:rPr>
            </w:pPr>
            <w:r w:rsidRPr="00301F0A">
              <w:rPr>
                <w:rFonts w:eastAsia="Calibri"/>
                <w:lang w:val="uk-UA" w:eastAsia="en-US"/>
              </w:rPr>
              <w:t>+638,7</w:t>
            </w:r>
          </w:p>
        </w:tc>
        <w:tc>
          <w:tcPr>
            <w:tcW w:w="6696" w:type="dxa"/>
            <w:vAlign w:val="center"/>
          </w:tcPr>
          <w:p w:rsidR="00301F0A" w:rsidRPr="00301F0A" w:rsidRDefault="00301F0A" w:rsidP="002D41A0">
            <w:pPr>
              <w:tabs>
                <w:tab w:val="left" w:pos="993"/>
              </w:tabs>
              <w:contextualSpacing/>
              <w:jc w:val="center"/>
              <w:rPr>
                <w:lang w:val="uk-UA"/>
              </w:rPr>
            </w:pPr>
            <w:r w:rsidRPr="00301F0A">
              <w:rPr>
                <w:lang w:val="uk-UA"/>
              </w:rPr>
              <w:t>Субвенція з місцевого бюджету державному бюджету на виконання програм соціально-економічного розвитку регіонів - Капітальні трансферти  Одеському обласному військовому комісаріату згідно з Міською  комплексною програмою зміцнення законності, безпеки та порядку на території міста Одеси "Безпечне місто Одеса" на 2017-2019 роки</w:t>
            </w:r>
          </w:p>
        </w:tc>
      </w:tr>
    </w:tbl>
    <w:p w:rsidR="00301F0A" w:rsidRPr="00DC6776" w:rsidRDefault="00301F0A" w:rsidP="00301F0A">
      <w:pPr>
        <w:ind w:firstLine="567"/>
        <w:contextualSpacing/>
        <w:jc w:val="both"/>
        <w:rPr>
          <w:rFonts w:eastAsia="Calibri"/>
          <w:sz w:val="26"/>
          <w:szCs w:val="26"/>
          <w:lang w:val="uk-UA" w:eastAsia="en-US"/>
        </w:rPr>
      </w:pPr>
      <w:r w:rsidRPr="00DC6776">
        <w:rPr>
          <w:rFonts w:eastAsia="Calibri"/>
          <w:sz w:val="26"/>
          <w:szCs w:val="26"/>
          <w:lang w:val="uk-UA" w:eastAsia="en-US"/>
        </w:rPr>
        <w:t>Враховуючи вимогу статті 85 Бюджетного кодексу України пропонуємо визначити видатки за рахунок вільного залишку бюджетних коштів.</w:t>
      </w:r>
    </w:p>
    <w:p w:rsidR="00301F0A" w:rsidRPr="00301F0A" w:rsidRDefault="00301F0A" w:rsidP="00301F0A">
      <w:pPr>
        <w:ind w:firstLine="567"/>
        <w:jc w:val="both"/>
        <w:rPr>
          <w:b/>
          <w:sz w:val="28"/>
          <w:szCs w:val="28"/>
        </w:rPr>
      </w:pPr>
      <w:r w:rsidRPr="00301F0A">
        <w:rPr>
          <w:b/>
          <w:sz w:val="28"/>
          <w:szCs w:val="28"/>
        </w:rPr>
        <w:t>За – единогласно.</w:t>
      </w:r>
    </w:p>
    <w:p w:rsidR="00301F0A" w:rsidRDefault="00301F0A" w:rsidP="00301F0A">
      <w:pPr>
        <w:ind w:firstLine="567"/>
        <w:jc w:val="both"/>
        <w:rPr>
          <w:sz w:val="28"/>
          <w:szCs w:val="28"/>
        </w:rPr>
      </w:pPr>
    </w:p>
    <w:p w:rsidR="00301F0A" w:rsidRDefault="00301F0A" w:rsidP="00301F0A">
      <w:pPr>
        <w:ind w:firstLine="567"/>
        <w:jc w:val="both"/>
        <w:rPr>
          <w:sz w:val="28"/>
          <w:szCs w:val="28"/>
        </w:rPr>
      </w:pPr>
      <w:r w:rsidRPr="009F0B0E">
        <w:rPr>
          <w:sz w:val="28"/>
          <w:szCs w:val="28"/>
        </w:rPr>
        <w:t xml:space="preserve">РЕШИЛИ: Согласовать корректировки бюджета города </w:t>
      </w:r>
      <w:r>
        <w:rPr>
          <w:sz w:val="28"/>
          <w:szCs w:val="28"/>
        </w:rPr>
        <w:t xml:space="preserve">по </w:t>
      </w:r>
      <w:r w:rsidRPr="00E27286">
        <w:rPr>
          <w:sz w:val="28"/>
          <w:szCs w:val="28"/>
        </w:rPr>
        <w:t>письм</w:t>
      </w:r>
      <w:r>
        <w:rPr>
          <w:sz w:val="28"/>
          <w:szCs w:val="28"/>
        </w:rPr>
        <w:t>у</w:t>
      </w:r>
      <w:r w:rsidRPr="00E27286">
        <w:rPr>
          <w:sz w:val="28"/>
          <w:szCs w:val="28"/>
        </w:rPr>
        <w:t xml:space="preserve"> департамента финансов </w:t>
      </w:r>
      <w:r w:rsidRPr="005733FE">
        <w:rPr>
          <w:sz w:val="28"/>
          <w:szCs w:val="28"/>
          <w:lang w:val="uk-UA"/>
        </w:rPr>
        <w:t xml:space="preserve">№ </w:t>
      </w:r>
      <w:r w:rsidRPr="005733FE">
        <w:rPr>
          <w:sz w:val="28"/>
          <w:szCs w:val="28"/>
        </w:rPr>
        <w:t>04-14/4</w:t>
      </w:r>
      <w:r>
        <w:rPr>
          <w:sz w:val="28"/>
          <w:szCs w:val="28"/>
        </w:rPr>
        <w:t>40</w:t>
      </w:r>
      <w:r w:rsidRPr="005733FE">
        <w:rPr>
          <w:sz w:val="28"/>
          <w:szCs w:val="28"/>
        </w:rPr>
        <w:t>/</w:t>
      </w:r>
      <w:r w:rsidRPr="005733FE">
        <w:rPr>
          <w:sz w:val="28"/>
          <w:szCs w:val="28"/>
          <w:lang w:val="uk-UA"/>
        </w:rPr>
        <w:t>1</w:t>
      </w:r>
      <w:r>
        <w:rPr>
          <w:sz w:val="28"/>
          <w:szCs w:val="28"/>
          <w:lang w:val="uk-UA"/>
        </w:rPr>
        <w:t>506</w:t>
      </w:r>
      <w:r w:rsidRPr="005733FE">
        <w:rPr>
          <w:sz w:val="28"/>
          <w:szCs w:val="28"/>
          <w:lang w:val="uk-UA"/>
        </w:rPr>
        <w:t xml:space="preserve"> от </w:t>
      </w:r>
      <w:r>
        <w:rPr>
          <w:sz w:val="28"/>
          <w:szCs w:val="28"/>
          <w:lang w:val="uk-UA"/>
        </w:rPr>
        <w:t>04</w:t>
      </w:r>
      <w:r w:rsidRPr="005733FE">
        <w:rPr>
          <w:sz w:val="28"/>
          <w:szCs w:val="28"/>
          <w:lang w:val="uk-UA"/>
        </w:rPr>
        <w:t>.0</w:t>
      </w:r>
      <w:r>
        <w:rPr>
          <w:sz w:val="28"/>
          <w:szCs w:val="28"/>
          <w:lang w:val="uk-UA"/>
        </w:rPr>
        <w:t>9</w:t>
      </w:r>
      <w:r w:rsidRPr="005733FE">
        <w:rPr>
          <w:sz w:val="28"/>
          <w:szCs w:val="28"/>
          <w:lang w:val="uk-UA"/>
        </w:rPr>
        <w:t xml:space="preserve">.18 </w:t>
      </w:r>
      <w:proofErr w:type="spellStart"/>
      <w:r w:rsidRPr="005733FE">
        <w:rPr>
          <w:sz w:val="28"/>
          <w:szCs w:val="28"/>
          <w:lang w:val="uk-UA"/>
        </w:rPr>
        <w:t>года</w:t>
      </w:r>
      <w:proofErr w:type="spellEnd"/>
      <w:r w:rsidR="00BA3A27">
        <w:rPr>
          <w:sz w:val="28"/>
          <w:szCs w:val="28"/>
          <w:lang w:val="uk-UA"/>
        </w:rPr>
        <w:t xml:space="preserve"> (</w:t>
      </w:r>
      <w:proofErr w:type="spellStart"/>
      <w:r w:rsidR="00BA3A27">
        <w:rPr>
          <w:sz w:val="28"/>
          <w:szCs w:val="28"/>
          <w:lang w:val="uk-UA"/>
        </w:rPr>
        <w:t>кроме</w:t>
      </w:r>
      <w:proofErr w:type="spellEnd"/>
      <w:r w:rsidR="00BA3A27">
        <w:rPr>
          <w:sz w:val="28"/>
          <w:szCs w:val="28"/>
          <w:lang w:val="uk-UA"/>
        </w:rPr>
        <w:t xml:space="preserve"> </w:t>
      </w:r>
      <w:proofErr w:type="spellStart"/>
      <w:r w:rsidR="00BA3A27">
        <w:rPr>
          <w:sz w:val="28"/>
          <w:szCs w:val="28"/>
          <w:lang w:val="uk-UA"/>
        </w:rPr>
        <w:t>пунктов</w:t>
      </w:r>
      <w:proofErr w:type="spellEnd"/>
      <w:r w:rsidR="00BA3A27">
        <w:rPr>
          <w:sz w:val="28"/>
          <w:szCs w:val="28"/>
          <w:lang w:val="uk-UA"/>
        </w:rPr>
        <w:t xml:space="preserve"> 1.1. и 1.2.)</w:t>
      </w:r>
      <w:r>
        <w:rPr>
          <w:sz w:val="28"/>
          <w:szCs w:val="28"/>
          <w:lang w:val="uk-UA"/>
        </w:rPr>
        <w:t>.</w:t>
      </w:r>
    </w:p>
    <w:p w:rsidR="00301F0A" w:rsidRDefault="00301F0A" w:rsidP="00301F0A">
      <w:pPr>
        <w:ind w:firstLine="567"/>
        <w:jc w:val="both"/>
        <w:rPr>
          <w:sz w:val="28"/>
          <w:szCs w:val="28"/>
        </w:rPr>
      </w:pPr>
    </w:p>
    <w:p w:rsidR="00301F0A" w:rsidRDefault="00301F0A" w:rsidP="00301F0A">
      <w:pPr>
        <w:ind w:firstLine="567"/>
        <w:jc w:val="both"/>
        <w:rPr>
          <w:sz w:val="28"/>
          <w:szCs w:val="28"/>
        </w:rPr>
      </w:pPr>
    </w:p>
    <w:p w:rsidR="00301F0A" w:rsidRDefault="00301F0A" w:rsidP="00301F0A">
      <w:pPr>
        <w:tabs>
          <w:tab w:val="left" w:pos="7920"/>
        </w:tabs>
        <w:ind w:firstLine="567"/>
        <w:jc w:val="both"/>
        <w:rPr>
          <w:sz w:val="28"/>
          <w:szCs w:val="28"/>
        </w:rPr>
      </w:pPr>
      <w:r>
        <w:rPr>
          <w:sz w:val="28"/>
          <w:szCs w:val="28"/>
        </w:rPr>
        <w:t xml:space="preserve">СЛУШАЛИ: Информацию по обращению </w:t>
      </w:r>
      <w:r w:rsidRPr="00E27286">
        <w:rPr>
          <w:sz w:val="28"/>
          <w:szCs w:val="28"/>
        </w:rPr>
        <w:t>директора департамента городского хозяйства Одесского городского совета  Козловского А.М.</w:t>
      </w:r>
      <w:r>
        <w:rPr>
          <w:sz w:val="28"/>
          <w:szCs w:val="28"/>
        </w:rPr>
        <w:t xml:space="preserve"> о</w:t>
      </w:r>
      <w:r w:rsidRPr="00301F0A">
        <w:rPr>
          <w:sz w:val="28"/>
          <w:szCs w:val="28"/>
        </w:rPr>
        <w:t xml:space="preserve"> </w:t>
      </w:r>
      <w:r>
        <w:rPr>
          <w:sz w:val="28"/>
          <w:szCs w:val="28"/>
        </w:rPr>
        <w:t xml:space="preserve"> выделении средств в сумме 117 831,0 </w:t>
      </w:r>
      <w:proofErr w:type="spellStart"/>
      <w:r>
        <w:rPr>
          <w:sz w:val="28"/>
          <w:szCs w:val="28"/>
        </w:rPr>
        <w:t>тыс</w:t>
      </w:r>
      <w:proofErr w:type="gramStart"/>
      <w:r>
        <w:rPr>
          <w:sz w:val="28"/>
          <w:szCs w:val="28"/>
        </w:rPr>
        <w:t>.г</w:t>
      </w:r>
      <w:proofErr w:type="gramEnd"/>
      <w:r>
        <w:rPr>
          <w:sz w:val="28"/>
          <w:szCs w:val="28"/>
        </w:rPr>
        <w:t>ривень</w:t>
      </w:r>
      <w:proofErr w:type="spellEnd"/>
      <w:r>
        <w:rPr>
          <w:sz w:val="28"/>
          <w:szCs w:val="28"/>
        </w:rPr>
        <w:t xml:space="preserve"> для погашения задолженности перед ПАТ «Одесская ТЭЦ» (обращение №1420/</w:t>
      </w:r>
      <w:proofErr w:type="spellStart"/>
      <w:r>
        <w:rPr>
          <w:sz w:val="28"/>
          <w:szCs w:val="28"/>
        </w:rPr>
        <w:t>вих</w:t>
      </w:r>
      <w:proofErr w:type="spellEnd"/>
      <w:r>
        <w:rPr>
          <w:sz w:val="28"/>
          <w:szCs w:val="28"/>
        </w:rPr>
        <w:t xml:space="preserve"> от 30.08.2018 года). </w:t>
      </w:r>
    </w:p>
    <w:p w:rsidR="00301F0A" w:rsidRDefault="00301F0A" w:rsidP="00301F0A">
      <w:pPr>
        <w:tabs>
          <w:tab w:val="left" w:pos="7920"/>
        </w:tabs>
        <w:ind w:firstLine="567"/>
        <w:jc w:val="both"/>
        <w:rPr>
          <w:sz w:val="28"/>
          <w:szCs w:val="28"/>
        </w:rPr>
      </w:pPr>
      <w:r>
        <w:rPr>
          <w:sz w:val="28"/>
          <w:szCs w:val="28"/>
        </w:rPr>
        <w:lastRenderedPageBreak/>
        <w:t xml:space="preserve">Выступили: Гончарук О.В., Звягин О.С., </w:t>
      </w:r>
      <w:proofErr w:type="spellStart"/>
      <w:r>
        <w:rPr>
          <w:sz w:val="28"/>
          <w:szCs w:val="28"/>
        </w:rPr>
        <w:t>Гапунич</w:t>
      </w:r>
      <w:proofErr w:type="spellEnd"/>
      <w:r>
        <w:rPr>
          <w:sz w:val="28"/>
          <w:szCs w:val="28"/>
        </w:rPr>
        <w:t xml:space="preserve"> В.В., </w:t>
      </w:r>
      <w:proofErr w:type="spellStart"/>
      <w:r>
        <w:rPr>
          <w:sz w:val="28"/>
          <w:szCs w:val="28"/>
        </w:rPr>
        <w:t>Бедрега</w:t>
      </w:r>
      <w:proofErr w:type="spellEnd"/>
      <w:r>
        <w:rPr>
          <w:sz w:val="28"/>
          <w:szCs w:val="28"/>
        </w:rPr>
        <w:t xml:space="preserve"> С.Н.</w:t>
      </w:r>
    </w:p>
    <w:p w:rsidR="00301F0A" w:rsidRDefault="00301F0A" w:rsidP="00301F0A">
      <w:pPr>
        <w:tabs>
          <w:tab w:val="left" w:pos="7920"/>
        </w:tabs>
        <w:ind w:firstLine="567"/>
        <w:jc w:val="both"/>
        <w:rPr>
          <w:sz w:val="28"/>
          <w:szCs w:val="28"/>
        </w:rPr>
      </w:pPr>
      <w:r>
        <w:rPr>
          <w:sz w:val="28"/>
          <w:szCs w:val="28"/>
        </w:rPr>
        <w:t xml:space="preserve">РЕШИЛИ: Поручить </w:t>
      </w:r>
      <w:r w:rsidRPr="00E27286">
        <w:rPr>
          <w:sz w:val="28"/>
          <w:szCs w:val="28"/>
        </w:rPr>
        <w:t>директор</w:t>
      </w:r>
      <w:r>
        <w:rPr>
          <w:sz w:val="28"/>
          <w:szCs w:val="28"/>
        </w:rPr>
        <w:t>у</w:t>
      </w:r>
      <w:r w:rsidRPr="00E27286">
        <w:rPr>
          <w:sz w:val="28"/>
          <w:szCs w:val="28"/>
        </w:rPr>
        <w:t xml:space="preserve"> департамента городского хозяйства Одесского городского совета  Козловско</w:t>
      </w:r>
      <w:r>
        <w:rPr>
          <w:sz w:val="28"/>
          <w:szCs w:val="28"/>
        </w:rPr>
        <w:t>му</w:t>
      </w:r>
      <w:r w:rsidRPr="00E27286">
        <w:rPr>
          <w:sz w:val="28"/>
          <w:szCs w:val="28"/>
        </w:rPr>
        <w:t xml:space="preserve"> А.М.</w:t>
      </w:r>
      <w:r>
        <w:rPr>
          <w:sz w:val="28"/>
          <w:szCs w:val="28"/>
        </w:rPr>
        <w:t xml:space="preserve"> предоставить в адрес комиссии информацию </w:t>
      </w:r>
      <w:r w:rsidR="009029EC">
        <w:rPr>
          <w:sz w:val="28"/>
          <w:szCs w:val="28"/>
        </w:rPr>
        <w:t xml:space="preserve">о финансово-хозяйственной деятельности коммунального предприятия «Теплоснабжение города Одессы» и проект решения о выделении ему финансовой помощи из бюджета города Одессы.  </w:t>
      </w:r>
    </w:p>
    <w:p w:rsidR="000C328F" w:rsidRDefault="000C328F" w:rsidP="000C328F">
      <w:pPr>
        <w:ind w:firstLine="567"/>
        <w:jc w:val="both"/>
        <w:rPr>
          <w:sz w:val="28"/>
          <w:szCs w:val="28"/>
        </w:rPr>
      </w:pPr>
    </w:p>
    <w:p w:rsidR="000C328F" w:rsidRDefault="000C328F" w:rsidP="000C328F">
      <w:pPr>
        <w:ind w:firstLine="567"/>
        <w:jc w:val="both"/>
        <w:rPr>
          <w:sz w:val="28"/>
          <w:szCs w:val="28"/>
        </w:rPr>
      </w:pPr>
    </w:p>
    <w:p w:rsidR="000C328F" w:rsidRDefault="000C328F" w:rsidP="000C328F">
      <w:pPr>
        <w:ind w:firstLine="567"/>
        <w:jc w:val="both"/>
        <w:rPr>
          <w:sz w:val="28"/>
          <w:szCs w:val="28"/>
        </w:rPr>
      </w:pPr>
      <w:r>
        <w:rPr>
          <w:sz w:val="28"/>
          <w:szCs w:val="28"/>
        </w:rPr>
        <w:t xml:space="preserve">СЛУШАЛИ: Информацию по обращению </w:t>
      </w:r>
      <w:r w:rsidRPr="00E27286">
        <w:rPr>
          <w:sz w:val="28"/>
          <w:szCs w:val="28"/>
        </w:rPr>
        <w:t>директора департамента городского хозяйства Одесского городского совета  Козловского А.М.</w:t>
      </w:r>
      <w:r>
        <w:rPr>
          <w:sz w:val="28"/>
          <w:szCs w:val="28"/>
        </w:rPr>
        <w:t xml:space="preserve"> о выделении средств в сумме 30,0 </w:t>
      </w:r>
      <w:proofErr w:type="spellStart"/>
      <w:r>
        <w:rPr>
          <w:sz w:val="28"/>
          <w:szCs w:val="28"/>
        </w:rPr>
        <w:t>млн</w:t>
      </w:r>
      <w:proofErr w:type="gramStart"/>
      <w:r>
        <w:rPr>
          <w:sz w:val="28"/>
          <w:szCs w:val="28"/>
        </w:rPr>
        <w:t>.г</w:t>
      </w:r>
      <w:proofErr w:type="gramEnd"/>
      <w:r>
        <w:rPr>
          <w:sz w:val="28"/>
          <w:szCs w:val="28"/>
        </w:rPr>
        <w:t>ривень</w:t>
      </w:r>
      <w:proofErr w:type="spellEnd"/>
      <w:r>
        <w:rPr>
          <w:sz w:val="28"/>
          <w:szCs w:val="28"/>
        </w:rPr>
        <w:t xml:space="preserve"> на проведение капитального ремонта жилого фонда (обращение №1256/</w:t>
      </w:r>
      <w:proofErr w:type="spellStart"/>
      <w:r>
        <w:rPr>
          <w:sz w:val="28"/>
          <w:szCs w:val="28"/>
        </w:rPr>
        <w:t>вих</w:t>
      </w:r>
      <w:proofErr w:type="spellEnd"/>
      <w:r>
        <w:rPr>
          <w:sz w:val="28"/>
          <w:szCs w:val="28"/>
        </w:rPr>
        <w:t xml:space="preserve"> от 06.08.2018 года).</w:t>
      </w:r>
    </w:p>
    <w:p w:rsidR="000C328F" w:rsidRDefault="000C328F" w:rsidP="000C328F">
      <w:pPr>
        <w:ind w:firstLine="567"/>
        <w:jc w:val="both"/>
        <w:rPr>
          <w:sz w:val="28"/>
          <w:szCs w:val="28"/>
        </w:rPr>
      </w:pPr>
      <w:r>
        <w:rPr>
          <w:sz w:val="28"/>
          <w:szCs w:val="28"/>
        </w:rPr>
        <w:t>Выступили: Гончарук О.В.</w:t>
      </w:r>
      <w:r w:rsidR="00805EE1">
        <w:rPr>
          <w:sz w:val="28"/>
          <w:szCs w:val="28"/>
        </w:rPr>
        <w:t xml:space="preserve">, </w:t>
      </w:r>
      <w:proofErr w:type="spellStart"/>
      <w:r w:rsidR="00805EE1">
        <w:rPr>
          <w:sz w:val="28"/>
          <w:szCs w:val="28"/>
        </w:rPr>
        <w:t>Бедрега</w:t>
      </w:r>
      <w:proofErr w:type="spellEnd"/>
      <w:r w:rsidR="00805EE1">
        <w:rPr>
          <w:sz w:val="28"/>
          <w:szCs w:val="28"/>
        </w:rPr>
        <w:t xml:space="preserve"> С.Н., Звягин О.С., </w:t>
      </w:r>
      <w:proofErr w:type="spellStart"/>
      <w:r w:rsidR="00805EE1">
        <w:rPr>
          <w:sz w:val="28"/>
          <w:szCs w:val="28"/>
        </w:rPr>
        <w:t>Гапунич</w:t>
      </w:r>
      <w:proofErr w:type="spellEnd"/>
      <w:r w:rsidR="00805EE1">
        <w:rPr>
          <w:sz w:val="28"/>
          <w:szCs w:val="28"/>
        </w:rPr>
        <w:t xml:space="preserve"> В.В.</w:t>
      </w:r>
    </w:p>
    <w:p w:rsidR="00805EE1" w:rsidRPr="00805EE1" w:rsidRDefault="000C328F" w:rsidP="00805EE1">
      <w:pPr>
        <w:ind w:firstLine="709"/>
        <w:jc w:val="both"/>
        <w:rPr>
          <w:sz w:val="28"/>
          <w:szCs w:val="28"/>
          <w:lang w:val="uk-UA"/>
        </w:rPr>
      </w:pPr>
      <w:r w:rsidRPr="00805EE1">
        <w:rPr>
          <w:sz w:val="28"/>
          <w:szCs w:val="28"/>
          <w:lang w:val="uk-UA" w:eastAsia="ru-RU"/>
        </w:rPr>
        <w:t xml:space="preserve">РЕШИЛИ: </w:t>
      </w:r>
      <w:r w:rsidR="00805EE1" w:rsidRPr="00805EE1">
        <w:rPr>
          <w:sz w:val="28"/>
          <w:szCs w:val="28"/>
          <w:lang w:val="uk-UA" w:eastAsia="ru-RU"/>
        </w:rPr>
        <w:t xml:space="preserve">Приймаючи до уваги, </w:t>
      </w:r>
      <w:r w:rsidR="00805EE1">
        <w:rPr>
          <w:sz w:val="28"/>
          <w:szCs w:val="28"/>
          <w:lang w:val="uk-UA" w:eastAsia="ru-RU"/>
        </w:rPr>
        <w:t>що з</w:t>
      </w:r>
      <w:r w:rsidR="00805EE1" w:rsidRPr="00805EE1">
        <w:rPr>
          <w:sz w:val="28"/>
          <w:szCs w:val="28"/>
          <w:lang w:val="uk-UA"/>
        </w:rPr>
        <w:t xml:space="preserve">більшення видатків бюджету може бути розглянуто при умові перевиконанні дохідної частини загального фонду бюджету міста Одеси. Так, згідно частини сьомої статті 78 Бюджетного кодексу України факт перевиконання дохідної частини загального фонду місцевого бюджету визнається за підсумками першого кварталу та наступних звітних періодів з початку поточного бюджетного періоду на підставі офіційних висновків місцевого фінансового органу за умови перевищення доходів загального фонду місцевого бюджету (без урахування міжбюджетних трансфертів), врахованих у розписі місцевого бюджету на відповідний період, не менше ніж на 5 відсотків. </w:t>
      </w:r>
    </w:p>
    <w:p w:rsidR="00805EE1" w:rsidRPr="00805EE1" w:rsidRDefault="00805EE1" w:rsidP="00805EE1">
      <w:pPr>
        <w:ind w:firstLine="720"/>
        <w:jc w:val="both"/>
        <w:rPr>
          <w:sz w:val="28"/>
          <w:szCs w:val="28"/>
          <w:lang w:val="uk-UA"/>
        </w:rPr>
      </w:pPr>
      <w:r w:rsidRPr="00805EE1">
        <w:rPr>
          <w:sz w:val="28"/>
          <w:szCs w:val="28"/>
          <w:lang w:val="uk-UA"/>
        </w:rPr>
        <w:t xml:space="preserve">Враховуючи фактичні та прогнозні надходження до бюджету міста Одеси, перевищення протягом року планових показників доходів загального фонду місцевого бюджету (без урахування міжбюджетних трансфертів) на 2018 рік не менше ніж на 5 відсотків </w:t>
      </w:r>
      <w:r w:rsidRPr="00805EE1">
        <w:rPr>
          <w:sz w:val="28"/>
          <w:szCs w:val="28"/>
          <w:u w:val="single"/>
          <w:lang w:val="uk-UA"/>
        </w:rPr>
        <w:t>не очікується</w:t>
      </w:r>
      <w:r w:rsidRPr="00805EE1">
        <w:rPr>
          <w:sz w:val="28"/>
          <w:szCs w:val="28"/>
          <w:lang w:val="uk-UA"/>
        </w:rPr>
        <w:t xml:space="preserve">. </w:t>
      </w:r>
    </w:p>
    <w:p w:rsidR="00805EE1" w:rsidRPr="00805EE1" w:rsidRDefault="00805EE1" w:rsidP="00805EE1">
      <w:pPr>
        <w:ind w:firstLine="720"/>
        <w:jc w:val="both"/>
        <w:rPr>
          <w:sz w:val="28"/>
          <w:szCs w:val="28"/>
          <w:lang w:val="uk-UA"/>
        </w:rPr>
      </w:pPr>
      <w:r w:rsidRPr="00805EE1">
        <w:rPr>
          <w:sz w:val="28"/>
          <w:szCs w:val="28"/>
          <w:lang w:val="uk-UA"/>
        </w:rPr>
        <w:t>З урахуванням вищезазначеного, підстав для проведення уточнення обсягу бюджету міста Одеси протягом 2018р. немає.</w:t>
      </w:r>
    </w:p>
    <w:p w:rsidR="000C328F" w:rsidRDefault="000C328F" w:rsidP="00D51729">
      <w:pPr>
        <w:ind w:firstLine="567"/>
        <w:jc w:val="both"/>
        <w:rPr>
          <w:sz w:val="28"/>
          <w:szCs w:val="28"/>
        </w:rPr>
      </w:pPr>
    </w:p>
    <w:p w:rsidR="00D51729" w:rsidRDefault="00D51729" w:rsidP="00D51729">
      <w:pPr>
        <w:ind w:firstLine="567"/>
        <w:jc w:val="both"/>
        <w:rPr>
          <w:sz w:val="28"/>
          <w:szCs w:val="28"/>
        </w:rPr>
      </w:pPr>
    </w:p>
    <w:p w:rsidR="00D51729" w:rsidRDefault="00D51729" w:rsidP="00D51729">
      <w:pPr>
        <w:tabs>
          <w:tab w:val="left" w:pos="7920"/>
        </w:tabs>
        <w:ind w:right="423" w:firstLine="567"/>
        <w:jc w:val="both"/>
        <w:rPr>
          <w:sz w:val="28"/>
          <w:szCs w:val="28"/>
        </w:rPr>
      </w:pPr>
      <w:r>
        <w:rPr>
          <w:sz w:val="28"/>
          <w:szCs w:val="28"/>
        </w:rPr>
        <w:t xml:space="preserve">СЛУШАЛИ: Информацию </w:t>
      </w:r>
      <w:r w:rsidRPr="00E27286">
        <w:rPr>
          <w:sz w:val="28"/>
          <w:szCs w:val="28"/>
        </w:rPr>
        <w:t>департамента городского хозяйства Одесского городского совета о</w:t>
      </w:r>
      <w:r>
        <w:rPr>
          <w:sz w:val="28"/>
          <w:szCs w:val="28"/>
        </w:rPr>
        <w:t>б</w:t>
      </w:r>
      <w:r w:rsidRPr="00E27286">
        <w:rPr>
          <w:sz w:val="28"/>
          <w:szCs w:val="28"/>
        </w:rPr>
        <w:t xml:space="preserve"> </w:t>
      </w:r>
      <w:r>
        <w:rPr>
          <w:sz w:val="28"/>
          <w:szCs w:val="28"/>
        </w:rPr>
        <w:t>освоении средств на проведение капитального ремонта лифтов в 2018 году (письмо №01-69/845 от 27.07.2018 года).</w:t>
      </w:r>
    </w:p>
    <w:p w:rsidR="00D51729" w:rsidRDefault="00D51729" w:rsidP="00D51729">
      <w:pPr>
        <w:ind w:firstLine="567"/>
        <w:jc w:val="both"/>
        <w:rPr>
          <w:sz w:val="28"/>
          <w:szCs w:val="28"/>
        </w:rPr>
      </w:pPr>
      <w:r>
        <w:rPr>
          <w:sz w:val="28"/>
          <w:szCs w:val="28"/>
        </w:rPr>
        <w:t>РЕШИЛИ: Информацию принять к сведению.</w:t>
      </w:r>
    </w:p>
    <w:p w:rsidR="00D51729" w:rsidRDefault="00D51729" w:rsidP="00D51729">
      <w:pPr>
        <w:ind w:firstLine="567"/>
        <w:jc w:val="both"/>
        <w:rPr>
          <w:sz w:val="28"/>
          <w:szCs w:val="28"/>
        </w:rPr>
      </w:pPr>
    </w:p>
    <w:p w:rsidR="000C328F" w:rsidRDefault="000C328F" w:rsidP="000C328F">
      <w:pPr>
        <w:ind w:firstLine="567"/>
        <w:jc w:val="both"/>
        <w:rPr>
          <w:sz w:val="28"/>
          <w:szCs w:val="28"/>
        </w:rPr>
      </w:pPr>
    </w:p>
    <w:p w:rsidR="000C328F" w:rsidRDefault="000C328F" w:rsidP="000C328F">
      <w:pPr>
        <w:tabs>
          <w:tab w:val="left" w:pos="7920"/>
        </w:tabs>
        <w:ind w:firstLine="567"/>
        <w:jc w:val="both"/>
        <w:rPr>
          <w:sz w:val="28"/>
          <w:szCs w:val="28"/>
        </w:rPr>
      </w:pPr>
      <w:r>
        <w:rPr>
          <w:sz w:val="28"/>
          <w:szCs w:val="28"/>
        </w:rPr>
        <w:t>СЛУШАЛИ: Информацию по обращения заместителя директора НТИЦ «</w:t>
      </w:r>
      <w:proofErr w:type="spellStart"/>
      <w:r>
        <w:rPr>
          <w:sz w:val="28"/>
          <w:szCs w:val="28"/>
        </w:rPr>
        <w:t>Водообрабтка</w:t>
      </w:r>
      <w:proofErr w:type="spellEnd"/>
      <w:r>
        <w:rPr>
          <w:sz w:val="28"/>
          <w:szCs w:val="28"/>
        </w:rPr>
        <w:t xml:space="preserve">» </w:t>
      </w:r>
      <w:proofErr w:type="spellStart"/>
      <w:r>
        <w:rPr>
          <w:sz w:val="28"/>
          <w:szCs w:val="28"/>
        </w:rPr>
        <w:t>И.Н.Климентьева</w:t>
      </w:r>
      <w:proofErr w:type="spellEnd"/>
      <w:r>
        <w:rPr>
          <w:sz w:val="28"/>
          <w:szCs w:val="28"/>
        </w:rPr>
        <w:t xml:space="preserve"> </w:t>
      </w:r>
      <w:r w:rsidRPr="00AF318F">
        <w:rPr>
          <w:sz w:val="28"/>
          <w:szCs w:val="28"/>
        </w:rPr>
        <w:t xml:space="preserve"> </w:t>
      </w:r>
      <w:r>
        <w:rPr>
          <w:sz w:val="28"/>
          <w:szCs w:val="28"/>
        </w:rPr>
        <w:t>об оснащении водоочистными установками учреждения образования города (обращение №</w:t>
      </w:r>
      <w:proofErr w:type="spellStart"/>
      <w:proofErr w:type="gramStart"/>
      <w:r>
        <w:rPr>
          <w:sz w:val="28"/>
          <w:szCs w:val="28"/>
        </w:rPr>
        <w:t>исх</w:t>
      </w:r>
      <w:proofErr w:type="spellEnd"/>
      <w:proofErr w:type="gramEnd"/>
      <w:r>
        <w:rPr>
          <w:sz w:val="28"/>
          <w:szCs w:val="28"/>
        </w:rPr>
        <w:t xml:space="preserve"> 33 от 18.07.2018года).</w:t>
      </w:r>
    </w:p>
    <w:p w:rsidR="000C328F" w:rsidRPr="00805EE1" w:rsidRDefault="000C328F" w:rsidP="000C328F">
      <w:pPr>
        <w:tabs>
          <w:tab w:val="left" w:pos="7920"/>
        </w:tabs>
        <w:ind w:firstLine="567"/>
        <w:jc w:val="both"/>
        <w:rPr>
          <w:sz w:val="28"/>
          <w:szCs w:val="28"/>
        </w:rPr>
      </w:pPr>
      <w:r w:rsidRPr="00805EE1">
        <w:rPr>
          <w:sz w:val="28"/>
          <w:szCs w:val="28"/>
        </w:rPr>
        <w:t xml:space="preserve">РЕШИЛИ: </w:t>
      </w:r>
      <w:r w:rsidR="00805EE1" w:rsidRPr="00805EE1">
        <w:rPr>
          <w:sz w:val="28"/>
          <w:szCs w:val="28"/>
        </w:rPr>
        <w:t xml:space="preserve">Рассмотреть данное обращение после предоставления ответа директора департамента образования и науки Одесского городского совета. </w:t>
      </w:r>
    </w:p>
    <w:p w:rsidR="000C328F" w:rsidRPr="00805EE1" w:rsidRDefault="000C328F" w:rsidP="000C328F">
      <w:pPr>
        <w:tabs>
          <w:tab w:val="left" w:pos="7920"/>
        </w:tabs>
        <w:ind w:firstLine="567"/>
        <w:jc w:val="both"/>
        <w:rPr>
          <w:sz w:val="28"/>
          <w:szCs w:val="28"/>
        </w:rPr>
      </w:pPr>
    </w:p>
    <w:p w:rsidR="0044666D" w:rsidRDefault="0044666D" w:rsidP="0044666D">
      <w:pPr>
        <w:ind w:right="423" w:firstLine="567"/>
        <w:jc w:val="both"/>
        <w:rPr>
          <w:sz w:val="28"/>
          <w:szCs w:val="28"/>
        </w:rPr>
      </w:pPr>
      <w:r>
        <w:rPr>
          <w:sz w:val="28"/>
          <w:szCs w:val="28"/>
        </w:rPr>
        <w:lastRenderedPageBreak/>
        <w:t xml:space="preserve">СЛУШАЛИ: Информацию по обращениям </w:t>
      </w:r>
      <w:r>
        <w:rPr>
          <w:rFonts w:cs="Verdana"/>
          <w:sz w:val="28"/>
          <w:szCs w:val="28"/>
          <w:lang w:eastAsia="en-US"/>
        </w:rPr>
        <w:t xml:space="preserve">председателя постоянной комиссии по вопросам образования, спорта, культуры и туризма </w:t>
      </w:r>
      <w:proofErr w:type="spellStart"/>
      <w:r>
        <w:rPr>
          <w:rFonts w:cs="Verdana"/>
          <w:sz w:val="28"/>
          <w:szCs w:val="28"/>
          <w:lang w:eastAsia="en-US"/>
        </w:rPr>
        <w:t>Этнаровича</w:t>
      </w:r>
      <w:proofErr w:type="spellEnd"/>
      <w:r>
        <w:rPr>
          <w:rFonts w:cs="Verdana"/>
          <w:sz w:val="28"/>
          <w:szCs w:val="28"/>
          <w:lang w:eastAsia="en-US"/>
        </w:rPr>
        <w:t xml:space="preserve"> О.В. </w:t>
      </w:r>
      <w:r>
        <w:rPr>
          <w:sz w:val="28"/>
          <w:szCs w:val="28"/>
        </w:rPr>
        <w:t xml:space="preserve">о выделении управлению капитального строительства Одесского городского совета средств в сумме 950,0 </w:t>
      </w:r>
      <w:proofErr w:type="spellStart"/>
      <w:r>
        <w:rPr>
          <w:sz w:val="28"/>
          <w:szCs w:val="28"/>
        </w:rPr>
        <w:t>тыс</w:t>
      </w:r>
      <w:proofErr w:type="gramStart"/>
      <w:r>
        <w:rPr>
          <w:sz w:val="28"/>
          <w:szCs w:val="28"/>
        </w:rPr>
        <w:t>.г</w:t>
      </w:r>
      <w:proofErr w:type="gramEnd"/>
      <w:r>
        <w:rPr>
          <w:sz w:val="28"/>
          <w:szCs w:val="28"/>
        </w:rPr>
        <w:t>ривень</w:t>
      </w:r>
      <w:proofErr w:type="spellEnd"/>
      <w:r>
        <w:rPr>
          <w:sz w:val="28"/>
          <w:szCs w:val="28"/>
        </w:rPr>
        <w:t xml:space="preserve"> на разработку проектной документации по реконструкции, благоустройства и наполнения парка «Преображенский» (обращение №1379/2-мр от 22.08.2018 года) и о выделении департаменту внутренней политики Одесского городского совета средств в сумме 820,0 </w:t>
      </w:r>
      <w:proofErr w:type="spellStart"/>
      <w:proofErr w:type="gramStart"/>
      <w:r>
        <w:rPr>
          <w:sz w:val="28"/>
          <w:szCs w:val="28"/>
        </w:rPr>
        <w:t>тыс</w:t>
      </w:r>
      <w:proofErr w:type="spellEnd"/>
      <w:proofErr w:type="gramEnd"/>
      <w:r>
        <w:rPr>
          <w:sz w:val="28"/>
          <w:szCs w:val="28"/>
        </w:rPr>
        <w:t xml:space="preserve"> </w:t>
      </w:r>
      <w:proofErr w:type="spellStart"/>
      <w:r>
        <w:rPr>
          <w:sz w:val="28"/>
          <w:szCs w:val="28"/>
        </w:rPr>
        <w:t>гривень</w:t>
      </w:r>
      <w:proofErr w:type="spellEnd"/>
      <w:r>
        <w:rPr>
          <w:sz w:val="28"/>
          <w:szCs w:val="28"/>
        </w:rPr>
        <w:t xml:space="preserve"> на проведение мероприятий по Городской целевой программе развития образования г. Одессы на 2017-2019 годы (обращение №1155/2-мр от 22.08.2018 года).</w:t>
      </w:r>
    </w:p>
    <w:p w:rsidR="0044666D" w:rsidRDefault="0044666D" w:rsidP="0044666D">
      <w:pPr>
        <w:ind w:right="423" w:firstLine="567"/>
        <w:jc w:val="both"/>
        <w:rPr>
          <w:sz w:val="28"/>
          <w:szCs w:val="28"/>
        </w:rPr>
      </w:pPr>
      <w:r>
        <w:rPr>
          <w:sz w:val="28"/>
          <w:szCs w:val="28"/>
        </w:rPr>
        <w:t xml:space="preserve">Выступили: Гончарук О.В., </w:t>
      </w:r>
      <w:proofErr w:type="spellStart"/>
      <w:r>
        <w:rPr>
          <w:sz w:val="28"/>
          <w:szCs w:val="28"/>
        </w:rPr>
        <w:t>Бедрега</w:t>
      </w:r>
      <w:proofErr w:type="spellEnd"/>
      <w:r>
        <w:rPr>
          <w:sz w:val="28"/>
          <w:szCs w:val="28"/>
        </w:rPr>
        <w:t xml:space="preserve"> С.Н., Звягин О.С.</w:t>
      </w:r>
    </w:p>
    <w:p w:rsidR="0044666D" w:rsidRDefault="0044666D" w:rsidP="00896F39">
      <w:pPr>
        <w:ind w:right="423" w:firstLine="567"/>
        <w:jc w:val="both"/>
        <w:rPr>
          <w:sz w:val="28"/>
          <w:szCs w:val="28"/>
        </w:rPr>
      </w:pPr>
      <w:r>
        <w:rPr>
          <w:sz w:val="28"/>
          <w:szCs w:val="28"/>
        </w:rPr>
        <w:t xml:space="preserve">РЕШИЛИ: Рекомендовать главным распорядителям бюджетных средств (управлению капитального строительства Одесского городского совета и департаменту внутренней политики Одесского городского совета)  предусмотреть данные расходы при формировании бюджета на  2019 год. </w:t>
      </w:r>
    </w:p>
    <w:p w:rsidR="0044666D" w:rsidRDefault="0044666D" w:rsidP="00896F39">
      <w:pPr>
        <w:ind w:right="423" w:firstLine="567"/>
        <w:jc w:val="both"/>
        <w:rPr>
          <w:sz w:val="28"/>
          <w:szCs w:val="28"/>
        </w:rPr>
      </w:pPr>
    </w:p>
    <w:p w:rsidR="00896F39" w:rsidRDefault="00896F39" w:rsidP="00896F39">
      <w:pPr>
        <w:ind w:right="423" w:firstLine="567"/>
        <w:jc w:val="both"/>
        <w:rPr>
          <w:sz w:val="28"/>
          <w:szCs w:val="28"/>
        </w:rPr>
      </w:pPr>
    </w:p>
    <w:p w:rsidR="0044666D" w:rsidRDefault="0044666D" w:rsidP="00896F39">
      <w:pPr>
        <w:tabs>
          <w:tab w:val="left" w:pos="7920"/>
        </w:tabs>
        <w:ind w:right="423" w:firstLine="567"/>
        <w:jc w:val="both"/>
        <w:rPr>
          <w:sz w:val="28"/>
          <w:szCs w:val="28"/>
        </w:rPr>
      </w:pPr>
      <w:r>
        <w:rPr>
          <w:sz w:val="28"/>
          <w:szCs w:val="28"/>
        </w:rPr>
        <w:t xml:space="preserve">СЛУШАЛИ: Информацию по обращению депутата Одесского городского совета </w:t>
      </w:r>
      <w:proofErr w:type="spellStart"/>
      <w:r>
        <w:rPr>
          <w:sz w:val="28"/>
          <w:szCs w:val="28"/>
        </w:rPr>
        <w:t>Гиганова</w:t>
      </w:r>
      <w:proofErr w:type="spellEnd"/>
      <w:r>
        <w:rPr>
          <w:sz w:val="28"/>
          <w:szCs w:val="28"/>
        </w:rPr>
        <w:t xml:space="preserve"> Б.В. о выделении средств на проведение капитального ремонта фасада ООШ №122 по адресу: г. Одесса, ул. </w:t>
      </w:r>
      <w:proofErr w:type="spellStart"/>
      <w:r>
        <w:rPr>
          <w:sz w:val="28"/>
          <w:szCs w:val="28"/>
        </w:rPr>
        <w:t>Старопортофранковская</w:t>
      </w:r>
      <w:proofErr w:type="spellEnd"/>
      <w:r>
        <w:rPr>
          <w:sz w:val="28"/>
          <w:szCs w:val="28"/>
        </w:rPr>
        <w:t>, 45 (обращение 1105/2-мр от 25.05.2018 года).</w:t>
      </w:r>
    </w:p>
    <w:p w:rsidR="0044666D" w:rsidRDefault="0044666D" w:rsidP="00896F39">
      <w:pPr>
        <w:ind w:right="423" w:firstLine="567"/>
        <w:jc w:val="both"/>
        <w:rPr>
          <w:sz w:val="28"/>
          <w:szCs w:val="28"/>
        </w:rPr>
      </w:pPr>
      <w:r>
        <w:rPr>
          <w:sz w:val="28"/>
          <w:szCs w:val="28"/>
        </w:rPr>
        <w:t>РЕШИЛИ: Постоянная комиссия по вопросам планирования, бюджета и финансов на своем заседании</w:t>
      </w:r>
      <w:r w:rsidRPr="008851D2">
        <w:rPr>
          <w:sz w:val="28"/>
          <w:szCs w:val="28"/>
        </w:rPr>
        <w:t xml:space="preserve"> </w:t>
      </w:r>
      <w:r>
        <w:rPr>
          <w:sz w:val="28"/>
          <w:szCs w:val="28"/>
        </w:rPr>
        <w:t>19.03.2018 года поддержала обращения депутата Иеремии В.В. и согласовала выделение средств Одесской ООШ №122 (</w:t>
      </w:r>
      <w:proofErr w:type="spellStart"/>
      <w:r>
        <w:rPr>
          <w:sz w:val="28"/>
          <w:szCs w:val="28"/>
        </w:rPr>
        <w:t>ул</w:t>
      </w:r>
      <w:proofErr w:type="gramStart"/>
      <w:r>
        <w:rPr>
          <w:sz w:val="28"/>
          <w:szCs w:val="28"/>
        </w:rPr>
        <w:t>.С</w:t>
      </w:r>
      <w:proofErr w:type="gramEnd"/>
      <w:r>
        <w:rPr>
          <w:sz w:val="28"/>
          <w:szCs w:val="28"/>
        </w:rPr>
        <w:t>таропортофранковская</w:t>
      </w:r>
      <w:proofErr w:type="spellEnd"/>
      <w:r>
        <w:rPr>
          <w:sz w:val="28"/>
          <w:szCs w:val="28"/>
        </w:rPr>
        <w:t>, 45)  на следующие работы:</w:t>
      </w:r>
    </w:p>
    <w:p w:rsidR="0044666D" w:rsidRDefault="0044666D" w:rsidP="00896F39">
      <w:pPr>
        <w:ind w:right="423" w:firstLine="567"/>
        <w:jc w:val="both"/>
        <w:rPr>
          <w:sz w:val="28"/>
          <w:szCs w:val="28"/>
        </w:rPr>
      </w:pPr>
      <w:r>
        <w:rPr>
          <w:sz w:val="28"/>
          <w:szCs w:val="28"/>
        </w:rPr>
        <w:t xml:space="preserve">- на завершение ремонтных работ обеденного зала и пищеблока в сумме      1 500,0 </w:t>
      </w:r>
      <w:proofErr w:type="spellStart"/>
      <w:r>
        <w:rPr>
          <w:sz w:val="28"/>
          <w:szCs w:val="28"/>
        </w:rPr>
        <w:t>тыс</w:t>
      </w:r>
      <w:proofErr w:type="gramStart"/>
      <w:r>
        <w:rPr>
          <w:sz w:val="28"/>
          <w:szCs w:val="28"/>
        </w:rPr>
        <w:t>.г</w:t>
      </w:r>
      <w:proofErr w:type="gramEnd"/>
      <w:r>
        <w:rPr>
          <w:sz w:val="28"/>
          <w:szCs w:val="28"/>
        </w:rPr>
        <w:t>ривень</w:t>
      </w:r>
      <w:proofErr w:type="spellEnd"/>
      <w:r>
        <w:rPr>
          <w:sz w:val="28"/>
          <w:szCs w:val="28"/>
        </w:rPr>
        <w:t>;</w:t>
      </w:r>
    </w:p>
    <w:p w:rsidR="0044666D" w:rsidRDefault="0044666D" w:rsidP="00896F39">
      <w:pPr>
        <w:ind w:right="423" w:firstLine="567"/>
        <w:jc w:val="both"/>
        <w:rPr>
          <w:sz w:val="28"/>
          <w:szCs w:val="28"/>
        </w:rPr>
      </w:pPr>
      <w:r>
        <w:rPr>
          <w:sz w:val="28"/>
          <w:szCs w:val="28"/>
        </w:rPr>
        <w:t xml:space="preserve">- </w:t>
      </w:r>
      <w:r w:rsidRPr="000E6A8E">
        <w:rPr>
          <w:sz w:val="28"/>
          <w:szCs w:val="28"/>
        </w:rPr>
        <w:t xml:space="preserve">на ремонт кровли и изготовление технической документации на капитальный ремонт сумме 1 500,0 </w:t>
      </w:r>
      <w:proofErr w:type="spellStart"/>
      <w:r w:rsidRPr="000E6A8E">
        <w:rPr>
          <w:sz w:val="28"/>
          <w:szCs w:val="28"/>
        </w:rPr>
        <w:t>тыс</w:t>
      </w:r>
      <w:proofErr w:type="gramStart"/>
      <w:r w:rsidRPr="000E6A8E">
        <w:rPr>
          <w:sz w:val="28"/>
          <w:szCs w:val="28"/>
        </w:rPr>
        <w:t>.г</w:t>
      </w:r>
      <w:proofErr w:type="gramEnd"/>
      <w:r w:rsidRPr="000E6A8E">
        <w:rPr>
          <w:sz w:val="28"/>
          <w:szCs w:val="28"/>
        </w:rPr>
        <w:t>ривень</w:t>
      </w:r>
      <w:proofErr w:type="spellEnd"/>
      <w:r>
        <w:rPr>
          <w:sz w:val="28"/>
          <w:szCs w:val="28"/>
        </w:rPr>
        <w:t>.</w:t>
      </w:r>
      <w:r w:rsidRPr="000E6A8E">
        <w:rPr>
          <w:sz w:val="28"/>
          <w:szCs w:val="28"/>
        </w:rPr>
        <w:t xml:space="preserve"> </w:t>
      </w:r>
    </w:p>
    <w:p w:rsidR="0044666D" w:rsidRDefault="0044666D" w:rsidP="00896F39">
      <w:pPr>
        <w:ind w:right="423" w:firstLine="567"/>
        <w:jc w:val="both"/>
        <w:rPr>
          <w:sz w:val="28"/>
          <w:szCs w:val="28"/>
        </w:rPr>
      </w:pPr>
      <w:r>
        <w:rPr>
          <w:sz w:val="28"/>
          <w:szCs w:val="28"/>
        </w:rPr>
        <w:t xml:space="preserve">После окончания ремонтных работ кровли Одесской ООШ №122 будет рассмотрен вопрос о необходимости проведения ремонта фасада школы и выделении средств на данные работы. </w:t>
      </w:r>
    </w:p>
    <w:p w:rsidR="004446D5" w:rsidRDefault="004446D5" w:rsidP="00896F39">
      <w:pPr>
        <w:ind w:right="423" w:firstLine="567"/>
        <w:jc w:val="both"/>
        <w:rPr>
          <w:sz w:val="28"/>
          <w:szCs w:val="28"/>
        </w:rPr>
      </w:pPr>
    </w:p>
    <w:p w:rsidR="004446D5" w:rsidRDefault="004446D5" w:rsidP="00896F39">
      <w:pPr>
        <w:ind w:right="423" w:firstLine="567"/>
        <w:jc w:val="both"/>
        <w:rPr>
          <w:sz w:val="28"/>
          <w:szCs w:val="28"/>
        </w:rPr>
      </w:pPr>
    </w:p>
    <w:p w:rsidR="004446D5" w:rsidRDefault="004446D5" w:rsidP="00896F39">
      <w:pPr>
        <w:tabs>
          <w:tab w:val="left" w:pos="7920"/>
        </w:tabs>
        <w:ind w:right="423" w:firstLine="567"/>
        <w:jc w:val="both"/>
        <w:rPr>
          <w:sz w:val="28"/>
          <w:szCs w:val="28"/>
        </w:rPr>
      </w:pPr>
      <w:r>
        <w:rPr>
          <w:sz w:val="28"/>
          <w:szCs w:val="28"/>
        </w:rPr>
        <w:t xml:space="preserve">СЛУШАЛИ: </w:t>
      </w:r>
      <w:r w:rsidRPr="00A145B5">
        <w:rPr>
          <w:sz w:val="28"/>
          <w:szCs w:val="28"/>
        </w:rPr>
        <w:t xml:space="preserve">Рассмотрение проекта Инвестиционного договора по проекту «Электронный билет» (обращение департамента транспорта, связи и организации дорожного движения №01-41/2051 от 13.08.2018 года). </w:t>
      </w:r>
    </w:p>
    <w:p w:rsidR="004446D5" w:rsidRDefault="004446D5" w:rsidP="00896F39">
      <w:pPr>
        <w:tabs>
          <w:tab w:val="left" w:pos="7920"/>
        </w:tabs>
        <w:ind w:right="423" w:firstLine="567"/>
        <w:jc w:val="both"/>
        <w:rPr>
          <w:sz w:val="28"/>
          <w:szCs w:val="28"/>
        </w:rPr>
      </w:pPr>
      <w:r>
        <w:rPr>
          <w:sz w:val="28"/>
          <w:szCs w:val="28"/>
        </w:rPr>
        <w:t xml:space="preserve">РЕШИЛИ: Перенести рассмотрение данного вопроса на следующее заседание комиссии. </w:t>
      </w:r>
    </w:p>
    <w:p w:rsidR="004446D5" w:rsidRDefault="004446D5" w:rsidP="00896F39">
      <w:pPr>
        <w:tabs>
          <w:tab w:val="left" w:pos="7920"/>
        </w:tabs>
        <w:ind w:right="423" w:firstLine="567"/>
        <w:jc w:val="both"/>
        <w:rPr>
          <w:sz w:val="28"/>
          <w:szCs w:val="28"/>
        </w:rPr>
      </w:pPr>
    </w:p>
    <w:p w:rsidR="004446D5" w:rsidRPr="004446D5" w:rsidRDefault="004446D5" w:rsidP="00896F39">
      <w:pPr>
        <w:tabs>
          <w:tab w:val="left" w:pos="7920"/>
        </w:tabs>
        <w:ind w:right="423" w:firstLine="567"/>
        <w:jc w:val="both"/>
        <w:rPr>
          <w:sz w:val="28"/>
          <w:szCs w:val="28"/>
        </w:rPr>
      </w:pPr>
    </w:p>
    <w:p w:rsidR="004446D5" w:rsidRPr="004446D5" w:rsidRDefault="004446D5" w:rsidP="00896F39">
      <w:pPr>
        <w:tabs>
          <w:tab w:val="left" w:pos="7920"/>
        </w:tabs>
        <w:ind w:right="423" w:firstLine="567"/>
        <w:jc w:val="both"/>
        <w:rPr>
          <w:sz w:val="28"/>
          <w:szCs w:val="28"/>
        </w:rPr>
      </w:pPr>
      <w:r w:rsidRPr="004446D5">
        <w:rPr>
          <w:sz w:val="28"/>
          <w:szCs w:val="28"/>
        </w:rPr>
        <w:lastRenderedPageBreak/>
        <w:t xml:space="preserve">СЛУШАЛИ: Информацию департамента финансов о финансировании </w:t>
      </w:r>
      <w:proofErr w:type="gramStart"/>
      <w:r w:rsidRPr="004446D5">
        <w:rPr>
          <w:sz w:val="28"/>
          <w:szCs w:val="28"/>
        </w:rPr>
        <w:t>расходов бюджета развития города Одессы</w:t>
      </w:r>
      <w:proofErr w:type="gramEnd"/>
      <w:r w:rsidRPr="004446D5">
        <w:rPr>
          <w:sz w:val="28"/>
          <w:szCs w:val="28"/>
        </w:rPr>
        <w:t xml:space="preserve"> по состоянию  на 01.08.2018 года (письмо №04-14/393/1332 от 03..08.2018 года) и по состоянию  на 01.09.2018 года (письмо № 04-14/444/1510).  </w:t>
      </w:r>
    </w:p>
    <w:p w:rsidR="004446D5" w:rsidRPr="004446D5" w:rsidRDefault="004446D5" w:rsidP="00896F39">
      <w:pPr>
        <w:tabs>
          <w:tab w:val="left" w:pos="7920"/>
        </w:tabs>
        <w:ind w:right="423" w:firstLine="567"/>
        <w:jc w:val="both"/>
        <w:rPr>
          <w:sz w:val="28"/>
          <w:szCs w:val="28"/>
        </w:rPr>
      </w:pPr>
      <w:r w:rsidRPr="004446D5">
        <w:rPr>
          <w:sz w:val="28"/>
          <w:szCs w:val="28"/>
        </w:rPr>
        <w:t xml:space="preserve">РЕШИЛИ: Информацию принять к сведению. </w:t>
      </w:r>
    </w:p>
    <w:p w:rsidR="004446D5" w:rsidRPr="004446D5" w:rsidRDefault="004446D5" w:rsidP="00896F39">
      <w:pPr>
        <w:tabs>
          <w:tab w:val="left" w:pos="7920"/>
        </w:tabs>
        <w:ind w:right="423" w:firstLine="567"/>
        <w:jc w:val="both"/>
        <w:rPr>
          <w:sz w:val="28"/>
          <w:szCs w:val="28"/>
        </w:rPr>
      </w:pPr>
    </w:p>
    <w:p w:rsidR="004446D5" w:rsidRDefault="004446D5" w:rsidP="00896F39">
      <w:pPr>
        <w:ind w:right="423" w:firstLine="567"/>
        <w:jc w:val="both"/>
        <w:rPr>
          <w:sz w:val="28"/>
          <w:szCs w:val="28"/>
        </w:rPr>
      </w:pPr>
    </w:p>
    <w:p w:rsidR="002D41A0" w:rsidRPr="00DB0281" w:rsidRDefault="002D41A0" w:rsidP="00896F39">
      <w:pPr>
        <w:tabs>
          <w:tab w:val="left" w:pos="7920"/>
        </w:tabs>
        <w:ind w:right="423" w:firstLine="567"/>
        <w:jc w:val="both"/>
        <w:rPr>
          <w:sz w:val="28"/>
          <w:szCs w:val="28"/>
        </w:rPr>
      </w:pPr>
      <w:r w:rsidRPr="00DB0281">
        <w:rPr>
          <w:sz w:val="28"/>
          <w:szCs w:val="28"/>
        </w:rPr>
        <w:t>СЛУШАЛИ: Информацию по обращению руководства государственного предприятия «Дирекция по строительству международного аэропорта «Одесса» по вопросу освобождения от платы за землю.</w:t>
      </w:r>
    </w:p>
    <w:p w:rsidR="002D41A0" w:rsidRPr="00DB0281" w:rsidRDefault="002D41A0" w:rsidP="00896F39">
      <w:pPr>
        <w:tabs>
          <w:tab w:val="left" w:pos="7920"/>
        </w:tabs>
        <w:ind w:right="423" w:firstLine="567"/>
        <w:jc w:val="both"/>
        <w:rPr>
          <w:sz w:val="28"/>
          <w:szCs w:val="28"/>
        </w:rPr>
      </w:pPr>
      <w:r w:rsidRPr="00DB0281">
        <w:rPr>
          <w:sz w:val="28"/>
          <w:szCs w:val="28"/>
        </w:rPr>
        <w:t>Выступили: Гончарук О.В., Звягин О.С.</w:t>
      </w:r>
    </w:p>
    <w:p w:rsidR="002D41A0" w:rsidRPr="00DB0281" w:rsidRDefault="002D41A0" w:rsidP="00896F39">
      <w:pPr>
        <w:tabs>
          <w:tab w:val="left" w:pos="7920"/>
        </w:tabs>
        <w:ind w:right="423" w:firstLine="567"/>
        <w:jc w:val="both"/>
        <w:rPr>
          <w:sz w:val="28"/>
          <w:szCs w:val="28"/>
        </w:rPr>
      </w:pPr>
      <w:r w:rsidRPr="00DB0281">
        <w:rPr>
          <w:sz w:val="28"/>
          <w:szCs w:val="28"/>
        </w:rPr>
        <w:t>Голосовали за предоставление государственному предприятию «Дирекция по строительству международного аэропорта «Одесса»</w:t>
      </w:r>
      <w:r w:rsidR="00DB0281" w:rsidRPr="00DB0281">
        <w:rPr>
          <w:sz w:val="28"/>
          <w:szCs w:val="28"/>
        </w:rPr>
        <w:t xml:space="preserve"> льготы по плате за землю</w:t>
      </w:r>
      <w:r w:rsidRPr="00DB0281">
        <w:rPr>
          <w:sz w:val="28"/>
          <w:szCs w:val="28"/>
        </w:rPr>
        <w:t>:</w:t>
      </w:r>
    </w:p>
    <w:p w:rsidR="002D41A0" w:rsidRPr="00DB0281" w:rsidRDefault="002D41A0" w:rsidP="00896F39">
      <w:pPr>
        <w:tabs>
          <w:tab w:val="left" w:pos="7920"/>
        </w:tabs>
        <w:ind w:right="423" w:firstLine="567"/>
        <w:jc w:val="both"/>
        <w:rPr>
          <w:sz w:val="28"/>
          <w:szCs w:val="28"/>
        </w:rPr>
      </w:pPr>
      <w:r w:rsidRPr="00DB0281">
        <w:rPr>
          <w:sz w:val="28"/>
          <w:szCs w:val="28"/>
        </w:rPr>
        <w:t>За – 0.</w:t>
      </w:r>
    </w:p>
    <w:p w:rsidR="002D41A0" w:rsidRPr="00DB0281" w:rsidRDefault="002D41A0" w:rsidP="00896F39">
      <w:pPr>
        <w:tabs>
          <w:tab w:val="left" w:pos="7920"/>
        </w:tabs>
        <w:ind w:right="423" w:firstLine="567"/>
        <w:jc w:val="both"/>
        <w:rPr>
          <w:sz w:val="28"/>
          <w:szCs w:val="28"/>
        </w:rPr>
      </w:pPr>
      <w:r w:rsidRPr="00DB0281">
        <w:rPr>
          <w:sz w:val="28"/>
          <w:szCs w:val="28"/>
        </w:rPr>
        <w:t xml:space="preserve">РЕШИЛИ: Решение не принято. </w:t>
      </w:r>
    </w:p>
    <w:p w:rsidR="002D41A0" w:rsidRDefault="002D41A0" w:rsidP="00896F39">
      <w:pPr>
        <w:tabs>
          <w:tab w:val="left" w:pos="7920"/>
        </w:tabs>
        <w:ind w:right="423" w:firstLine="567"/>
        <w:jc w:val="both"/>
        <w:rPr>
          <w:sz w:val="28"/>
          <w:szCs w:val="28"/>
        </w:rPr>
      </w:pPr>
    </w:p>
    <w:p w:rsidR="002D41A0" w:rsidRDefault="002D41A0" w:rsidP="00896F39">
      <w:pPr>
        <w:ind w:right="423" w:firstLine="567"/>
        <w:jc w:val="both"/>
        <w:rPr>
          <w:sz w:val="28"/>
          <w:szCs w:val="28"/>
        </w:rPr>
      </w:pPr>
    </w:p>
    <w:p w:rsidR="002D41A0" w:rsidRDefault="002D41A0" w:rsidP="00896F39">
      <w:pPr>
        <w:ind w:right="423" w:firstLine="567"/>
        <w:jc w:val="both"/>
        <w:rPr>
          <w:sz w:val="28"/>
          <w:szCs w:val="28"/>
        </w:rPr>
      </w:pPr>
      <w:r>
        <w:rPr>
          <w:sz w:val="28"/>
          <w:szCs w:val="28"/>
        </w:rPr>
        <w:t xml:space="preserve">СЛУШАЛИ: Информацию по заявлениям, поступившим в адрес Одесского городского совета, по вопросу установления размера арендной платы. </w:t>
      </w:r>
    </w:p>
    <w:p w:rsidR="00DB0281" w:rsidRDefault="00DB0281" w:rsidP="00896F39">
      <w:pPr>
        <w:ind w:right="423" w:firstLine="567"/>
        <w:jc w:val="both"/>
        <w:rPr>
          <w:sz w:val="28"/>
          <w:szCs w:val="28"/>
        </w:rPr>
      </w:pPr>
      <w:r>
        <w:rPr>
          <w:sz w:val="28"/>
          <w:szCs w:val="28"/>
        </w:rPr>
        <w:t xml:space="preserve">Выступили: Гончарук О.В., Звягин О.С., Отрадная Т.В., </w:t>
      </w:r>
      <w:proofErr w:type="spellStart"/>
      <w:r>
        <w:rPr>
          <w:sz w:val="28"/>
          <w:szCs w:val="28"/>
        </w:rPr>
        <w:t>Квасницкая</w:t>
      </w:r>
      <w:proofErr w:type="spellEnd"/>
      <w:r>
        <w:rPr>
          <w:sz w:val="28"/>
          <w:szCs w:val="28"/>
        </w:rPr>
        <w:t xml:space="preserve"> О.А.</w:t>
      </w:r>
    </w:p>
    <w:p w:rsidR="00DB0281" w:rsidRDefault="00DB0281" w:rsidP="00896F39">
      <w:pPr>
        <w:ind w:right="423" w:firstLine="567"/>
        <w:jc w:val="both"/>
        <w:rPr>
          <w:sz w:val="28"/>
          <w:szCs w:val="28"/>
        </w:rPr>
      </w:pPr>
    </w:p>
    <w:tbl>
      <w:tblPr>
        <w:tblW w:w="9498" w:type="dxa"/>
        <w:tblInd w:w="108" w:type="dxa"/>
        <w:tblLayout w:type="fixed"/>
        <w:tblLook w:val="0000" w:firstRow="0" w:lastRow="0" w:firstColumn="0" w:lastColumn="0" w:noHBand="0" w:noVBand="0"/>
      </w:tblPr>
      <w:tblGrid>
        <w:gridCol w:w="567"/>
        <w:gridCol w:w="3686"/>
        <w:gridCol w:w="5245"/>
      </w:tblGrid>
      <w:tr w:rsidR="002D41A0" w:rsidRPr="00B22E24" w:rsidTr="002D41A0">
        <w:tc>
          <w:tcPr>
            <w:tcW w:w="567" w:type="dxa"/>
            <w:tcBorders>
              <w:top w:val="single" w:sz="4" w:space="0" w:color="000000"/>
              <w:left w:val="single" w:sz="4" w:space="0" w:color="000000"/>
              <w:bottom w:val="single" w:sz="4" w:space="0" w:color="000000"/>
            </w:tcBorders>
            <w:shd w:val="clear" w:color="auto" w:fill="auto"/>
          </w:tcPr>
          <w:p w:rsidR="002D41A0" w:rsidRPr="00B22E24" w:rsidRDefault="002D41A0" w:rsidP="002D41A0">
            <w:pPr>
              <w:rPr>
                <w:color w:val="000000"/>
                <w:sz w:val="28"/>
                <w:szCs w:val="28"/>
                <w:lang w:val="uk-UA"/>
              </w:rPr>
            </w:pPr>
            <w:r w:rsidRPr="00B22E24">
              <w:rPr>
                <w:color w:val="000000"/>
                <w:sz w:val="28"/>
                <w:szCs w:val="28"/>
                <w:lang w:val="uk-UA"/>
              </w:rPr>
              <w:t>1.</w:t>
            </w:r>
          </w:p>
        </w:tc>
        <w:tc>
          <w:tcPr>
            <w:tcW w:w="3686" w:type="dxa"/>
            <w:tcBorders>
              <w:top w:val="single" w:sz="4" w:space="0" w:color="000000"/>
              <w:left w:val="single" w:sz="4" w:space="0" w:color="000000"/>
              <w:bottom w:val="single" w:sz="4" w:space="0" w:color="000000"/>
            </w:tcBorders>
            <w:shd w:val="clear" w:color="auto" w:fill="auto"/>
          </w:tcPr>
          <w:p w:rsidR="002D41A0" w:rsidRPr="00B22E24" w:rsidRDefault="002D41A0" w:rsidP="002D41A0">
            <w:pPr>
              <w:keepNext/>
              <w:ind w:firstLine="33"/>
              <w:jc w:val="both"/>
              <w:outlineLvl w:val="3"/>
              <w:rPr>
                <w:color w:val="000000"/>
                <w:sz w:val="28"/>
                <w:szCs w:val="28"/>
                <w:lang w:val="uk-UA"/>
              </w:rPr>
            </w:pPr>
            <w:r w:rsidRPr="00B22E24">
              <w:rPr>
                <w:color w:val="000000"/>
                <w:sz w:val="28"/>
                <w:szCs w:val="28"/>
                <w:lang w:val="uk-UA"/>
              </w:rPr>
              <w:t xml:space="preserve">Одеський коледж </w:t>
            </w:r>
            <w:proofErr w:type="spellStart"/>
            <w:r w:rsidRPr="00B22E24">
              <w:rPr>
                <w:color w:val="000000"/>
                <w:sz w:val="28"/>
                <w:szCs w:val="28"/>
                <w:lang w:val="uk-UA"/>
              </w:rPr>
              <w:t>комп</w:t>
            </w:r>
            <w:proofErr w:type="spellEnd"/>
            <w:r w:rsidRPr="00B22E24">
              <w:rPr>
                <w:color w:val="000000"/>
                <w:sz w:val="28"/>
                <w:szCs w:val="28"/>
              </w:rPr>
              <w:t>’</w:t>
            </w:r>
            <w:proofErr w:type="spellStart"/>
            <w:r w:rsidRPr="00B22E24">
              <w:rPr>
                <w:color w:val="000000"/>
                <w:sz w:val="28"/>
                <w:szCs w:val="28"/>
                <w:lang w:val="uk-UA"/>
              </w:rPr>
              <w:t>ютерних</w:t>
            </w:r>
            <w:proofErr w:type="spellEnd"/>
            <w:r w:rsidRPr="00B22E24">
              <w:rPr>
                <w:color w:val="000000"/>
                <w:sz w:val="28"/>
                <w:szCs w:val="28"/>
                <w:lang w:val="uk-UA"/>
              </w:rPr>
              <w:t xml:space="preserve"> технологій «Сервер»</w:t>
            </w:r>
          </w:p>
          <w:p w:rsidR="002D41A0" w:rsidRPr="00B22E24" w:rsidRDefault="002D41A0" w:rsidP="002D41A0">
            <w:pPr>
              <w:keepNext/>
              <w:ind w:firstLine="33"/>
              <w:jc w:val="both"/>
              <w:outlineLvl w:val="3"/>
              <w:rPr>
                <w:color w:val="000000"/>
                <w:sz w:val="28"/>
                <w:szCs w:val="28"/>
                <w:lang w:val="uk-UA"/>
              </w:rPr>
            </w:pPr>
            <w:proofErr w:type="spellStart"/>
            <w:r w:rsidRPr="00B22E24">
              <w:rPr>
                <w:color w:val="000000"/>
                <w:sz w:val="28"/>
                <w:szCs w:val="28"/>
                <w:lang w:val="uk-UA"/>
              </w:rPr>
              <w:t>Польский</w:t>
            </w:r>
            <w:proofErr w:type="spellEnd"/>
            <w:r w:rsidRPr="00B22E24">
              <w:rPr>
                <w:color w:val="000000"/>
                <w:sz w:val="28"/>
                <w:szCs w:val="28"/>
                <w:lang w:val="uk-UA"/>
              </w:rPr>
              <w:t xml:space="preserve"> узвіз, 1  </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2D41A0" w:rsidRPr="002D41A0" w:rsidRDefault="002D41A0" w:rsidP="002D41A0">
            <w:pPr>
              <w:tabs>
                <w:tab w:val="left" w:pos="8520"/>
              </w:tabs>
              <w:ind w:firstLine="34"/>
              <w:jc w:val="both"/>
              <w:rPr>
                <w:color w:val="000000"/>
                <w:sz w:val="24"/>
                <w:szCs w:val="24"/>
                <w:lang w:val="uk-UA"/>
              </w:rPr>
            </w:pPr>
            <w:r w:rsidRPr="002D41A0">
              <w:rPr>
                <w:color w:val="000000"/>
                <w:sz w:val="24"/>
                <w:szCs w:val="24"/>
                <w:lang w:val="uk-UA"/>
              </w:rPr>
              <w:t>Голосували за встановлення розміру орендної плати з 01.01.2018року:</w:t>
            </w:r>
          </w:p>
          <w:p w:rsidR="002D41A0" w:rsidRPr="002D41A0" w:rsidRDefault="002D41A0" w:rsidP="002D41A0">
            <w:pPr>
              <w:tabs>
                <w:tab w:val="left" w:pos="8520"/>
              </w:tabs>
              <w:ind w:firstLine="34"/>
              <w:jc w:val="both"/>
              <w:rPr>
                <w:color w:val="000000"/>
                <w:sz w:val="24"/>
                <w:szCs w:val="24"/>
                <w:lang w:val="uk-UA"/>
              </w:rPr>
            </w:pPr>
            <w:r w:rsidRPr="002D41A0">
              <w:rPr>
                <w:color w:val="000000"/>
                <w:sz w:val="24"/>
                <w:szCs w:val="24"/>
                <w:lang w:val="uk-UA"/>
              </w:rPr>
              <w:t>За – одноголосно.</w:t>
            </w:r>
          </w:p>
          <w:p w:rsidR="002D41A0" w:rsidRPr="002D41A0" w:rsidRDefault="002D41A0" w:rsidP="002D41A0">
            <w:pPr>
              <w:tabs>
                <w:tab w:val="left" w:pos="8520"/>
              </w:tabs>
              <w:ind w:firstLine="34"/>
              <w:jc w:val="both"/>
              <w:rPr>
                <w:color w:val="000000"/>
                <w:sz w:val="24"/>
                <w:szCs w:val="24"/>
                <w:lang w:val="uk-UA"/>
              </w:rPr>
            </w:pPr>
            <w:r w:rsidRPr="002D41A0">
              <w:rPr>
                <w:color w:val="000000"/>
                <w:sz w:val="24"/>
                <w:szCs w:val="24"/>
                <w:lang w:val="uk-UA"/>
              </w:rPr>
              <w:t xml:space="preserve">ВИРІШИЛИ: </w:t>
            </w:r>
            <w:r w:rsidRPr="002D41A0">
              <w:rPr>
                <w:sz w:val="24"/>
                <w:szCs w:val="24"/>
                <w:lang w:val="uk-UA"/>
              </w:rPr>
              <w:t>становити з 01.01.2018 року до 31.12.2018 року розмір орендної плати у розмірі 1 % від експертної оцінки на рік за все приміщення</w:t>
            </w:r>
          </w:p>
        </w:tc>
      </w:tr>
      <w:tr w:rsidR="002D41A0" w:rsidRPr="00896F39" w:rsidTr="002D41A0">
        <w:tc>
          <w:tcPr>
            <w:tcW w:w="567" w:type="dxa"/>
            <w:tcBorders>
              <w:top w:val="single" w:sz="4" w:space="0" w:color="000000"/>
              <w:left w:val="single" w:sz="4" w:space="0" w:color="000000"/>
              <w:bottom w:val="single" w:sz="4" w:space="0" w:color="000000"/>
            </w:tcBorders>
            <w:shd w:val="clear" w:color="auto" w:fill="auto"/>
          </w:tcPr>
          <w:p w:rsidR="002D41A0" w:rsidRPr="00B22E24" w:rsidRDefault="002D41A0" w:rsidP="002D41A0">
            <w:pPr>
              <w:rPr>
                <w:color w:val="000000"/>
                <w:sz w:val="28"/>
                <w:szCs w:val="28"/>
                <w:lang w:val="uk-UA"/>
              </w:rPr>
            </w:pPr>
            <w:r>
              <w:rPr>
                <w:color w:val="000000"/>
                <w:sz w:val="28"/>
                <w:szCs w:val="28"/>
                <w:lang w:val="uk-UA"/>
              </w:rPr>
              <w:t>2.</w:t>
            </w:r>
          </w:p>
        </w:tc>
        <w:tc>
          <w:tcPr>
            <w:tcW w:w="3686" w:type="dxa"/>
            <w:tcBorders>
              <w:top w:val="single" w:sz="4" w:space="0" w:color="000000"/>
              <w:left w:val="single" w:sz="4" w:space="0" w:color="000000"/>
              <w:bottom w:val="single" w:sz="4" w:space="0" w:color="000000"/>
            </w:tcBorders>
            <w:shd w:val="clear" w:color="auto" w:fill="auto"/>
          </w:tcPr>
          <w:p w:rsidR="002D41A0" w:rsidRDefault="002D41A0" w:rsidP="002D41A0">
            <w:pPr>
              <w:keepNext/>
              <w:ind w:firstLine="33"/>
              <w:jc w:val="both"/>
              <w:outlineLvl w:val="3"/>
              <w:rPr>
                <w:color w:val="000000"/>
                <w:sz w:val="28"/>
                <w:szCs w:val="28"/>
                <w:lang w:val="uk-UA"/>
              </w:rPr>
            </w:pPr>
            <w:r>
              <w:rPr>
                <w:color w:val="000000"/>
                <w:sz w:val="28"/>
                <w:szCs w:val="28"/>
                <w:lang w:val="uk-UA"/>
              </w:rPr>
              <w:t xml:space="preserve">Фізична особа – підприємець Іванова Олена Іванівна </w:t>
            </w:r>
          </w:p>
          <w:p w:rsidR="002D41A0" w:rsidRDefault="002D41A0" w:rsidP="002D41A0">
            <w:pPr>
              <w:keepNext/>
              <w:ind w:firstLine="33"/>
              <w:jc w:val="both"/>
              <w:outlineLvl w:val="3"/>
              <w:rPr>
                <w:color w:val="000000"/>
                <w:sz w:val="28"/>
                <w:szCs w:val="28"/>
                <w:lang w:val="uk-UA"/>
              </w:rPr>
            </w:pPr>
            <w:r>
              <w:rPr>
                <w:color w:val="000000"/>
                <w:sz w:val="28"/>
                <w:szCs w:val="28"/>
                <w:lang w:val="uk-UA"/>
              </w:rPr>
              <w:t xml:space="preserve">вул. Капітана </w:t>
            </w:r>
            <w:proofErr w:type="spellStart"/>
            <w:r>
              <w:rPr>
                <w:color w:val="000000"/>
                <w:sz w:val="28"/>
                <w:szCs w:val="28"/>
                <w:lang w:val="uk-UA"/>
              </w:rPr>
              <w:t>Кузнецова</w:t>
            </w:r>
            <w:proofErr w:type="spellEnd"/>
            <w:r>
              <w:rPr>
                <w:color w:val="000000"/>
                <w:sz w:val="28"/>
                <w:szCs w:val="28"/>
                <w:lang w:val="uk-UA"/>
              </w:rPr>
              <w:t xml:space="preserve">, 110/114 </w:t>
            </w:r>
          </w:p>
          <w:p w:rsidR="002D41A0" w:rsidRPr="00B22E24" w:rsidRDefault="002D41A0" w:rsidP="002D41A0">
            <w:pPr>
              <w:keepNext/>
              <w:ind w:firstLine="33"/>
              <w:jc w:val="both"/>
              <w:outlineLvl w:val="3"/>
              <w:rPr>
                <w:color w:val="000000"/>
                <w:sz w:val="28"/>
                <w:szCs w:val="28"/>
                <w:lang w:val="uk-UA"/>
              </w:rPr>
            </w:pPr>
            <w:r>
              <w:rPr>
                <w:color w:val="000000"/>
                <w:sz w:val="28"/>
                <w:szCs w:val="28"/>
                <w:lang w:val="uk-UA"/>
              </w:rPr>
              <w:t xml:space="preserve"> </w:t>
            </w: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2D41A0" w:rsidRPr="002D41A0" w:rsidRDefault="002D41A0" w:rsidP="002D41A0">
            <w:pPr>
              <w:jc w:val="both"/>
              <w:rPr>
                <w:color w:val="000000"/>
                <w:sz w:val="24"/>
                <w:szCs w:val="24"/>
                <w:lang w:val="uk-UA"/>
              </w:rPr>
            </w:pPr>
            <w:r w:rsidRPr="002D41A0">
              <w:rPr>
                <w:color w:val="000000"/>
                <w:sz w:val="24"/>
                <w:szCs w:val="24"/>
                <w:lang w:val="uk-UA"/>
              </w:rPr>
              <w:t xml:space="preserve">ВИРІШИЛИ: Рекомендувати ФОП Івановій О.І. зареєструватися як благодійний фонд або громадська організація та звернутися </w:t>
            </w:r>
            <w:r w:rsidR="00DB0281">
              <w:rPr>
                <w:color w:val="000000"/>
                <w:sz w:val="24"/>
                <w:szCs w:val="24"/>
                <w:lang w:val="uk-UA"/>
              </w:rPr>
              <w:t xml:space="preserve">з проханням про встановлення пільгового розміру орендної плати </w:t>
            </w:r>
            <w:r w:rsidRPr="002D41A0">
              <w:rPr>
                <w:color w:val="000000"/>
                <w:sz w:val="24"/>
                <w:szCs w:val="24"/>
                <w:lang w:val="uk-UA"/>
              </w:rPr>
              <w:t xml:space="preserve">на адресу </w:t>
            </w:r>
            <w:r w:rsidRPr="002D41A0">
              <w:rPr>
                <w:sz w:val="24"/>
                <w:szCs w:val="24"/>
                <w:lang w:val="uk-UA"/>
              </w:rPr>
              <w:t>робочої групи для перевірки цільового використання  приміщень, розташованих на території міста Одеси,що передані  в оренду громадським та благодійним організація</w:t>
            </w:r>
            <w:r w:rsidR="00DB0281">
              <w:rPr>
                <w:sz w:val="24"/>
                <w:szCs w:val="24"/>
                <w:lang w:val="uk-UA"/>
              </w:rPr>
              <w:t>м</w:t>
            </w:r>
            <w:r>
              <w:rPr>
                <w:sz w:val="24"/>
                <w:szCs w:val="24"/>
                <w:lang w:val="uk-UA"/>
              </w:rPr>
              <w:t>.</w:t>
            </w:r>
          </w:p>
        </w:tc>
      </w:tr>
      <w:tr w:rsidR="002D41A0" w:rsidRPr="00FF7016" w:rsidTr="002D41A0">
        <w:tc>
          <w:tcPr>
            <w:tcW w:w="567" w:type="dxa"/>
            <w:tcBorders>
              <w:top w:val="single" w:sz="4" w:space="0" w:color="000000"/>
              <w:left w:val="single" w:sz="4" w:space="0" w:color="000000"/>
              <w:bottom w:val="single" w:sz="4" w:space="0" w:color="000000"/>
            </w:tcBorders>
            <w:shd w:val="clear" w:color="auto" w:fill="auto"/>
          </w:tcPr>
          <w:p w:rsidR="002D41A0" w:rsidRPr="00FF7016" w:rsidRDefault="002D41A0" w:rsidP="002D41A0">
            <w:pPr>
              <w:rPr>
                <w:color w:val="000000"/>
                <w:sz w:val="28"/>
                <w:szCs w:val="28"/>
                <w:lang w:val="uk-UA"/>
              </w:rPr>
            </w:pPr>
            <w:r w:rsidRPr="00FF7016">
              <w:rPr>
                <w:color w:val="000000"/>
                <w:sz w:val="28"/>
                <w:szCs w:val="28"/>
                <w:lang w:val="uk-UA"/>
              </w:rPr>
              <w:t>3.</w:t>
            </w:r>
          </w:p>
        </w:tc>
        <w:tc>
          <w:tcPr>
            <w:tcW w:w="3686" w:type="dxa"/>
            <w:tcBorders>
              <w:top w:val="single" w:sz="4" w:space="0" w:color="000000"/>
              <w:left w:val="single" w:sz="4" w:space="0" w:color="000000"/>
              <w:bottom w:val="single" w:sz="4" w:space="0" w:color="000000"/>
            </w:tcBorders>
            <w:shd w:val="clear" w:color="auto" w:fill="auto"/>
          </w:tcPr>
          <w:p w:rsidR="002D41A0" w:rsidRPr="00FF7016" w:rsidRDefault="002D41A0" w:rsidP="002D41A0">
            <w:pPr>
              <w:spacing w:line="276" w:lineRule="auto"/>
              <w:ind w:firstLine="34"/>
              <w:jc w:val="both"/>
              <w:rPr>
                <w:rFonts w:eastAsia="Calibri"/>
                <w:color w:val="000000" w:themeColor="text1"/>
                <w:sz w:val="28"/>
                <w:szCs w:val="28"/>
                <w:lang w:val="uk-UA" w:eastAsia="ru-RU"/>
              </w:rPr>
            </w:pPr>
            <w:r w:rsidRPr="00FF7016">
              <w:rPr>
                <w:rFonts w:eastAsia="Calibri"/>
                <w:color w:val="000000" w:themeColor="text1"/>
                <w:sz w:val="28"/>
                <w:szCs w:val="28"/>
                <w:lang w:val="uk-UA" w:eastAsia="ru-RU"/>
              </w:rPr>
              <w:t xml:space="preserve">Одеська загальноосвітня приватна </w:t>
            </w:r>
            <w:r w:rsidRPr="00FF7016">
              <w:rPr>
                <w:rFonts w:eastAsia="Calibri"/>
                <w:color w:val="000000" w:themeColor="text1"/>
                <w:sz w:val="28"/>
                <w:szCs w:val="28"/>
                <w:lang w:val="en-US" w:eastAsia="ru-RU"/>
              </w:rPr>
              <w:t>I</w:t>
            </w:r>
            <w:r w:rsidRPr="00DB0281">
              <w:rPr>
                <w:rFonts w:eastAsia="Calibri"/>
                <w:color w:val="000000" w:themeColor="text1"/>
                <w:sz w:val="28"/>
                <w:szCs w:val="28"/>
                <w:lang w:val="uk-UA" w:eastAsia="ru-RU"/>
              </w:rPr>
              <w:t xml:space="preserve"> </w:t>
            </w:r>
            <w:r w:rsidRPr="00FF7016">
              <w:rPr>
                <w:rFonts w:eastAsia="Calibri"/>
                <w:color w:val="000000" w:themeColor="text1"/>
                <w:sz w:val="28"/>
                <w:szCs w:val="28"/>
                <w:lang w:val="uk-UA" w:eastAsia="ru-RU"/>
              </w:rPr>
              <w:t xml:space="preserve">- </w:t>
            </w:r>
            <w:r w:rsidRPr="00FF7016">
              <w:rPr>
                <w:rFonts w:eastAsia="Calibri"/>
                <w:color w:val="000000" w:themeColor="text1"/>
                <w:sz w:val="28"/>
                <w:szCs w:val="28"/>
                <w:lang w:val="en-US" w:eastAsia="ru-RU"/>
              </w:rPr>
              <w:t>III</w:t>
            </w:r>
            <w:r w:rsidRPr="00DB0281">
              <w:rPr>
                <w:rFonts w:eastAsia="Calibri"/>
                <w:color w:val="000000" w:themeColor="text1"/>
                <w:sz w:val="28"/>
                <w:szCs w:val="28"/>
                <w:lang w:val="uk-UA" w:eastAsia="ru-RU"/>
              </w:rPr>
              <w:t xml:space="preserve"> </w:t>
            </w:r>
            <w:r w:rsidRPr="00FF7016">
              <w:rPr>
                <w:rFonts w:eastAsia="Calibri"/>
                <w:color w:val="000000" w:themeColor="text1"/>
                <w:sz w:val="28"/>
                <w:szCs w:val="28"/>
                <w:lang w:val="uk-UA" w:eastAsia="ru-RU"/>
              </w:rPr>
              <w:t>ступенів художньо-естетичного профілю школа «</w:t>
            </w:r>
            <w:proofErr w:type="spellStart"/>
            <w:r w:rsidRPr="00FF7016">
              <w:rPr>
                <w:rFonts w:eastAsia="Calibri"/>
                <w:color w:val="000000" w:themeColor="text1"/>
                <w:sz w:val="28"/>
                <w:szCs w:val="28"/>
                <w:lang w:val="uk-UA" w:eastAsia="ru-RU"/>
              </w:rPr>
              <w:t>Костанді</w:t>
            </w:r>
            <w:proofErr w:type="spellEnd"/>
            <w:r w:rsidRPr="00FF7016">
              <w:rPr>
                <w:rFonts w:eastAsia="Calibri"/>
                <w:color w:val="000000" w:themeColor="text1"/>
                <w:sz w:val="28"/>
                <w:szCs w:val="28"/>
                <w:lang w:val="uk-UA" w:eastAsia="ru-RU"/>
              </w:rPr>
              <w:t xml:space="preserve">» </w:t>
            </w:r>
          </w:p>
          <w:p w:rsidR="002D41A0" w:rsidRDefault="002D41A0" w:rsidP="002D41A0">
            <w:pPr>
              <w:keepNext/>
              <w:ind w:firstLine="33"/>
              <w:jc w:val="both"/>
              <w:outlineLvl w:val="3"/>
              <w:rPr>
                <w:rFonts w:eastAsia="Calibri"/>
                <w:color w:val="000000" w:themeColor="text1"/>
                <w:sz w:val="28"/>
                <w:szCs w:val="28"/>
                <w:lang w:val="uk-UA" w:eastAsia="ru-RU"/>
              </w:rPr>
            </w:pPr>
            <w:r w:rsidRPr="00FF7016">
              <w:rPr>
                <w:rFonts w:eastAsia="Calibri"/>
                <w:color w:val="000000" w:themeColor="text1"/>
                <w:sz w:val="28"/>
                <w:szCs w:val="28"/>
                <w:lang w:val="uk-UA" w:eastAsia="ru-RU"/>
              </w:rPr>
              <w:t>пров. Лютеранський,3</w:t>
            </w:r>
          </w:p>
          <w:p w:rsidR="002D41A0" w:rsidRPr="00FF7016" w:rsidRDefault="002D41A0" w:rsidP="002D41A0">
            <w:pPr>
              <w:keepNext/>
              <w:ind w:firstLine="33"/>
              <w:jc w:val="both"/>
              <w:outlineLvl w:val="3"/>
              <w:rPr>
                <w:color w:val="000000"/>
                <w:lang w:val="uk-UA"/>
              </w:rPr>
            </w:pPr>
          </w:p>
        </w:tc>
        <w:tc>
          <w:tcPr>
            <w:tcW w:w="5245" w:type="dxa"/>
            <w:tcBorders>
              <w:top w:val="single" w:sz="4" w:space="0" w:color="000000"/>
              <w:left w:val="single" w:sz="4" w:space="0" w:color="000000"/>
              <w:bottom w:val="single" w:sz="4" w:space="0" w:color="000000"/>
              <w:right w:val="single" w:sz="4" w:space="0" w:color="auto"/>
            </w:tcBorders>
            <w:shd w:val="clear" w:color="auto" w:fill="auto"/>
          </w:tcPr>
          <w:p w:rsidR="002D41A0" w:rsidRPr="002D41A0" w:rsidRDefault="002D41A0" w:rsidP="002D41A0">
            <w:pPr>
              <w:tabs>
                <w:tab w:val="left" w:pos="8520"/>
              </w:tabs>
              <w:ind w:firstLine="34"/>
              <w:jc w:val="both"/>
              <w:rPr>
                <w:color w:val="000000"/>
                <w:sz w:val="24"/>
                <w:szCs w:val="24"/>
                <w:lang w:val="uk-UA"/>
              </w:rPr>
            </w:pPr>
            <w:r w:rsidRPr="002D41A0">
              <w:rPr>
                <w:color w:val="000000"/>
                <w:sz w:val="24"/>
                <w:szCs w:val="24"/>
                <w:lang w:val="uk-UA"/>
              </w:rPr>
              <w:t>Голосували за встановлення розміру орендної плати з 01.01.2018року:</w:t>
            </w:r>
          </w:p>
          <w:p w:rsidR="002D41A0" w:rsidRPr="002D41A0" w:rsidRDefault="002D41A0" w:rsidP="002D41A0">
            <w:pPr>
              <w:tabs>
                <w:tab w:val="left" w:pos="8520"/>
              </w:tabs>
              <w:ind w:firstLine="34"/>
              <w:jc w:val="both"/>
              <w:rPr>
                <w:color w:val="000000"/>
                <w:sz w:val="24"/>
                <w:szCs w:val="24"/>
                <w:lang w:val="uk-UA"/>
              </w:rPr>
            </w:pPr>
            <w:r w:rsidRPr="002D41A0">
              <w:rPr>
                <w:color w:val="000000"/>
                <w:sz w:val="24"/>
                <w:szCs w:val="24"/>
                <w:lang w:val="uk-UA"/>
              </w:rPr>
              <w:t>За – одноголосно.</w:t>
            </w:r>
          </w:p>
          <w:p w:rsidR="002D41A0" w:rsidRPr="002D41A0" w:rsidRDefault="002D41A0" w:rsidP="002D41A0">
            <w:pPr>
              <w:tabs>
                <w:tab w:val="left" w:pos="8520"/>
              </w:tabs>
              <w:jc w:val="both"/>
              <w:rPr>
                <w:color w:val="000000"/>
                <w:sz w:val="24"/>
                <w:szCs w:val="24"/>
                <w:lang w:val="uk-UA"/>
              </w:rPr>
            </w:pPr>
            <w:r w:rsidRPr="002D41A0">
              <w:rPr>
                <w:color w:val="000000"/>
                <w:sz w:val="24"/>
                <w:szCs w:val="24"/>
                <w:lang w:val="uk-UA"/>
              </w:rPr>
              <w:t xml:space="preserve">ВИРІШИЛИ: </w:t>
            </w:r>
            <w:r w:rsidRPr="002D41A0">
              <w:rPr>
                <w:sz w:val="24"/>
                <w:szCs w:val="24"/>
                <w:lang w:val="uk-UA"/>
              </w:rPr>
              <w:t>становити з 01.01.2018 року до 31.12.2018 року розмір орендної плати у розмірі 10 % від експертної оцінки на рік за все приміщення</w:t>
            </w:r>
          </w:p>
        </w:tc>
      </w:tr>
    </w:tbl>
    <w:p w:rsidR="002D41A0" w:rsidRDefault="002D41A0" w:rsidP="002D41A0">
      <w:pPr>
        <w:ind w:firstLine="567"/>
        <w:jc w:val="both"/>
        <w:rPr>
          <w:lang w:val="uk-UA"/>
        </w:rPr>
      </w:pPr>
    </w:p>
    <w:p w:rsidR="002D41A0" w:rsidRDefault="002D41A0" w:rsidP="002D41A0">
      <w:pPr>
        <w:ind w:firstLine="567"/>
        <w:jc w:val="both"/>
        <w:rPr>
          <w:sz w:val="28"/>
          <w:szCs w:val="28"/>
          <w:lang w:val="uk-UA" w:eastAsia="ru-RU"/>
        </w:rPr>
      </w:pPr>
      <w:r w:rsidRPr="006B554D">
        <w:rPr>
          <w:sz w:val="28"/>
          <w:szCs w:val="28"/>
        </w:rPr>
        <w:t xml:space="preserve">Голосовали за проект решения </w:t>
      </w:r>
      <w:r>
        <w:rPr>
          <w:sz w:val="28"/>
          <w:szCs w:val="28"/>
        </w:rPr>
        <w:t>«</w:t>
      </w:r>
      <w:r w:rsidRPr="006B554D">
        <w:rPr>
          <w:sz w:val="28"/>
          <w:szCs w:val="28"/>
          <w:lang w:val="uk-UA" w:eastAsia="ru-RU"/>
        </w:rPr>
        <w:t xml:space="preserve">Про внесення зміни до </w:t>
      </w:r>
      <w:proofErr w:type="gramStart"/>
      <w:r w:rsidRPr="006B554D">
        <w:rPr>
          <w:sz w:val="28"/>
          <w:szCs w:val="28"/>
          <w:lang w:val="uk-UA" w:eastAsia="ru-RU"/>
        </w:rPr>
        <w:t>р</w:t>
      </w:r>
      <w:proofErr w:type="gramEnd"/>
      <w:r w:rsidRPr="006B554D">
        <w:rPr>
          <w:sz w:val="28"/>
          <w:szCs w:val="28"/>
          <w:lang w:val="uk-UA" w:eastAsia="ru-RU"/>
        </w:rPr>
        <w:t>ішення Одеської міської ради від 06.06.2018 року  № 3357-</w:t>
      </w:r>
      <w:r w:rsidRPr="006B554D">
        <w:rPr>
          <w:sz w:val="28"/>
          <w:szCs w:val="28"/>
          <w:lang w:val="en-US" w:eastAsia="ru-RU"/>
        </w:rPr>
        <w:t>VII</w:t>
      </w:r>
      <w:r w:rsidRPr="006B554D">
        <w:rPr>
          <w:sz w:val="28"/>
          <w:szCs w:val="28"/>
          <w:lang w:val="uk-UA" w:eastAsia="ru-RU"/>
        </w:rPr>
        <w:t xml:space="preserve"> «Про встановлення розміру орендної плати»</w:t>
      </w:r>
      <w:r>
        <w:rPr>
          <w:sz w:val="28"/>
          <w:szCs w:val="28"/>
          <w:lang w:val="uk-UA" w:eastAsia="ru-RU"/>
        </w:rPr>
        <w:t>:</w:t>
      </w:r>
    </w:p>
    <w:p w:rsidR="002D41A0" w:rsidRPr="006B554D" w:rsidRDefault="002D41A0" w:rsidP="002D41A0">
      <w:pPr>
        <w:ind w:firstLine="567"/>
        <w:jc w:val="both"/>
        <w:rPr>
          <w:sz w:val="28"/>
          <w:szCs w:val="28"/>
          <w:lang w:eastAsia="ru-RU"/>
        </w:rPr>
      </w:pPr>
      <w:r w:rsidRPr="006B554D">
        <w:rPr>
          <w:sz w:val="28"/>
          <w:szCs w:val="28"/>
          <w:lang w:eastAsia="ru-RU"/>
        </w:rPr>
        <w:t>За – единогласно.</w:t>
      </w:r>
    </w:p>
    <w:p w:rsidR="002D41A0" w:rsidRPr="006B554D" w:rsidRDefault="002D41A0" w:rsidP="002D41A0">
      <w:pPr>
        <w:ind w:firstLine="567"/>
        <w:jc w:val="both"/>
        <w:rPr>
          <w:sz w:val="28"/>
          <w:szCs w:val="28"/>
          <w:lang w:eastAsia="ru-RU"/>
        </w:rPr>
      </w:pPr>
      <w:r w:rsidRPr="006B554D">
        <w:rPr>
          <w:sz w:val="28"/>
          <w:szCs w:val="28"/>
          <w:lang w:eastAsia="ru-RU"/>
        </w:rPr>
        <w:t xml:space="preserve">РЕШИЛИ: Поддержать проект решения </w:t>
      </w:r>
      <w:r w:rsidRPr="006B554D">
        <w:rPr>
          <w:sz w:val="28"/>
          <w:szCs w:val="28"/>
          <w:lang w:val="uk-UA" w:eastAsia="ru-RU"/>
        </w:rPr>
        <w:t xml:space="preserve">Про внесення зміни до </w:t>
      </w:r>
      <w:proofErr w:type="gramStart"/>
      <w:r w:rsidRPr="006B554D">
        <w:rPr>
          <w:sz w:val="28"/>
          <w:szCs w:val="28"/>
          <w:lang w:val="uk-UA" w:eastAsia="ru-RU"/>
        </w:rPr>
        <w:t>р</w:t>
      </w:r>
      <w:proofErr w:type="gramEnd"/>
      <w:r w:rsidRPr="006B554D">
        <w:rPr>
          <w:sz w:val="28"/>
          <w:szCs w:val="28"/>
          <w:lang w:val="uk-UA" w:eastAsia="ru-RU"/>
        </w:rPr>
        <w:t>ішення Одеської міської ради від 06.06.2018 року  № 3357-</w:t>
      </w:r>
      <w:r w:rsidRPr="006B554D">
        <w:rPr>
          <w:sz w:val="28"/>
          <w:szCs w:val="28"/>
          <w:lang w:val="en-US" w:eastAsia="ru-RU"/>
        </w:rPr>
        <w:t>VII</w:t>
      </w:r>
      <w:r w:rsidRPr="006B554D">
        <w:rPr>
          <w:sz w:val="28"/>
          <w:szCs w:val="28"/>
          <w:lang w:val="uk-UA" w:eastAsia="ru-RU"/>
        </w:rPr>
        <w:t xml:space="preserve"> «Про встановлення розміру орендної плати»</w:t>
      </w:r>
      <w:r>
        <w:rPr>
          <w:sz w:val="28"/>
          <w:szCs w:val="28"/>
          <w:lang w:val="uk-UA" w:eastAsia="ru-RU"/>
        </w:rPr>
        <w:t xml:space="preserve">  </w:t>
      </w:r>
      <w:r w:rsidRPr="006B554D">
        <w:rPr>
          <w:sz w:val="28"/>
          <w:szCs w:val="28"/>
          <w:lang w:eastAsia="ru-RU"/>
        </w:rPr>
        <w:t xml:space="preserve">и вынести его на рассмотрение  </w:t>
      </w:r>
      <w:r>
        <w:rPr>
          <w:sz w:val="28"/>
          <w:szCs w:val="28"/>
          <w:lang w:val="en-US" w:eastAsia="ru-RU"/>
        </w:rPr>
        <w:t>XXVIII</w:t>
      </w:r>
      <w:r>
        <w:rPr>
          <w:sz w:val="28"/>
          <w:szCs w:val="28"/>
          <w:lang w:eastAsia="ru-RU"/>
        </w:rPr>
        <w:t xml:space="preserve"> сессии Одесского городского совета. </w:t>
      </w:r>
    </w:p>
    <w:p w:rsidR="004446D5" w:rsidRDefault="004446D5" w:rsidP="0044666D">
      <w:pPr>
        <w:ind w:left="-284" w:firstLine="567"/>
        <w:jc w:val="both"/>
        <w:rPr>
          <w:sz w:val="28"/>
          <w:szCs w:val="28"/>
        </w:rPr>
      </w:pPr>
    </w:p>
    <w:p w:rsidR="0044666D" w:rsidRDefault="0044666D" w:rsidP="0044666D">
      <w:pPr>
        <w:tabs>
          <w:tab w:val="left" w:pos="7920"/>
        </w:tabs>
        <w:ind w:right="423" w:firstLine="567"/>
        <w:jc w:val="both"/>
        <w:rPr>
          <w:sz w:val="28"/>
          <w:szCs w:val="28"/>
        </w:rPr>
      </w:pPr>
    </w:p>
    <w:p w:rsidR="0044666D" w:rsidRDefault="0044666D" w:rsidP="0044666D">
      <w:pPr>
        <w:ind w:right="423" w:firstLine="567"/>
        <w:jc w:val="both"/>
        <w:rPr>
          <w:sz w:val="28"/>
          <w:szCs w:val="28"/>
        </w:rPr>
      </w:pPr>
    </w:p>
    <w:p w:rsidR="000C328F" w:rsidRDefault="000C328F" w:rsidP="002D41A0">
      <w:pPr>
        <w:ind w:firstLine="284"/>
        <w:jc w:val="both"/>
        <w:rPr>
          <w:sz w:val="28"/>
          <w:szCs w:val="28"/>
        </w:rPr>
      </w:pPr>
    </w:p>
    <w:p w:rsidR="00805EE1" w:rsidRDefault="00805EE1" w:rsidP="002D41A0">
      <w:pPr>
        <w:ind w:firstLine="284"/>
        <w:jc w:val="both"/>
        <w:rPr>
          <w:sz w:val="28"/>
          <w:szCs w:val="28"/>
        </w:rPr>
      </w:pPr>
    </w:p>
    <w:p w:rsidR="000C328F" w:rsidRDefault="000C328F" w:rsidP="002D41A0">
      <w:pPr>
        <w:ind w:firstLine="284"/>
        <w:jc w:val="both"/>
        <w:rPr>
          <w:sz w:val="28"/>
          <w:szCs w:val="28"/>
        </w:rPr>
      </w:pPr>
      <w:r>
        <w:rPr>
          <w:sz w:val="28"/>
          <w:szCs w:val="28"/>
        </w:rPr>
        <w:t>Председатель комиссии</w:t>
      </w:r>
      <w:r>
        <w:rPr>
          <w:sz w:val="28"/>
          <w:szCs w:val="28"/>
        </w:rPr>
        <w:tab/>
      </w:r>
      <w:r>
        <w:rPr>
          <w:sz w:val="28"/>
          <w:szCs w:val="28"/>
        </w:rPr>
        <w:tab/>
      </w:r>
      <w:r>
        <w:rPr>
          <w:sz w:val="28"/>
          <w:szCs w:val="28"/>
        </w:rPr>
        <w:tab/>
      </w:r>
      <w:r>
        <w:rPr>
          <w:sz w:val="28"/>
          <w:szCs w:val="28"/>
        </w:rPr>
        <w:tab/>
      </w:r>
      <w:r w:rsidR="00805EE1">
        <w:rPr>
          <w:sz w:val="28"/>
          <w:szCs w:val="28"/>
        </w:rPr>
        <w:tab/>
      </w:r>
      <w:r>
        <w:rPr>
          <w:sz w:val="28"/>
          <w:szCs w:val="28"/>
        </w:rPr>
        <w:tab/>
      </w:r>
      <w:proofErr w:type="spellStart"/>
      <w:r>
        <w:rPr>
          <w:sz w:val="28"/>
          <w:szCs w:val="28"/>
        </w:rPr>
        <w:t>О.В.Гончарук</w:t>
      </w:r>
      <w:proofErr w:type="spellEnd"/>
      <w:r>
        <w:rPr>
          <w:sz w:val="28"/>
          <w:szCs w:val="28"/>
        </w:rPr>
        <w:tab/>
      </w:r>
    </w:p>
    <w:p w:rsidR="000C328F" w:rsidRDefault="000C328F" w:rsidP="002D41A0">
      <w:pPr>
        <w:ind w:firstLine="284"/>
        <w:jc w:val="both"/>
        <w:rPr>
          <w:sz w:val="28"/>
          <w:szCs w:val="28"/>
        </w:rPr>
      </w:pPr>
    </w:p>
    <w:p w:rsidR="00C83CAF" w:rsidRDefault="00C83CAF" w:rsidP="002D41A0">
      <w:pPr>
        <w:ind w:firstLine="284"/>
        <w:jc w:val="both"/>
        <w:rPr>
          <w:sz w:val="28"/>
          <w:szCs w:val="28"/>
        </w:rPr>
      </w:pPr>
    </w:p>
    <w:p w:rsidR="006B554D" w:rsidRDefault="006B554D" w:rsidP="002D41A0">
      <w:pPr>
        <w:ind w:firstLine="284"/>
        <w:jc w:val="both"/>
        <w:rPr>
          <w:sz w:val="28"/>
          <w:szCs w:val="28"/>
        </w:rPr>
      </w:pPr>
      <w:r>
        <w:rPr>
          <w:sz w:val="28"/>
          <w:szCs w:val="28"/>
        </w:rPr>
        <w:t>Заместитель</w:t>
      </w:r>
    </w:p>
    <w:p w:rsidR="000C328F" w:rsidRDefault="006B554D" w:rsidP="002D41A0">
      <w:pPr>
        <w:ind w:firstLine="284"/>
        <w:jc w:val="both"/>
        <w:rPr>
          <w:sz w:val="28"/>
          <w:szCs w:val="28"/>
        </w:rPr>
      </w:pPr>
      <w:r>
        <w:rPr>
          <w:sz w:val="28"/>
          <w:szCs w:val="28"/>
        </w:rPr>
        <w:t xml:space="preserve">председателя комиссии </w:t>
      </w:r>
      <w:r>
        <w:rPr>
          <w:sz w:val="28"/>
          <w:szCs w:val="28"/>
        </w:rPr>
        <w:tab/>
      </w:r>
      <w:r>
        <w:rPr>
          <w:sz w:val="28"/>
          <w:szCs w:val="28"/>
        </w:rPr>
        <w:tab/>
      </w:r>
      <w:r>
        <w:rPr>
          <w:sz w:val="28"/>
          <w:szCs w:val="28"/>
        </w:rPr>
        <w:tab/>
      </w:r>
      <w:r w:rsidR="00805EE1">
        <w:rPr>
          <w:sz w:val="28"/>
          <w:szCs w:val="28"/>
        </w:rPr>
        <w:tab/>
      </w:r>
      <w:r>
        <w:rPr>
          <w:sz w:val="28"/>
          <w:szCs w:val="28"/>
        </w:rPr>
        <w:tab/>
      </w:r>
      <w:r>
        <w:rPr>
          <w:sz w:val="28"/>
          <w:szCs w:val="28"/>
        </w:rPr>
        <w:tab/>
      </w:r>
      <w:proofErr w:type="spellStart"/>
      <w:r>
        <w:rPr>
          <w:sz w:val="28"/>
          <w:szCs w:val="28"/>
        </w:rPr>
        <w:t>Ю.Б.Шумахер</w:t>
      </w:r>
      <w:proofErr w:type="spellEnd"/>
      <w:r>
        <w:rPr>
          <w:sz w:val="28"/>
          <w:szCs w:val="28"/>
        </w:rPr>
        <w:t xml:space="preserve"> </w:t>
      </w:r>
      <w:bookmarkStart w:id="1" w:name="_GoBack"/>
      <w:bookmarkEnd w:id="1"/>
    </w:p>
    <w:sectPr w:rsidR="000C3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C2D"/>
    <w:multiLevelType w:val="hybridMultilevel"/>
    <w:tmpl w:val="2676CA38"/>
    <w:lvl w:ilvl="0" w:tplc="044E728E">
      <w:start w:val="101"/>
      <w:numFmt w:val="decimal"/>
      <w:lvlText w:val="%1"/>
      <w:lvlJc w:val="left"/>
      <w:pPr>
        <w:ind w:left="252" w:hanging="360"/>
      </w:pPr>
      <w:rPr>
        <w:rFonts w:hint="default"/>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1">
    <w:nsid w:val="20D673F9"/>
    <w:multiLevelType w:val="multilevel"/>
    <w:tmpl w:val="2216F080"/>
    <w:lvl w:ilvl="0">
      <w:start w:val="1"/>
      <w:numFmt w:val="decimal"/>
      <w:lvlText w:val="%1."/>
      <w:lvlJc w:val="left"/>
      <w:pPr>
        <w:ind w:left="1069"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23FA6693"/>
    <w:multiLevelType w:val="hybridMultilevel"/>
    <w:tmpl w:val="98D47684"/>
    <w:lvl w:ilvl="0" w:tplc="7CBCB2D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E7A3A79"/>
    <w:multiLevelType w:val="hybridMultilevel"/>
    <w:tmpl w:val="C15C84BC"/>
    <w:lvl w:ilvl="0" w:tplc="0422000D">
      <w:start w:val="1"/>
      <w:numFmt w:val="bullet"/>
      <w:lvlText w:val=""/>
      <w:lvlJc w:val="left"/>
      <w:pPr>
        <w:ind w:left="1931" w:hanging="360"/>
      </w:pPr>
      <w:rPr>
        <w:rFonts w:ascii="Wingdings" w:hAnsi="Wingdings" w:hint="default"/>
      </w:rPr>
    </w:lvl>
    <w:lvl w:ilvl="1" w:tplc="04220003" w:tentative="1">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4">
    <w:nsid w:val="3E212A49"/>
    <w:multiLevelType w:val="hybridMultilevel"/>
    <w:tmpl w:val="DE5605D8"/>
    <w:lvl w:ilvl="0" w:tplc="3642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29B3A06"/>
    <w:multiLevelType w:val="hybridMultilevel"/>
    <w:tmpl w:val="30E2D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792FB8"/>
    <w:multiLevelType w:val="hybridMultilevel"/>
    <w:tmpl w:val="045A6670"/>
    <w:lvl w:ilvl="0" w:tplc="F4B2DD46">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170E59"/>
    <w:multiLevelType w:val="hybridMultilevel"/>
    <w:tmpl w:val="8312C074"/>
    <w:lvl w:ilvl="0" w:tplc="6E4CFD3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5CF79AC"/>
    <w:multiLevelType w:val="hybridMultilevel"/>
    <w:tmpl w:val="36D86F18"/>
    <w:lvl w:ilvl="0" w:tplc="F4B2DD46">
      <w:start w:val="12"/>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525AB0"/>
    <w:multiLevelType w:val="hybridMultilevel"/>
    <w:tmpl w:val="9B2C507A"/>
    <w:lvl w:ilvl="0" w:tplc="BF28FA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042C81"/>
    <w:multiLevelType w:val="hybridMultilevel"/>
    <w:tmpl w:val="E24C0F6A"/>
    <w:lvl w:ilvl="0" w:tplc="3B5219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5B5258"/>
    <w:multiLevelType w:val="multilevel"/>
    <w:tmpl w:val="6A92BF5C"/>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7"/>
  </w:num>
  <w:num w:numId="2">
    <w:abstractNumId w:val="0"/>
  </w:num>
  <w:num w:numId="3">
    <w:abstractNumId w:val="4"/>
  </w:num>
  <w:num w:numId="4">
    <w:abstractNumId w:val="10"/>
  </w:num>
  <w:num w:numId="5">
    <w:abstractNumId w:val="3"/>
  </w:num>
  <w:num w:numId="6">
    <w:abstractNumId w:val="1"/>
  </w:num>
  <w:num w:numId="7">
    <w:abstractNumId w:val="5"/>
  </w:num>
  <w:num w:numId="8">
    <w:abstractNumId w:val="2"/>
  </w:num>
  <w:num w:numId="9">
    <w:abstractNumId w:val="6"/>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02"/>
    <w:rsid w:val="000C328F"/>
    <w:rsid w:val="002350AE"/>
    <w:rsid w:val="002D41A0"/>
    <w:rsid w:val="00301F0A"/>
    <w:rsid w:val="003B59C1"/>
    <w:rsid w:val="003C6393"/>
    <w:rsid w:val="004446D5"/>
    <w:rsid w:val="0044666D"/>
    <w:rsid w:val="00495489"/>
    <w:rsid w:val="004B7592"/>
    <w:rsid w:val="004C0F1B"/>
    <w:rsid w:val="00540E02"/>
    <w:rsid w:val="00571811"/>
    <w:rsid w:val="0061366B"/>
    <w:rsid w:val="006B554D"/>
    <w:rsid w:val="00755BB8"/>
    <w:rsid w:val="00773FBA"/>
    <w:rsid w:val="00805EE1"/>
    <w:rsid w:val="00873015"/>
    <w:rsid w:val="00896F39"/>
    <w:rsid w:val="008F0A76"/>
    <w:rsid w:val="009029EC"/>
    <w:rsid w:val="00914C89"/>
    <w:rsid w:val="009423CB"/>
    <w:rsid w:val="009F0B0E"/>
    <w:rsid w:val="00B77F26"/>
    <w:rsid w:val="00BA3A27"/>
    <w:rsid w:val="00C83CAF"/>
    <w:rsid w:val="00D51729"/>
    <w:rsid w:val="00D56280"/>
    <w:rsid w:val="00DB0281"/>
    <w:rsid w:val="00F7262C"/>
    <w:rsid w:val="00FA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FBA"/>
    <w:pPr>
      <w:spacing w:after="0" w:line="240" w:lineRule="auto"/>
    </w:pPr>
    <w:rPr>
      <w:rFonts w:ascii="Times New Roman" w:eastAsia="Times New Roman" w:hAnsi="Times New Roman" w:cs="Times New Roman"/>
      <w:sz w:val="20"/>
      <w:szCs w:val="20"/>
      <w:lang w:eastAsia="uk-UA"/>
    </w:rPr>
  </w:style>
  <w:style w:type="paragraph" w:styleId="2">
    <w:name w:val="heading 2"/>
    <w:basedOn w:val="a"/>
    <w:link w:val="20"/>
    <w:uiPriority w:val="9"/>
    <w:qFormat/>
    <w:rsid w:val="00D51729"/>
    <w:pPr>
      <w:spacing w:before="100" w:beforeAutospacing="1" w:after="100" w:afterAutospacing="1"/>
      <w:outlineLvl w:val="1"/>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E02"/>
    <w:rPr>
      <w:rFonts w:ascii="Tahoma" w:hAnsi="Tahoma" w:cs="Tahoma"/>
      <w:sz w:val="16"/>
      <w:szCs w:val="16"/>
    </w:rPr>
  </w:style>
  <w:style w:type="character" w:customStyle="1" w:styleId="a4">
    <w:name w:val="Текст выноски Знак"/>
    <w:basedOn w:val="a0"/>
    <w:link w:val="a3"/>
    <w:uiPriority w:val="99"/>
    <w:semiHidden/>
    <w:rsid w:val="00540E02"/>
    <w:rPr>
      <w:rFonts w:ascii="Tahoma" w:hAnsi="Tahoma" w:cs="Tahoma"/>
      <w:sz w:val="16"/>
      <w:szCs w:val="16"/>
    </w:rPr>
  </w:style>
  <w:style w:type="paragraph" w:styleId="a5">
    <w:name w:val="List Paragraph"/>
    <w:basedOn w:val="a"/>
    <w:uiPriority w:val="34"/>
    <w:qFormat/>
    <w:rsid w:val="00773FBA"/>
    <w:pPr>
      <w:ind w:left="720"/>
      <w:contextualSpacing/>
    </w:pPr>
  </w:style>
  <w:style w:type="character" w:customStyle="1" w:styleId="20">
    <w:name w:val="Заголовок 2 Знак"/>
    <w:basedOn w:val="a0"/>
    <w:link w:val="2"/>
    <w:uiPriority w:val="9"/>
    <w:rsid w:val="00D51729"/>
    <w:rPr>
      <w:rFonts w:ascii="Times New Roman" w:eastAsia="Times New Roman" w:hAnsi="Times New Roman" w:cs="Times New Roman"/>
      <w:b/>
      <w:bCs/>
      <w:sz w:val="36"/>
      <w:szCs w:val="36"/>
      <w:lang w:val="uk-UA" w:eastAsia="uk-UA"/>
    </w:rPr>
  </w:style>
  <w:style w:type="table" w:styleId="a6">
    <w:name w:val="Table Grid"/>
    <w:basedOn w:val="a1"/>
    <w:uiPriority w:val="59"/>
    <w:rsid w:val="00D517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iPriority w:val="99"/>
    <w:unhideWhenUsed/>
    <w:qFormat/>
    <w:rsid w:val="00D51729"/>
    <w:pPr>
      <w:spacing w:before="100" w:beforeAutospacing="1" w:after="100" w:afterAutospacing="1"/>
    </w:pPr>
    <w:rPr>
      <w:sz w:val="24"/>
      <w:szCs w:val="24"/>
      <w:lang w:val="uk-UA"/>
    </w:rPr>
  </w:style>
  <w:style w:type="paragraph" w:styleId="a8">
    <w:name w:val="No Spacing"/>
    <w:qFormat/>
    <w:rsid w:val="002350AE"/>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FBA"/>
    <w:pPr>
      <w:spacing w:after="0" w:line="240" w:lineRule="auto"/>
    </w:pPr>
    <w:rPr>
      <w:rFonts w:ascii="Times New Roman" w:eastAsia="Times New Roman" w:hAnsi="Times New Roman" w:cs="Times New Roman"/>
      <w:sz w:val="20"/>
      <w:szCs w:val="20"/>
      <w:lang w:eastAsia="uk-UA"/>
    </w:rPr>
  </w:style>
  <w:style w:type="paragraph" w:styleId="2">
    <w:name w:val="heading 2"/>
    <w:basedOn w:val="a"/>
    <w:link w:val="20"/>
    <w:uiPriority w:val="9"/>
    <w:qFormat/>
    <w:rsid w:val="00D51729"/>
    <w:pPr>
      <w:spacing w:before="100" w:beforeAutospacing="1" w:after="100" w:afterAutospacing="1"/>
      <w:outlineLvl w:val="1"/>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E02"/>
    <w:rPr>
      <w:rFonts w:ascii="Tahoma" w:hAnsi="Tahoma" w:cs="Tahoma"/>
      <w:sz w:val="16"/>
      <w:szCs w:val="16"/>
    </w:rPr>
  </w:style>
  <w:style w:type="character" w:customStyle="1" w:styleId="a4">
    <w:name w:val="Текст выноски Знак"/>
    <w:basedOn w:val="a0"/>
    <w:link w:val="a3"/>
    <w:uiPriority w:val="99"/>
    <w:semiHidden/>
    <w:rsid w:val="00540E02"/>
    <w:rPr>
      <w:rFonts w:ascii="Tahoma" w:hAnsi="Tahoma" w:cs="Tahoma"/>
      <w:sz w:val="16"/>
      <w:szCs w:val="16"/>
    </w:rPr>
  </w:style>
  <w:style w:type="paragraph" w:styleId="a5">
    <w:name w:val="List Paragraph"/>
    <w:basedOn w:val="a"/>
    <w:uiPriority w:val="34"/>
    <w:qFormat/>
    <w:rsid w:val="00773FBA"/>
    <w:pPr>
      <w:ind w:left="720"/>
      <w:contextualSpacing/>
    </w:pPr>
  </w:style>
  <w:style w:type="character" w:customStyle="1" w:styleId="20">
    <w:name w:val="Заголовок 2 Знак"/>
    <w:basedOn w:val="a0"/>
    <w:link w:val="2"/>
    <w:uiPriority w:val="9"/>
    <w:rsid w:val="00D51729"/>
    <w:rPr>
      <w:rFonts w:ascii="Times New Roman" w:eastAsia="Times New Roman" w:hAnsi="Times New Roman" w:cs="Times New Roman"/>
      <w:b/>
      <w:bCs/>
      <w:sz w:val="36"/>
      <w:szCs w:val="36"/>
      <w:lang w:val="uk-UA" w:eastAsia="uk-UA"/>
    </w:rPr>
  </w:style>
  <w:style w:type="table" w:styleId="a6">
    <w:name w:val="Table Grid"/>
    <w:basedOn w:val="a1"/>
    <w:uiPriority w:val="59"/>
    <w:rsid w:val="00D517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iPriority w:val="99"/>
    <w:unhideWhenUsed/>
    <w:qFormat/>
    <w:rsid w:val="00D51729"/>
    <w:pPr>
      <w:spacing w:before="100" w:beforeAutospacing="1" w:after="100" w:afterAutospacing="1"/>
    </w:pPr>
    <w:rPr>
      <w:sz w:val="24"/>
      <w:szCs w:val="24"/>
      <w:lang w:val="uk-UA"/>
    </w:rPr>
  </w:style>
  <w:style w:type="paragraph" w:styleId="a8">
    <w:name w:val="No Spacing"/>
    <w:qFormat/>
    <w:rsid w:val="002350AE"/>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846A-EAF5-4273-8EC5-2301F241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8560</Words>
  <Characters>48795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Sov6</cp:lastModifiedBy>
  <cp:revision>17</cp:revision>
  <cp:lastPrinted>2018-09-12T07:16:00Z</cp:lastPrinted>
  <dcterms:created xsi:type="dcterms:W3CDTF">2018-09-05T07:32:00Z</dcterms:created>
  <dcterms:modified xsi:type="dcterms:W3CDTF">2018-11-06T13:05:00Z</dcterms:modified>
</cp:coreProperties>
</file>