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90"/>
        <w:gridCol w:w="3190"/>
        <w:gridCol w:w="3191"/>
      </w:tblGrid>
      <w:tr w:rsidR="004244FF" w:rsidRPr="00647E96" w:rsidTr="00841B62">
        <w:trPr>
          <w:cantSplit/>
        </w:trPr>
        <w:tc>
          <w:tcPr>
            <w:tcW w:w="3190" w:type="dxa"/>
            <w:shd w:val="clear" w:color="auto" w:fill="auto"/>
          </w:tcPr>
          <w:p w:rsidR="004244FF" w:rsidRPr="00647E96" w:rsidRDefault="004244FF" w:rsidP="00841B62">
            <w:pPr>
              <w:tabs>
                <w:tab w:val="center" w:pos="1487"/>
                <w:tab w:val="right" w:pos="2974"/>
              </w:tabs>
              <w:rPr>
                <w:sz w:val="28"/>
                <w:szCs w:val="28"/>
              </w:rPr>
            </w:pPr>
            <w:r w:rsidRPr="00647E96">
              <w:rPr>
                <w:b/>
                <w:sz w:val="28"/>
                <w:szCs w:val="28"/>
                <w:lang w:val="uk-UA"/>
              </w:rPr>
              <w:tab/>
              <w:t xml:space="preserve">ОДЕСЬКА </w:t>
            </w:r>
            <w:r w:rsidRPr="00647E96">
              <w:rPr>
                <w:b/>
                <w:sz w:val="28"/>
                <w:szCs w:val="28"/>
                <w:lang w:val="uk-UA"/>
              </w:rPr>
              <w:tab/>
            </w:r>
          </w:p>
          <w:p w:rsidR="004244FF" w:rsidRPr="00647E96" w:rsidRDefault="004244FF" w:rsidP="00841B62">
            <w:pPr>
              <w:jc w:val="center"/>
              <w:rPr>
                <w:sz w:val="28"/>
                <w:szCs w:val="28"/>
              </w:rPr>
            </w:pPr>
            <w:r w:rsidRPr="00647E96">
              <w:rPr>
                <w:b/>
                <w:sz w:val="28"/>
                <w:szCs w:val="28"/>
                <w:lang w:val="uk-UA"/>
              </w:rPr>
              <w:t>МІСЬКА РАДА</w:t>
            </w:r>
          </w:p>
        </w:tc>
        <w:tc>
          <w:tcPr>
            <w:tcW w:w="3190" w:type="dxa"/>
            <w:vMerge w:val="restart"/>
            <w:shd w:val="clear" w:color="auto" w:fill="auto"/>
          </w:tcPr>
          <w:p w:rsidR="004244FF" w:rsidRPr="00647E96" w:rsidRDefault="004244FF" w:rsidP="00841B62">
            <w:pPr>
              <w:snapToGrid w:val="0"/>
              <w:rPr>
                <w:sz w:val="28"/>
                <w:szCs w:val="28"/>
                <w:lang w:val="uk-UA" w:eastAsia="ru-RU"/>
              </w:rPr>
            </w:pPr>
            <w:r w:rsidRPr="00647E96">
              <w:rPr>
                <w:noProof/>
                <w:sz w:val="28"/>
                <w:szCs w:val="28"/>
                <w:lang w:eastAsia="ru-RU"/>
              </w:rPr>
              <w:drawing>
                <wp:anchor distT="0" distB="0" distL="114935" distR="114935" simplePos="0" relativeHeight="251659264" behindDoc="0" locked="0" layoutInCell="1" allowOverlap="1" wp14:anchorId="1D418203" wp14:editId="75257D43">
                  <wp:simplePos x="0" y="0"/>
                  <wp:positionH relativeFrom="column">
                    <wp:posOffset>495300</wp:posOffset>
                  </wp:positionH>
                  <wp:positionV relativeFrom="paragraph">
                    <wp:posOffset>-806450</wp:posOffset>
                  </wp:positionV>
                  <wp:extent cx="793750" cy="796290"/>
                  <wp:effectExtent l="0" t="0" r="635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4244FF" w:rsidRPr="00647E96" w:rsidRDefault="004244FF" w:rsidP="00841B62">
            <w:pPr>
              <w:jc w:val="center"/>
              <w:rPr>
                <w:sz w:val="28"/>
                <w:szCs w:val="28"/>
              </w:rPr>
            </w:pPr>
            <w:r w:rsidRPr="00647E96">
              <w:rPr>
                <w:b/>
                <w:sz w:val="28"/>
                <w:szCs w:val="28"/>
              </w:rPr>
              <w:t>ОДЕССКИЙ</w:t>
            </w:r>
          </w:p>
          <w:p w:rsidR="004244FF" w:rsidRPr="00647E96" w:rsidRDefault="004244FF" w:rsidP="00841B62">
            <w:pPr>
              <w:jc w:val="center"/>
              <w:rPr>
                <w:sz w:val="28"/>
                <w:szCs w:val="28"/>
              </w:rPr>
            </w:pPr>
            <w:r w:rsidRPr="00647E96">
              <w:rPr>
                <w:b/>
                <w:sz w:val="28"/>
                <w:szCs w:val="28"/>
              </w:rPr>
              <w:t xml:space="preserve"> ГОРОДСКОЙ СОВЕТ</w:t>
            </w:r>
          </w:p>
        </w:tc>
      </w:tr>
      <w:tr w:rsidR="004244FF" w:rsidRPr="00647E96" w:rsidTr="00841B62">
        <w:trPr>
          <w:cantSplit/>
          <w:trHeight w:val="702"/>
        </w:trPr>
        <w:tc>
          <w:tcPr>
            <w:tcW w:w="3190" w:type="dxa"/>
            <w:shd w:val="clear" w:color="auto" w:fill="auto"/>
          </w:tcPr>
          <w:p w:rsidR="004244FF" w:rsidRPr="00647E96" w:rsidRDefault="004244FF" w:rsidP="00841B62">
            <w:pPr>
              <w:jc w:val="center"/>
              <w:rPr>
                <w:sz w:val="28"/>
                <w:szCs w:val="28"/>
              </w:rPr>
            </w:pPr>
            <w:r w:rsidRPr="00647E96">
              <w:rPr>
                <w:sz w:val="28"/>
                <w:szCs w:val="28"/>
                <w:lang w:val="uk-UA"/>
              </w:rPr>
              <w:t xml:space="preserve">65004, </w:t>
            </w:r>
            <w:proofErr w:type="spellStart"/>
            <w:r w:rsidRPr="00647E96">
              <w:rPr>
                <w:sz w:val="28"/>
                <w:szCs w:val="28"/>
                <w:lang w:val="uk-UA"/>
              </w:rPr>
              <w:t>м.Одеса</w:t>
            </w:r>
            <w:proofErr w:type="spellEnd"/>
            <w:r w:rsidRPr="00647E96">
              <w:rPr>
                <w:sz w:val="28"/>
                <w:szCs w:val="28"/>
                <w:lang w:val="uk-UA"/>
              </w:rPr>
              <w:t xml:space="preserve">, </w:t>
            </w:r>
          </w:p>
          <w:p w:rsidR="004244FF" w:rsidRPr="00647E96" w:rsidRDefault="004244FF" w:rsidP="00841B62">
            <w:pPr>
              <w:jc w:val="center"/>
              <w:rPr>
                <w:sz w:val="28"/>
                <w:szCs w:val="28"/>
              </w:rPr>
            </w:pPr>
            <w:proofErr w:type="spellStart"/>
            <w:r w:rsidRPr="00647E96">
              <w:rPr>
                <w:sz w:val="28"/>
                <w:szCs w:val="28"/>
                <w:lang w:val="uk-UA"/>
              </w:rPr>
              <w:t>пл.Думська</w:t>
            </w:r>
            <w:proofErr w:type="spellEnd"/>
            <w:r w:rsidRPr="00647E96">
              <w:rPr>
                <w:sz w:val="28"/>
                <w:szCs w:val="28"/>
                <w:lang w:val="uk-UA"/>
              </w:rPr>
              <w:t>,1</w:t>
            </w:r>
          </w:p>
        </w:tc>
        <w:tc>
          <w:tcPr>
            <w:tcW w:w="3190" w:type="dxa"/>
            <w:vMerge/>
            <w:shd w:val="clear" w:color="auto" w:fill="auto"/>
          </w:tcPr>
          <w:p w:rsidR="004244FF" w:rsidRPr="00647E96" w:rsidRDefault="004244FF" w:rsidP="00841B62">
            <w:pPr>
              <w:snapToGrid w:val="0"/>
              <w:rPr>
                <w:sz w:val="28"/>
                <w:szCs w:val="28"/>
                <w:lang w:val="uk-UA"/>
              </w:rPr>
            </w:pPr>
          </w:p>
        </w:tc>
        <w:tc>
          <w:tcPr>
            <w:tcW w:w="3191" w:type="dxa"/>
            <w:shd w:val="clear" w:color="auto" w:fill="auto"/>
          </w:tcPr>
          <w:p w:rsidR="004244FF" w:rsidRPr="00647E96" w:rsidRDefault="004244FF" w:rsidP="00841B62">
            <w:pPr>
              <w:jc w:val="center"/>
              <w:rPr>
                <w:sz w:val="28"/>
                <w:szCs w:val="28"/>
              </w:rPr>
            </w:pPr>
            <w:r w:rsidRPr="00647E96">
              <w:rPr>
                <w:sz w:val="28"/>
                <w:szCs w:val="28"/>
              </w:rPr>
              <w:t xml:space="preserve">65004, </w:t>
            </w:r>
            <w:proofErr w:type="spellStart"/>
            <w:r w:rsidRPr="00647E96">
              <w:rPr>
                <w:sz w:val="28"/>
                <w:szCs w:val="28"/>
              </w:rPr>
              <w:t>г</w:t>
            </w:r>
            <w:proofErr w:type="gramStart"/>
            <w:r w:rsidRPr="00647E96">
              <w:rPr>
                <w:sz w:val="28"/>
                <w:szCs w:val="28"/>
              </w:rPr>
              <w:t>.О</w:t>
            </w:r>
            <w:proofErr w:type="gramEnd"/>
            <w:r w:rsidRPr="00647E96">
              <w:rPr>
                <w:sz w:val="28"/>
                <w:szCs w:val="28"/>
              </w:rPr>
              <w:t>десса</w:t>
            </w:r>
            <w:proofErr w:type="spellEnd"/>
            <w:r w:rsidRPr="00647E96">
              <w:rPr>
                <w:sz w:val="28"/>
                <w:szCs w:val="28"/>
              </w:rPr>
              <w:t xml:space="preserve">, </w:t>
            </w:r>
          </w:p>
          <w:p w:rsidR="004244FF" w:rsidRPr="00647E96" w:rsidRDefault="004244FF" w:rsidP="00841B62">
            <w:pPr>
              <w:jc w:val="center"/>
              <w:rPr>
                <w:sz w:val="28"/>
                <w:szCs w:val="28"/>
              </w:rPr>
            </w:pPr>
            <w:r w:rsidRPr="00647E96">
              <w:rPr>
                <w:sz w:val="28"/>
                <w:szCs w:val="28"/>
              </w:rPr>
              <w:t>пл</w:t>
            </w:r>
            <w:proofErr w:type="gramStart"/>
            <w:r w:rsidRPr="00647E96">
              <w:rPr>
                <w:sz w:val="28"/>
                <w:szCs w:val="28"/>
              </w:rPr>
              <w:t>.Д</w:t>
            </w:r>
            <w:proofErr w:type="gramEnd"/>
            <w:r w:rsidRPr="00647E96">
              <w:rPr>
                <w:sz w:val="28"/>
                <w:szCs w:val="28"/>
              </w:rPr>
              <w:t>умская,1</w:t>
            </w:r>
          </w:p>
        </w:tc>
      </w:tr>
    </w:tbl>
    <w:p w:rsidR="004244FF" w:rsidRPr="00647E96" w:rsidRDefault="004244FF" w:rsidP="004244FF">
      <w:pPr>
        <w:jc w:val="center"/>
        <w:rPr>
          <w:sz w:val="28"/>
          <w:szCs w:val="28"/>
        </w:rPr>
      </w:pPr>
      <w:r w:rsidRPr="00647E96">
        <w:rPr>
          <w:b/>
          <w:sz w:val="28"/>
          <w:szCs w:val="28"/>
        </w:rPr>
        <w:t xml:space="preserve">ПОСТОЯННАЯ  КОМИССИЯ </w:t>
      </w:r>
    </w:p>
    <w:p w:rsidR="004244FF" w:rsidRPr="00647E96" w:rsidRDefault="004244FF" w:rsidP="004244FF">
      <w:pPr>
        <w:jc w:val="center"/>
        <w:rPr>
          <w:sz w:val="28"/>
          <w:szCs w:val="28"/>
        </w:rPr>
      </w:pPr>
      <w:r w:rsidRPr="00647E96">
        <w:rPr>
          <w:b/>
          <w:sz w:val="28"/>
          <w:szCs w:val="28"/>
        </w:rPr>
        <w:t xml:space="preserve"> ПО  ВОПРОСАМ ПЛАНИРОВАНИЯ, БЮДЖЕТА  И  ФИНАНСОВ</w:t>
      </w:r>
    </w:p>
    <w:p w:rsidR="004244FF" w:rsidRPr="00647E96" w:rsidRDefault="004244FF" w:rsidP="004244FF">
      <w:pPr>
        <w:jc w:val="both"/>
        <w:rPr>
          <w:b/>
          <w:sz w:val="28"/>
          <w:szCs w:val="28"/>
          <w:lang w:val="uk-UA"/>
        </w:rPr>
      </w:pPr>
    </w:p>
    <w:p w:rsidR="004244FF" w:rsidRPr="00647E96" w:rsidRDefault="004244FF" w:rsidP="004244FF">
      <w:pPr>
        <w:jc w:val="both"/>
        <w:rPr>
          <w:sz w:val="28"/>
          <w:szCs w:val="28"/>
        </w:rPr>
      </w:pPr>
      <w:r w:rsidRPr="00647E96">
        <w:rPr>
          <w:b/>
          <w:sz w:val="28"/>
          <w:szCs w:val="28"/>
          <w:lang w:val="uk-UA"/>
        </w:rPr>
        <w:t>_______________</w:t>
      </w:r>
      <w:r w:rsidRPr="00647E96">
        <w:rPr>
          <w:sz w:val="28"/>
          <w:szCs w:val="28"/>
          <w:lang w:val="uk-UA"/>
        </w:rPr>
        <w:t>№</w:t>
      </w:r>
      <w:r w:rsidRPr="00647E96">
        <w:rPr>
          <w:b/>
          <w:sz w:val="28"/>
          <w:szCs w:val="28"/>
          <w:lang w:val="uk-UA"/>
        </w:rPr>
        <w:t>_______________</w:t>
      </w:r>
    </w:p>
    <w:p w:rsidR="004244FF" w:rsidRPr="00570FA8" w:rsidRDefault="004244FF" w:rsidP="004244FF">
      <w:pPr>
        <w:jc w:val="both"/>
        <w:rPr>
          <w:b/>
          <w:sz w:val="28"/>
          <w:szCs w:val="28"/>
        </w:rPr>
      </w:pPr>
    </w:p>
    <w:p w:rsidR="004244FF" w:rsidRPr="00647E96" w:rsidRDefault="004244FF" w:rsidP="004244FF">
      <w:pPr>
        <w:jc w:val="both"/>
        <w:rPr>
          <w:sz w:val="28"/>
          <w:szCs w:val="28"/>
        </w:rPr>
      </w:pPr>
      <w:r w:rsidRPr="00647E96">
        <w:rPr>
          <w:sz w:val="28"/>
          <w:szCs w:val="28"/>
          <w:lang w:val="uk-UA"/>
        </w:rPr>
        <w:t>на №</w:t>
      </w:r>
      <w:r w:rsidRPr="00647E96">
        <w:rPr>
          <w:b/>
          <w:sz w:val="28"/>
          <w:szCs w:val="28"/>
          <w:lang w:val="uk-UA"/>
        </w:rPr>
        <w:t>__________</w:t>
      </w:r>
      <w:r>
        <w:rPr>
          <w:b/>
          <w:sz w:val="28"/>
          <w:szCs w:val="28"/>
          <w:lang w:val="uk-UA"/>
        </w:rPr>
        <w:t>_</w:t>
      </w:r>
      <w:r w:rsidRPr="00647E96">
        <w:rPr>
          <w:sz w:val="28"/>
          <w:szCs w:val="28"/>
          <w:lang w:val="uk-UA"/>
        </w:rPr>
        <w:t>от</w:t>
      </w:r>
      <w:r w:rsidRPr="00647E96">
        <w:rPr>
          <w:b/>
          <w:sz w:val="28"/>
          <w:szCs w:val="28"/>
          <w:lang w:val="uk-UA"/>
        </w:rPr>
        <w:t>________________</w:t>
      </w:r>
    </w:p>
    <w:p w:rsidR="004244FF" w:rsidRPr="00647E96" w:rsidRDefault="004244FF" w:rsidP="004244FF">
      <w:pPr>
        <w:jc w:val="both"/>
        <w:rPr>
          <w:sz w:val="28"/>
          <w:szCs w:val="28"/>
        </w:rPr>
      </w:pPr>
      <w:r w:rsidRPr="00647E96">
        <w:rPr>
          <w:b/>
          <w:sz w:val="28"/>
          <w:szCs w:val="28"/>
          <w:lang w:val="uk-UA"/>
        </w:rPr>
        <w:t>┌</w:t>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t>┐</w:t>
      </w:r>
    </w:p>
    <w:p w:rsidR="004244FF" w:rsidRPr="00647E96" w:rsidRDefault="004244FF" w:rsidP="004244FF">
      <w:pPr>
        <w:jc w:val="center"/>
        <w:rPr>
          <w:b/>
          <w:sz w:val="28"/>
          <w:szCs w:val="28"/>
          <w:lang w:val="uk-UA"/>
        </w:rPr>
      </w:pPr>
    </w:p>
    <w:p w:rsidR="004244FF" w:rsidRPr="00647E96" w:rsidRDefault="004244FF" w:rsidP="004244FF">
      <w:pPr>
        <w:jc w:val="center"/>
        <w:rPr>
          <w:sz w:val="28"/>
          <w:szCs w:val="28"/>
        </w:rPr>
      </w:pPr>
      <w:r w:rsidRPr="00647E96">
        <w:rPr>
          <w:b/>
          <w:sz w:val="28"/>
          <w:szCs w:val="28"/>
        </w:rPr>
        <w:t xml:space="preserve">ПРОТОКОЛ </w:t>
      </w:r>
    </w:p>
    <w:p w:rsidR="004244FF" w:rsidRPr="00B53F1A" w:rsidRDefault="004244FF" w:rsidP="004244FF">
      <w:pPr>
        <w:jc w:val="center"/>
        <w:rPr>
          <w:sz w:val="26"/>
          <w:szCs w:val="26"/>
        </w:rPr>
      </w:pPr>
      <w:r w:rsidRPr="00B53F1A">
        <w:rPr>
          <w:sz w:val="26"/>
          <w:szCs w:val="26"/>
        </w:rPr>
        <w:t xml:space="preserve"> заседания комиссии</w:t>
      </w:r>
    </w:p>
    <w:p w:rsidR="004244FF" w:rsidRPr="00B53F1A" w:rsidRDefault="004244FF" w:rsidP="004244FF">
      <w:pPr>
        <w:jc w:val="center"/>
        <w:rPr>
          <w:sz w:val="26"/>
          <w:szCs w:val="26"/>
        </w:rPr>
      </w:pPr>
    </w:p>
    <w:p w:rsidR="004244FF" w:rsidRPr="00B53F1A" w:rsidRDefault="004244FF" w:rsidP="004244FF">
      <w:pPr>
        <w:ind w:firstLine="567"/>
        <w:jc w:val="center"/>
        <w:rPr>
          <w:sz w:val="26"/>
          <w:szCs w:val="26"/>
        </w:rPr>
      </w:pPr>
      <w:r>
        <w:rPr>
          <w:b/>
          <w:sz w:val="26"/>
          <w:szCs w:val="26"/>
          <w:lang w:val="uk-UA"/>
        </w:rPr>
        <w:t>06</w:t>
      </w:r>
      <w:r w:rsidRPr="00B53F1A">
        <w:rPr>
          <w:b/>
          <w:sz w:val="26"/>
          <w:szCs w:val="26"/>
          <w:lang w:val="uk-UA"/>
        </w:rPr>
        <w:t>.0</w:t>
      </w:r>
      <w:r>
        <w:rPr>
          <w:b/>
          <w:sz w:val="26"/>
          <w:szCs w:val="26"/>
          <w:lang w:val="uk-UA"/>
        </w:rPr>
        <w:t>2</w:t>
      </w:r>
      <w:r w:rsidRPr="00B53F1A">
        <w:rPr>
          <w:b/>
          <w:sz w:val="26"/>
          <w:szCs w:val="26"/>
        </w:rPr>
        <w:t>.201</w:t>
      </w:r>
      <w:r w:rsidRPr="00B53F1A">
        <w:rPr>
          <w:b/>
          <w:sz w:val="26"/>
          <w:szCs w:val="26"/>
          <w:lang w:val="uk-UA"/>
        </w:rPr>
        <w:t>8</w:t>
      </w:r>
      <w:r w:rsidRPr="00B53F1A">
        <w:rPr>
          <w:b/>
          <w:sz w:val="26"/>
          <w:szCs w:val="26"/>
        </w:rPr>
        <w:t xml:space="preserve"> год </w:t>
      </w:r>
      <w:r w:rsidRPr="00B53F1A">
        <w:rPr>
          <w:b/>
          <w:sz w:val="26"/>
          <w:szCs w:val="26"/>
        </w:rPr>
        <w:tab/>
      </w:r>
      <w:r w:rsidRPr="00B53F1A">
        <w:rPr>
          <w:b/>
          <w:sz w:val="26"/>
          <w:szCs w:val="26"/>
        </w:rPr>
        <w:tab/>
      </w:r>
      <w:r>
        <w:rPr>
          <w:b/>
          <w:sz w:val="26"/>
          <w:szCs w:val="26"/>
          <w:lang w:val="uk-UA"/>
        </w:rPr>
        <w:t>15</w:t>
      </w:r>
      <w:r w:rsidRPr="00B53F1A">
        <w:rPr>
          <w:b/>
          <w:sz w:val="26"/>
          <w:szCs w:val="26"/>
        </w:rPr>
        <w:t>-</w:t>
      </w:r>
      <w:r w:rsidRPr="00B53F1A">
        <w:rPr>
          <w:b/>
          <w:sz w:val="26"/>
          <w:szCs w:val="26"/>
          <w:lang w:val="uk-UA"/>
        </w:rPr>
        <w:t>0</w:t>
      </w:r>
      <w:r w:rsidRPr="00B53F1A">
        <w:rPr>
          <w:b/>
          <w:sz w:val="26"/>
          <w:szCs w:val="26"/>
        </w:rPr>
        <w:t xml:space="preserve">0 ч.                </w:t>
      </w:r>
      <w:proofErr w:type="spellStart"/>
      <w:r>
        <w:rPr>
          <w:b/>
          <w:sz w:val="26"/>
          <w:szCs w:val="26"/>
          <w:lang w:val="uk-UA"/>
        </w:rPr>
        <w:t>каб</w:t>
      </w:r>
      <w:proofErr w:type="spellEnd"/>
      <w:r>
        <w:rPr>
          <w:b/>
          <w:sz w:val="26"/>
          <w:szCs w:val="26"/>
          <w:lang w:val="uk-UA"/>
        </w:rPr>
        <w:t>. 307</w:t>
      </w:r>
    </w:p>
    <w:p w:rsidR="004244FF" w:rsidRPr="00B53F1A" w:rsidRDefault="004244FF" w:rsidP="004244FF">
      <w:pPr>
        <w:keepNext/>
        <w:ind w:firstLine="426"/>
        <w:jc w:val="both"/>
        <w:rPr>
          <w:b/>
          <w:bCs/>
          <w:kern w:val="1"/>
          <w:sz w:val="26"/>
          <w:szCs w:val="26"/>
        </w:rPr>
      </w:pPr>
    </w:p>
    <w:p w:rsidR="004244FF" w:rsidRPr="00B53F1A" w:rsidRDefault="004244FF" w:rsidP="004244FF">
      <w:pPr>
        <w:ind w:firstLine="567"/>
        <w:jc w:val="both"/>
        <w:rPr>
          <w:sz w:val="26"/>
          <w:szCs w:val="26"/>
        </w:rPr>
      </w:pPr>
      <w:r w:rsidRPr="00B53F1A">
        <w:rPr>
          <w:bCs/>
          <w:kern w:val="1"/>
          <w:sz w:val="26"/>
          <w:szCs w:val="26"/>
          <w:u w:val="single"/>
        </w:rPr>
        <w:t>Присутствовали:</w:t>
      </w:r>
    </w:p>
    <w:p w:rsidR="004244FF" w:rsidRPr="00B53F1A" w:rsidRDefault="004244FF" w:rsidP="004244FF">
      <w:pPr>
        <w:ind w:firstLine="567"/>
        <w:jc w:val="both"/>
        <w:rPr>
          <w:sz w:val="26"/>
          <w:szCs w:val="26"/>
        </w:rPr>
      </w:pPr>
      <w:r w:rsidRPr="00B53F1A">
        <w:rPr>
          <w:bCs/>
          <w:kern w:val="1"/>
          <w:sz w:val="26"/>
          <w:szCs w:val="26"/>
        </w:rPr>
        <w:t>1. Гончарук Оксана Витальевна</w:t>
      </w:r>
    </w:p>
    <w:p w:rsidR="002E5152" w:rsidRDefault="004244FF" w:rsidP="004244FF">
      <w:pPr>
        <w:ind w:firstLine="567"/>
        <w:jc w:val="both"/>
        <w:rPr>
          <w:bCs/>
          <w:kern w:val="1"/>
          <w:sz w:val="26"/>
          <w:szCs w:val="26"/>
        </w:rPr>
      </w:pPr>
      <w:r w:rsidRPr="00B53F1A">
        <w:rPr>
          <w:bCs/>
          <w:kern w:val="1"/>
          <w:sz w:val="26"/>
          <w:szCs w:val="26"/>
        </w:rPr>
        <w:t xml:space="preserve">2. </w:t>
      </w:r>
      <w:proofErr w:type="spellStart"/>
      <w:r w:rsidR="002E5152">
        <w:rPr>
          <w:bCs/>
          <w:kern w:val="1"/>
          <w:sz w:val="26"/>
          <w:szCs w:val="26"/>
        </w:rPr>
        <w:t>Гапунич</w:t>
      </w:r>
      <w:proofErr w:type="spellEnd"/>
      <w:r w:rsidR="002E5152">
        <w:rPr>
          <w:bCs/>
          <w:kern w:val="1"/>
          <w:sz w:val="26"/>
          <w:szCs w:val="26"/>
        </w:rPr>
        <w:t xml:space="preserve"> Валентин Викторович </w:t>
      </w:r>
    </w:p>
    <w:p w:rsidR="004244FF" w:rsidRDefault="002E5152" w:rsidP="004244FF">
      <w:pPr>
        <w:ind w:firstLine="567"/>
        <w:jc w:val="both"/>
        <w:rPr>
          <w:bCs/>
          <w:kern w:val="1"/>
          <w:sz w:val="26"/>
          <w:szCs w:val="26"/>
        </w:rPr>
      </w:pPr>
      <w:r>
        <w:rPr>
          <w:bCs/>
          <w:kern w:val="1"/>
          <w:sz w:val="26"/>
          <w:szCs w:val="26"/>
        </w:rPr>
        <w:t xml:space="preserve">3. </w:t>
      </w:r>
      <w:r w:rsidR="004244FF" w:rsidRPr="00B53F1A">
        <w:rPr>
          <w:bCs/>
          <w:kern w:val="1"/>
          <w:sz w:val="26"/>
          <w:szCs w:val="26"/>
        </w:rPr>
        <w:t>Звягин Олег Александрович</w:t>
      </w:r>
    </w:p>
    <w:p w:rsidR="004244FF" w:rsidRPr="00B53F1A" w:rsidRDefault="002E5152" w:rsidP="004244FF">
      <w:pPr>
        <w:ind w:firstLine="567"/>
        <w:jc w:val="both"/>
        <w:rPr>
          <w:sz w:val="26"/>
          <w:szCs w:val="26"/>
        </w:rPr>
      </w:pPr>
      <w:r>
        <w:rPr>
          <w:bCs/>
          <w:kern w:val="1"/>
          <w:sz w:val="26"/>
          <w:szCs w:val="26"/>
        </w:rPr>
        <w:t>4</w:t>
      </w:r>
      <w:r w:rsidR="004244FF">
        <w:rPr>
          <w:bCs/>
          <w:kern w:val="1"/>
          <w:sz w:val="26"/>
          <w:szCs w:val="26"/>
        </w:rPr>
        <w:t xml:space="preserve">. </w:t>
      </w:r>
      <w:proofErr w:type="spellStart"/>
      <w:r w:rsidR="004244FF">
        <w:rPr>
          <w:bCs/>
          <w:kern w:val="1"/>
          <w:sz w:val="26"/>
          <w:szCs w:val="26"/>
        </w:rPr>
        <w:t>Стращный</w:t>
      </w:r>
      <w:proofErr w:type="spellEnd"/>
      <w:r w:rsidR="004244FF">
        <w:rPr>
          <w:bCs/>
          <w:kern w:val="1"/>
          <w:sz w:val="26"/>
          <w:szCs w:val="26"/>
        </w:rPr>
        <w:t xml:space="preserve"> Сергей Анатольевич </w:t>
      </w:r>
    </w:p>
    <w:p w:rsidR="004244FF" w:rsidRDefault="004244FF" w:rsidP="004244FF">
      <w:pPr>
        <w:ind w:firstLine="567"/>
        <w:jc w:val="both"/>
        <w:rPr>
          <w:sz w:val="26"/>
          <w:szCs w:val="26"/>
        </w:rPr>
      </w:pPr>
    </w:p>
    <w:p w:rsidR="00841B62" w:rsidRPr="00B53F1A" w:rsidRDefault="00841B62" w:rsidP="004244FF">
      <w:pPr>
        <w:ind w:firstLine="567"/>
        <w:jc w:val="both"/>
        <w:rPr>
          <w:sz w:val="26"/>
          <w:szCs w:val="26"/>
        </w:rPr>
      </w:pPr>
    </w:p>
    <w:p w:rsidR="004244FF" w:rsidRDefault="004244FF" w:rsidP="004244FF">
      <w:pPr>
        <w:ind w:firstLine="567"/>
        <w:jc w:val="both"/>
        <w:rPr>
          <w:sz w:val="26"/>
          <w:szCs w:val="26"/>
          <w:u w:val="single"/>
        </w:rPr>
      </w:pPr>
      <w:r w:rsidRPr="00B53F1A">
        <w:rPr>
          <w:sz w:val="26"/>
          <w:szCs w:val="26"/>
          <w:u w:val="single"/>
        </w:rPr>
        <w:t>Приглашенные:</w:t>
      </w:r>
    </w:p>
    <w:p w:rsidR="00841B62" w:rsidRDefault="00841B62" w:rsidP="004244FF">
      <w:pPr>
        <w:ind w:firstLine="567"/>
        <w:jc w:val="both"/>
        <w:rPr>
          <w:sz w:val="26"/>
          <w:szCs w:val="26"/>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953"/>
      </w:tblGrid>
      <w:tr w:rsidR="004244FF" w:rsidRPr="007E72D7" w:rsidTr="00841B62">
        <w:tc>
          <w:tcPr>
            <w:tcW w:w="3403" w:type="dxa"/>
          </w:tcPr>
          <w:p w:rsidR="004244FF" w:rsidRDefault="004244FF" w:rsidP="00841B62">
            <w:pPr>
              <w:jc w:val="both"/>
              <w:rPr>
                <w:sz w:val="28"/>
                <w:szCs w:val="28"/>
                <w:lang w:eastAsia="ru-RU"/>
              </w:rPr>
            </w:pPr>
            <w:proofErr w:type="spellStart"/>
            <w:r>
              <w:rPr>
                <w:sz w:val="28"/>
                <w:szCs w:val="28"/>
                <w:lang w:eastAsia="ru-RU"/>
              </w:rPr>
              <w:t>Бедрега</w:t>
            </w:r>
            <w:proofErr w:type="spellEnd"/>
            <w:r>
              <w:rPr>
                <w:sz w:val="28"/>
                <w:szCs w:val="28"/>
                <w:lang w:eastAsia="ru-RU"/>
              </w:rPr>
              <w:t xml:space="preserve"> </w:t>
            </w:r>
          </w:p>
          <w:p w:rsidR="004244FF" w:rsidRPr="007E72D7" w:rsidRDefault="004244FF" w:rsidP="004244FF">
            <w:pPr>
              <w:jc w:val="both"/>
              <w:rPr>
                <w:sz w:val="28"/>
                <w:szCs w:val="28"/>
                <w:lang w:eastAsia="ru-RU"/>
              </w:rPr>
            </w:pPr>
            <w:r>
              <w:rPr>
                <w:sz w:val="28"/>
                <w:szCs w:val="28"/>
                <w:lang w:eastAsia="ru-RU"/>
              </w:rPr>
              <w:t xml:space="preserve">Светлана Николаевна  </w:t>
            </w:r>
            <w:r w:rsidRPr="007E72D7">
              <w:rPr>
                <w:sz w:val="28"/>
                <w:szCs w:val="28"/>
                <w:lang w:eastAsia="ru-RU"/>
              </w:rPr>
              <w:t xml:space="preserve"> </w:t>
            </w:r>
          </w:p>
        </w:tc>
        <w:tc>
          <w:tcPr>
            <w:tcW w:w="5953" w:type="dxa"/>
          </w:tcPr>
          <w:p w:rsidR="004244FF" w:rsidRPr="007E72D7" w:rsidRDefault="004244FF" w:rsidP="00841B62">
            <w:pPr>
              <w:tabs>
                <w:tab w:val="left" w:pos="5615"/>
              </w:tabs>
              <w:jc w:val="both"/>
              <w:rPr>
                <w:sz w:val="28"/>
                <w:szCs w:val="28"/>
                <w:lang w:eastAsia="ru-RU"/>
              </w:rPr>
            </w:pPr>
          </w:p>
          <w:p w:rsidR="004244FF" w:rsidRPr="007E72D7" w:rsidRDefault="004244FF" w:rsidP="004244FF">
            <w:pPr>
              <w:tabs>
                <w:tab w:val="left" w:pos="5615"/>
              </w:tabs>
              <w:jc w:val="both"/>
              <w:rPr>
                <w:sz w:val="28"/>
                <w:szCs w:val="28"/>
                <w:lang w:eastAsia="ru-RU"/>
              </w:rPr>
            </w:pPr>
            <w:r w:rsidRPr="007E72D7">
              <w:rPr>
                <w:sz w:val="28"/>
                <w:szCs w:val="28"/>
                <w:lang w:eastAsia="ru-RU"/>
              </w:rPr>
              <w:t xml:space="preserve">- заместитель </w:t>
            </w:r>
            <w:r>
              <w:rPr>
                <w:sz w:val="28"/>
                <w:szCs w:val="28"/>
                <w:lang w:eastAsia="ru-RU"/>
              </w:rPr>
              <w:t xml:space="preserve">городского головы, </w:t>
            </w:r>
            <w:r w:rsidRPr="007E72D7">
              <w:rPr>
                <w:sz w:val="28"/>
                <w:szCs w:val="28"/>
                <w:lang w:eastAsia="ru-RU"/>
              </w:rPr>
              <w:t>директор департамента финансов Одесского городского совета;</w:t>
            </w:r>
          </w:p>
        </w:tc>
      </w:tr>
      <w:tr w:rsidR="0028087A" w:rsidRPr="007E72D7" w:rsidTr="00841B62">
        <w:tc>
          <w:tcPr>
            <w:tcW w:w="3403" w:type="dxa"/>
          </w:tcPr>
          <w:p w:rsidR="0028087A" w:rsidRDefault="0028087A" w:rsidP="00841B62">
            <w:pPr>
              <w:jc w:val="both"/>
              <w:rPr>
                <w:sz w:val="28"/>
                <w:szCs w:val="28"/>
                <w:lang w:eastAsia="ru-RU"/>
              </w:rPr>
            </w:pPr>
            <w:proofErr w:type="spellStart"/>
            <w:r>
              <w:rPr>
                <w:sz w:val="28"/>
                <w:szCs w:val="28"/>
                <w:lang w:eastAsia="ru-RU"/>
              </w:rPr>
              <w:t>Этнарович</w:t>
            </w:r>
            <w:proofErr w:type="spellEnd"/>
          </w:p>
          <w:p w:rsidR="0028087A" w:rsidRDefault="0028087A" w:rsidP="00841B62">
            <w:pPr>
              <w:jc w:val="both"/>
              <w:rPr>
                <w:sz w:val="28"/>
                <w:szCs w:val="28"/>
                <w:lang w:eastAsia="ru-RU"/>
              </w:rPr>
            </w:pPr>
            <w:r>
              <w:rPr>
                <w:sz w:val="28"/>
                <w:szCs w:val="28"/>
                <w:lang w:eastAsia="ru-RU"/>
              </w:rPr>
              <w:t xml:space="preserve">Олег Владимирович </w:t>
            </w:r>
          </w:p>
        </w:tc>
        <w:tc>
          <w:tcPr>
            <w:tcW w:w="5953" w:type="dxa"/>
          </w:tcPr>
          <w:p w:rsidR="0028087A" w:rsidRDefault="0028087A" w:rsidP="00841B62">
            <w:pPr>
              <w:tabs>
                <w:tab w:val="left" w:pos="5615"/>
              </w:tabs>
              <w:jc w:val="both"/>
              <w:rPr>
                <w:sz w:val="28"/>
                <w:szCs w:val="28"/>
                <w:lang w:eastAsia="ru-RU"/>
              </w:rPr>
            </w:pPr>
          </w:p>
          <w:p w:rsidR="0028087A" w:rsidRDefault="0028087A" w:rsidP="0028087A">
            <w:pPr>
              <w:tabs>
                <w:tab w:val="left" w:pos="5615"/>
              </w:tabs>
              <w:jc w:val="both"/>
              <w:rPr>
                <w:sz w:val="28"/>
                <w:szCs w:val="28"/>
                <w:lang w:eastAsia="ru-RU"/>
              </w:rPr>
            </w:pPr>
            <w:r>
              <w:rPr>
                <w:sz w:val="28"/>
                <w:szCs w:val="28"/>
                <w:lang w:eastAsia="ru-RU"/>
              </w:rPr>
              <w:t xml:space="preserve">- </w:t>
            </w:r>
            <w:r>
              <w:rPr>
                <w:sz w:val="28"/>
                <w:szCs w:val="28"/>
              </w:rPr>
              <w:t>председатель постоянной комиссии Одесского городского совета по вопросам образования, спорта, культуры и туризма</w:t>
            </w:r>
            <w:r w:rsidR="00611F0E">
              <w:rPr>
                <w:sz w:val="28"/>
                <w:szCs w:val="28"/>
              </w:rPr>
              <w:t>;</w:t>
            </w:r>
          </w:p>
        </w:tc>
      </w:tr>
      <w:tr w:rsidR="0028087A" w:rsidRPr="007E72D7" w:rsidTr="00841B62">
        <w:tc>
          <w:tcPr>
            <w:tcW w:w="3403" w:type="dxa"/>
          </w:tcPr>
          <w:p w:rsidR="0028087A" w:rsidRDefault="0028087A" w:rsidP="00841B62">
            <w:pPr>
              <w:jc w:val="both"/>
              <w:rPr>
                <w:sz w:val="28"/>
                <w:szCs w:val="28"/>
                <w:lang w:eastAsia="ru-RU"/>
              </w:rPr>
            </w:pPr>
            <w:r>
              <w:rPr>
                <w:sz w:val="28"/>
                <w:szCs w:val="28"/>
                <w:lang w:eastAsia="ru-RU"/>
              </w:rPr>
              <w:t>Осауленко</w:t>
            </w:r>
          </w:p>
          <w:p w:rsidR="0028087A" w:rsidRDefault="0028087A" w:rsidP="00841B62">
            <w:pPr>
              <w:jc w:val="both"/>
              <w:rPr>
                <w:sz w:val="28"/>
                <w:szCs w:val="28"/>
                <w:lang w:eastAsia="ru-RU"/>
              </w:rPr>
            </w:pPr>
            <w:r>
              <w:rPr>
                <w:sz w:val="28"/>
                <w:szCs w:val="28"/>
                <w:lang w:eastAsia="ru-RU"/>
              </w:rPr>
              <w:t xml:space="preserve">Светлана Викторовна </w:t>
            </w:r>
          </w:p>
        </w:tc>
        <w:tc>
          <w:tcPr>
            <w:tcW w:w="5953" w:type="dxa"/>
          </w:tcPr>
          <w:p w:rsidR="0028087A" w:rsidRDefault="0028087A" w:rsidP="00841B62">
            <w:pPr>
              <w:tabs>
                <w:tab w:val="left" w:pos="5615"/>
              </w:tabs>
              <w:jc w:val="both"/>
              <w:rPr>
                <w:sz w:val="28"/>
                <w:szCs w:val="28"/>
                <w:lang w:eastAsia="ru-RU"/>
              </w:rPr>
            </w:pPr>
          </w:p>
          <w:p w:rsidR="0028087A" w:rsidRDefault="0028087A" w:rsidP="00841B62">
            <w:pPr>
              <w:tabs>
                <w:tab w:val="left" w:pos="5615"/>
              </w:tabs>
              <w:jc w:val="both"/>
              <w:rPr>
                <w:sz w:val="28"/>
                <w:szCs w:val="28"/>
                <w:lang w:eastAsia="ru-RU"/>
              </w:rPr>
            </w:pPr>
            <w:r>
              <w:rPr>
                <w:sz w:val="28"/>
                <w:szCs w:val="28"/>
                <w:lang w:eastAsia="ru-RU"/>
              </w:rPr>
              <w:t xml:space="preserve"> - депутат Одесского городского совета; </w:t>
            </w:r>
          </w:p>
          <w:p w:rsidR="0051645F" w:rsidRDefault="0051645F" w:rsidP="00841B62">
            <w:pPr>
              <w:tabs>
                <w:tab w:val="left" w:pos="5615"/>
              </w:tabs>
              <w:jc w:val="both"/>
              <w:rPr>
                <w:sz w:val="28"/>
                <w:szCs w:val="28"/>
                <w:lang w:eastAsia="ru-RU"/>
              </w:rPr>
            </w:pPr>
          </w:p>
        </w:tc>
      </w:tr>
      <w:tr w:rsidR="0028087A" w:rsidRPr="007E72D7" w:rsidTr="00841B62">
        <w:tc>
          <w:tcPr>
            <w:tcW w:w="3403" w:type="dxa"/>
          </w:tcPr>
          <w:p w:rsidR="0028087A" w:rsidRDefault="0028087A" w:rsidP="00841B62">
            <w:pPr>
              <w:jc w:val="both"/>
              <w:rPr>
                <w:sz w:val="28"/>
                <w:szCs w:val="28"/>
                <w:lang w:eastAsia="ru-RU"/>
              </w:rPr>
            </w:pPr>
            <w:r>
              <w:rPr>
                <w:sz w:val="28"/>
                <w:szCs w:val="28"/>
                <w:lang w:eastAsia="ru-RU"/>
              </w:rPr>
              <w:t>Корниенко</w:t>
            </w:r>
          </w:p>
          <w:p w:rsidR="0028087A" w:rsidRDefault="0028087A" w:rsidP="00841B62">
            <w:pPr>
              <w:jc w:val="both"/>
              <w:rPr>
                <w:sz w:val="28"/>
                <w:szCs w:val="28"/>
                <w:lang w:eastAsia="ru-RU"/>
              </w:rPr>
            </w:pPr>
            <w:r>
              <w:rPr>
                <w:sz w:val="28"/>
                <w:szCs w:val="28"/>
                <w:lang w:eastAsia="ru-RU"/>
              </w:rPr>
              <w:t xml:space="preserve">Владимир Александрович </w:t>
            </w:r>
          </w:p>
        </w:tc>
        <w:tc>
          <w:tcPr>
            <w:tcW w:w="5953" w:type="dxa"/>
          </w:tcPr>
          <w:p w:rsidR="0028087A" w:rsidRDefault="0028087A" w:rsidP="00841B62">
            <w:pPr>
              <w:tabs>
                <w:tab w:val="left" w:pos="5615"/>
              </w:tabs>
              <w:jc w:val="both"/>
              <w:rPr>
                <w:sz w:val="28"/>
                <w:szCs w:val="28"/>
                <w:lang w:eastAsia="ru-RU"/>
              </w:rPr>
            </w:pPr>
          </w:p>
          <w:p w:rsidR="0028087A" w:rsidRPr="007E72D7" w:rsidRDefault="0028087A" w:rsidP="00841B62">
            <w:pPr>
              <w:tabs>
                <w:tab w:val="left" w:pos="5615"/>
              </w:tabs>
              <w:jc w:val="both"/>
              <w:rPr>
                <w:sz w:val="28"/>
                <w:szCs w:val="28"/>
                <w:lang w:eastAsia="ru-RU"/>
              </w:rPr>
            </w:pPr>
            <w:r>
              <w:rPr>
                <w:sz w:val="28"/>
                <w:szCs w:val="28"/>
                <w:lang w:eastAsia="ru-RU"/>
              </w:rPr>
              <w:t>- депутат Одесского городского совета;</w:t>
            </w:r>
          </w:p>
        </w:tc>
      </w:tr>
      <w:tr w:rsidR="0028087A" w:rsidRPr="007E72D7" w:rsidTr="00841B62">
        <w:tc>
          <w:tcPr>
            <w:tcW w:w="3403" w:type="dxa"/>
          </w:tcPr>
          <w:p w:rsidR="0028087A" w:rsidRDefault="0028087A" w:rsidP="00841B62">
            <w:pPr>
              <w:jc w:val="both"/>
              <w:rPr>
                <w:sz w:val="28"/>
                <w:szCs w:val="28"/>
                <w:lang w:eastAsia="ru-RU"/>
              </w:rPr>
            </w:pPr>
            <w:r>
              <w:rPr>
                <w:sz w:val="28"/>
                <w:szCs w:val="28"/>
                <w:lang w:eastAsia="ru-RU"/>
              </w:rPr>
              <w:t>Маркова</w:t>
            </w:r>
          </w:p>
          <w:p w:rsidR="0028087A" w:rsidRPr="007E72D7" w:rsidRDefault="0028087A" w:rsidP="00841B62">
            <w:pPr>
              <w:jc w:val="both"/>
              <w:rPr>
                <w:sz w:val="28"/>
                <w:szCs w:val="28"/>
                <w:lang w:eastAsia="ru-RU"/>
              </w:rPr>
            </w:pPr>
            <w:r>
              <w:rPr>
                <w:sz w:val="28"/>
                <w:szCs w:val="28"/>
                <w:lang w:eastAsia="ru-RU"/>
              </w:rPr>
              <w:t xml:space="preserve">Татьяна Юрьевна </w:t>
            </w:r>
          </w:p>
        </w:tc>
        <w:tc>
          <w:tcPr>
            <w:tcW w:w="5953" w:type="dxa"/>
          </w:tcPr>
          <w:p w:rsidR="0028087A" w:rsidRDefault="0028087A" w:rsidP="00841B62">
            <w:pPr>
              <w:tabs>
                <w:tab w:val="left" w:pos="5615"/>
              </w:tabs>
              <w:jc w:val="both"/>
              <w:rPr>
                <w:sz w:val="28"/>
                <w:szCs w:val="28"/>
                <w:lang w:eastAsia="ru-RU"/>
              </w:rPr>
            </w:pPr>
          </w:p>
          <w:p w:rsidR="0028087A" w:rsidRPr="007E72D7" w:rsidRDefault="0028087A" w:rsidP="00841B62">
            <w:pPr>
              <w:tabs>
                <w:tab w:val="left" w:pos="5615"/>
              </w:tabs>
              <w:jc w:val="both"/>
              <w:rPr>
                <w:sz w:val="28"/>
                <w:szCs w:val="28"/>
                <w:lang w:eastAsia="ru-RU"/>
              </w:rPr>
            </w:pPr>
            <w:r>
              <w:rPr>
                <w:sz w:val="28"/>
                <w:szCs w:val="28"/>
                <w:lang w:eastAsia="ru-RU"/>
              </w:rPr>
              <w:t xml:space="preserve">- директор департаменту культуры и туризма Одесского городского совета; </w:t>
            </w:r>
          </w:p>
        </w:tc>
      </w:tr>
      <w:tr w:rsidR="004244FF" w:rsidRPr="007E72D7" w:rsidTr="00841B62">
        <w:tc>
          <w:tcPr>
            <w:tcW w:w="3403" w:type="dxa"/>
          </w:tcPr>
          <w:p w:rsidR="004244FF" w:rsidRPr="007E72D7" w:rsidRDefault="004244FF" w:rsidP="00841B62">
            <w:pPr>
              <w:jc w:val="both"/>
              <w:rPr>
                <w:sz w:val="28"/>
                <w:szCs w:val="28"/>
                <w:lang w:eastAsia="ru-RU"/>
              </w:rPr>
            </w:pPr>
            <w:r w:rsidRPr="007E72D7">
              <w:rPr>
                <w:sz w:val="28"/>
                <w:szCs w:val="28"/>
                <w:lang w:eastAsia="ru-RU"/>
              </w:rPr>
              <w:t>Панов</w:t>
            </w:r>
          </w:p>
          <w:p w:rsidR="004244FF" w:rsidRPr="007E72D7" w:rsidRDefault="004244FF" w:rsidP="00841B62">
            <w:pPr>
              <w:jc w:val="both"/>
              <w:rPr>
                <w:sz w:val="28"/>
                <w:szCs w:val="28"/>
                <w:lang w:eastAsia="ru-RU"/>
              </w:rPr>
            </w:pPr>
            <w:r w:rsidRPr="007E72D7">
              <w:rPr>
                <w:sz w:val="28"/>
                <w:szCs w:val="28"/>
                <w:lang w:eastAsia="ru-RU"/>
              </w:rPr>
              <w:t xml:space="preserve">Борис Николаевич </w:t>
            </w:r>
          </w:p>
        </w:tc>
        <w:tc>
          <w:tcPr>
            <w:tcW w:w="5953" w:type="dxa"/>
          </w:tcPr>
          <w:p w:rsidR="004244FF" w:rsidRPr="007E72D7" w:rsidRDefault="004244FF" w:rsidP="00841B62">
            <w:pPr>
              <w:tabs>
                <w:tab w:val="left" w:pos="5615"/>
              </w:tabs>
              <w:jc w:val="both"/>
              <w:rPr>
                <w:sz w:val="28"/>
                <w:szCs w:val="28"/>
                <w:lang w:eastAsia="ru-RU"/>
              </w:rPr>
            </w:pPr>
          </w:p>
          <w:p w:rsidR="004244FF" w:rsidRPr="007E72D7" w:rsidRDefault="004244FF" w:rsidP="00841B62">
            <w:pPr>
              <w:tabs>
                <w:tab w:val="left" w:pos="5615"/>
              </w:tabs>
              <w:ind w:left="33"/>
              <w:jc w:val="both"/>
              <w:rPr>
                <w:sz w:val="28"/>
                <w:szCs w:val="28"/>
                <w:lang w:eastAsia="ru-RU"/>
              </w:rPr>
            </w:pPr>
            <w:r>
              <w:rPr>
                <w:sz w:val="28"/>
                <w:szCs w:val="28"/>
                <w:lang w:eastAsia="ru-RU"/>
              </w:rPr>
              <w:t xml:space="preserve">- </w:t>
            </w:r>
            <w:r w:rsidRPr="007E72D7">
              <w:rPr>
                <w:sz w:val="28"/>
                <w:szCs w:val="28"/>
                <w:lang w:eastAsia="ru-RU"/>
              </w:rPr>
              <w:t>начальник управления капитального строительства</w:t>
            </w:r>
            <w:r>
              <w:rPr>
                <w:sz w:val="28"/>
                <w:szCs w:val="28"/>
                <w:lang w:eastAsia="ru-RU"/>
              </w:rPr>
              <w:t xml:space="preserve"> Одесского городского совета</w:t>
            </w:r>
            <w:r w:rsidR="00611F0E">
              <w:rPr>
                <w:sz w:val="28"/>
                <w:szCs w:val="28"/>
                <w:lang w:eastAsia="ru-RU"/>
              </w:rPr>
              <w:t>;</w:t>
            </w:r>
          </w:p>
        </w:tc>
      </w:tr>
      <w:tr w:rsidR="004244FF" w:rsidRPr="008C22EA" w:rsidTr="00841B62">
        <w:tc>
          <w:tcPr>
            <w:tcW w:w="3403" w:type="dxa"/>
            <w:tcBorders>
              <w:top w:val="single" w:sz="4" w:space="0" w:color="auto"/>
              <w:left w:val="single" w:sz="4" w:space="0" w:color="auto"/>
              <w:bottom w:val="single" w:sz="4" w:space="0" w:color="auto"/>
              <w:right w:val="single" w:sz="4" w:space="0" w:color="auto"/>
            </w:tcBorders>
          </w:tcPr>
          <w:p w:rsidR="004244FF" w:rsidRDefault="004244FF" w:rsidP="00841B62">
            <w:pPr>
              <w:jc w:val="both"/>
              <w:rPr>
                <w:sz w:val="28"/>
                <w:szCs w:val="28"/>
                <w:lang w:eastAsia="ru-RU"/>
              </w:rPr>
            </w:pPr>
            <w:proofErr w:type="spellStart"/>
            <w:r>
              <w:rPr>
                <w:sz w:val="28"/>
                <w:szCs w:val="28"/>
                <w:lang w:eastAsia="ru-RU"/>
              </w:rPr>
              <w:lastRenderedPageBreak/>
              <w:t>Агуца</w:t>
            </w:r>
            <w:proofErr w:type="spellEnd"/>
          </w:p>
          <w:p w:rsidR="004244FF" w:rsidRPr="006B6C99" w:rsidRDefault="004244FF" w:rsidP="00841B62">
            <w:pPr>
              <w:jc w:val="both"/>
              <w:rPr>
                <w:sz w:val="28"/>
                <w:szCs w:val="28"/>
                <w:lang w:eastAsia="ru-RU"/>
              </w:rPr>
            </w:pPr>
            <w:r>
              <w:rPr>
                <w:sz w:val="28"/>
                <w:szCs w:val="28"/>
                <w:lang w:eastAsia="ru-RU"/>
              </w:rPr>
              <w:t xml:space="preserve">Сергей Владимирович  </w:t>
            </w:r>
          </w:p>
        </w:tc>
        <w:tc>
          <w:tcPr>
            <w:tcW w:w="5953" w:type="dxa"/>
            <w:tcBorders>
              <w:top w:val="single" w:sz="4" w:space="0" w:color="auto"/>
              <w:left w:val="single" w:sz="4" w:space="0" w:color="auto"/>
              <w:bottom w:val="single" w:sz="4" w:space="0" w:color="auto"/>
              <w:right w:val="single" w:sz="4" w:space="0" w:color="auto"/>
            </w:tcBorders>
          </w:tcPr>
          <w:p w:rsidR="004244FF" w:rsidRDefault="004244FF" w:rsidP="00841B62">
            <w:pPr>
              <w:tabs>
                <w:tab w:val="left" w:pos="5615"/>
              </w:tabs>
              <w:jc w:val="both"/>
              <w:rPr>
                <w:sz w:val="28"/>
                <w:szCs w:val="28"/>
                <w:lang w:eastAsia="ru-RU"/>
              </w:rPr>
            </w:pPr>
          </w:p>
          <w:p w:rsidR="004244FF" w:rsidRPr="006B6C99" w:rsidRDefault="004244FF" w:rsidP="004244FF">
            <w:pPr>
              <w:tabs>
                <w:tab w:val="left" w:pos="5615"/>
              </w:tabs>
              <w:jc w:val="both"/>
              <w:rPr>
                <w:sz w:val="28"/>
                <w:szCs w:val="28"/>
                <w:lang w:eastAsia="ru-RU"/>
              </w:rPr>
            </w:pPr>
            <w:r>
              <w:rPr>
                <w:sz w:val="28"/>
                <w:szCs w:val="28"/>
                <w:lang w:eastAsia="ru-RU"/>
              </w:rPr>
              <w:t>- заместитель директора департамента городского хозяйства Одесского городского совета;</w:t>
            </w:r>
          </w:p>
        </w:tc>
      </w:tr>
      <w:tr w:rsidR="004244FF" w:rsidRPr="008C22EA" w:rsidTr="00841B62">
        <w:tc>
          <w:tcPr>
            <w:tcW w:w="3403" w:type="dxa"/>
            <w:tcBorders>
              <w:top w:val="single" w:sz="4" w:space="0" w:color="auto"/>
              <w:left w:val="single" w:sz="4" w:space="0" w:color="auto"/>
              <w:bottom w:val="single" w:sz="4" w:space="0" w:color="auto"/>
              <w:right w:val="single" w:sz="4" w:space="0" w:color="auto"/>
            </w:tcBorders>
          </w:tcPr>
          <w:p w:rsidR="004244FF" w:rsidRDefault="004244FF" w:rsidP="00841B62">
            <w:pPr>
              <w:jc w:val="both"/>
              <w:rPr>
                <w:sz w:val="28"/>
                <w:szCs w:val="28"/>
                <w:lang w:eastAsia="ru-RU"/>
              </w:rPr>
            </w:pPr>
            <w:r>
              <w:rPr>
                <w:sz w:val="28"/>
                <w:szCs w:val="28"/>
                <w:lang w:eastAsia="ru-RU"/>
              </w:rPr>
              <w:t>Рудой</w:t>
            </w:r>
          </w:p>
          <w:p w:rsidR="004244FF" w:rsidRDefault="004244FF" w:rsidP="00841B62">
            <w:pPr>
              <w:jc w:val="both"/>
              <w:rPr>
                <w:sz w:val="28"/>
                <w:szCs w:val="28"/>
                <w:lang w:eastAsia="ru-RU"/>
              </w:rPr>
            </w:pPr>
            <w:r>
              <w:rPr>
                <w:sz w:val="28"/>
                <w:szCs w:val="28"/>
                <w:lang w:eastAsia="ru-RU"/>
              </w:rPr>
              <w:t xml:space="preserve">Денис Анатольевич </w:t>
            </w:r>
          </w:p>
        </w:tc>
        <w:tc>
          <w:tcPr>
            <w:tcW w:w="5953" w:type="dxa"/>
            <w:tcBorders>
              <w:top w:val="single" w:sz="4" w:space="0" w:color="auto"/>
              <w:left w:val="single" w:sz="4" w:space="0" w:color="auto"/>
              <w:bottom w:val="single" w:sz="4" w:space="0" w:color="auto"/>
              <w:right w:val="single" w:sz="4" w:space="0" w:color="auto"/>
            </w:tcBorders>
          </w:tcPr>
          <w:p w:rsidR="004244FF" w:rsidRDefault="004244FF" w:rsidP="00841B62">
            <w:pPr>
              <w:tabs>
                <w:tab w:val="left" w:pos="5615"/>
              </w:tabs>
              <w:jc w:val="both"/>
              <w:rPr>
                <w:sz w:val="28"/>
                <w:szCs w:val="28"/>
                <w:lang w:eastAsia="ru-RU"/>
              </w:rPr>
            </w:pPr>
          </w:p>
          <w:p w:rsidR="004244FF" w:rsidRDefault="004244FF" w:rsidP="00841B62">
            <w:pPr>
              <w:tabs>
                <w:tab w:val="left" w:pos="5615"/>
              </w:tabs>
              <w:jc w:val="both"/>
              <w:rPr>
                <w:sz w:val="28"/>
                <w:szCs w:val="28"/>
                <w:lang w:eastAsia="ru-RU"/>
              </w:rPr>
            </w:pPr>
            <w:r>
              <w:rPr>
                <w:sz w:val="28"/>
                <w:szCs w:val="28"/>
                <w:lang w:eastAsia="ru-RU"/>
              </w:rPr>
              <w:t>- директор коммунального предприятия Одесского городского совета «Теплоснабжение города Одессы»</w:t>
            </w:r>
            <w:r w:rsidR="00611F0E">
              <w:rPr>
                <w:sz w:val="28"/>
                <w:szCs w:val="28"/>
                <w:lang w:eastAsia="ru-RU"/>
              </w:rPr>
              <w:t>;</w:t>
            </w:r>
            <w:r>
              <w:rPr>
                <w:sz w:val="28"/>
                <w:szCs w:val="28"/>
                <w:lang w:eastAsia="ru-RU"/>
              </w:rPr>
              <w:t xml:space="preserve"> </w:t>
            </w:r>
          </w:p>
        </w:tc>
      </w:tr>
      <w:tr w:rsidR="004244FF" w:rsidRPr="008C22EA" w:rsidTr="00841B62">
        <w:tc>
          <w:tcPr>
            <w:tcW w:w="3403" w:type="dxa"/>
            <w:tcBorders>
              <w:top w:val="single" w:sz="4" w:space="0" w:color="auto"/>
              <w:left w:val="single" w:sz="4" w:space="0" w:color="auto"/>
              <w:bottom w:val="single" w:sz="4" w:space="0" w:color="auto"/>
              <w:right w:val="single" w:sz="4" w:space="0" w:color="auto"/>
            </w:tcBorders>
          </w:tcPr>
          <w:p w:rsidR="004244FF" w:rsidRPr="003A3EEE" w:rsidRDefault="004244FF" w:rsidP="00841B62">
            <w:pPr>
              <w:jc w:val="both"/>
              <w:rPr>
                <w:sz w:val="28"/>
                <w:szCs w:val="28"/>
                <w:lang w:eastAsia="ru-RU"/>
              </w:rPr>
            </w:pPr>
            <w:proofErr w:type="spellStart"/>
            <w:r>
              <w:rPr>
                <w:sz w:val="28"/>
                <w:szCs w:val="28"/>
                <w:lang w:eastAsia="ru-RU"/>
              </w:rPr>
              <w:t>Недялков</w:t>
            </w:r>
            <w:proofErr w:type="spellEnd"/>
          </w:p>
          <w:p w:rsidR="004244FF" w:rsidRPr="003A3EEE" w:rsidRDefault="004244FF" w:rsidP="00841B62">
            <w:pPr>
              <w:jc w:val="both"/>
              <w:rPr>
                <w:sz w:val="28"/>
                <w:szCs w:val="28"/>
                <w:lang w:eastAsia="ru-RU"/>
              </w:rPr>
            </w:pPr>
            <w:r>
              <w:rPr>
                <w:sz w:val="28"/>
                <w:szCs w:val="28"/>
                <w:lang w:eastAsia="ru-RU"/>
              </w:rPr>
              <w:t xml:space="preserve">Вячеслав Викторович </w:t>
            </w:r>
          </w:p>
        </w:tc>
        <w:tc>
          <w:tcPr>
            <w:tcW w:w="5953" w:type="dxa"/>
            <w:tcBorders>
              <w:top w:val="single" w:sz="4" w:space="0" w:color="auto"/>
              <w:left w:val="single" w:sz="4" w:space="0" w:color="auto"/>
              <w:bottom w:val="single" w:sz="4" w:space="0" w:color="auto"/>
              <w:right w:val="single" w:sz="4" w:space="0" w:color="auto"/>
            </w:tcBorders>
          </w:tcPr>
          <w:p w:rsidR="004244FF" w:rsidRDefault="004244FF" w:rsidP="00841B62">
            <w:pPr>
              <w:tabs>
                <w:tab w:val="left" w:pos="5615"/>
              </w:tabs>
              <w:jc w:val="both"/>
              <w:rPr>
                <w:sz w:val="28"/>
                <w:szCs w:val="28"/>
                <w:lang w:eastAsia="ru-RU"/>
              </w:rPr>
            </w:pPr>
          </w:p>
          <w:p w:rsidR="004244FF" w:rsidRPr="006B6C99" w:rsidRDefault="004244FF" w:rsidP="00841B62">
            <w:pPr>
              <w:tabs>
                <w:tab w:val="left" w:pos="5615"/>
              </w:tabs>
              <w:jc w:val="both"/>
              <w:rPr>
                <w:sz w:val="28"/>
                <w:szCs w:val="28"/>
                <w:lang w:eastAsia="ru-RU"/>
              </w:rPr>
            </w:pPr>
            <w:r>
              <w:rPr>
                <w:sz w:val="28"/>
                <w:szCs w:val="28"/>
                <w:lang w:eastAsia="ru-RU"/>
              </w:rPr>
              <w:t xml:space="preserve">- директор учреждения коммунальной собственности «Автотранспортное хозяйство Одесского горисполкома»; </w:t>
            </w:r>
          </w:p>
        </w:tc>
      </w:tr>
      <w:tr w:rsidR="0028087A" w:rsidRPr="008C22EA" w:rsidTr="00841B62">
        <w:tc>
          <w:tcPr>
            <w:tcW w:w="3403" w:type="dxa"/>
            <w:tcBorders>
              <w:top w:val="single" w:sz="4" w:space="0" w:color="auto"/>
              <w:left w:val="single" w:sz="4" w:space="0" w:color="auto"/>
              <w:bottom w:val="single" w:sz="4" w:space="0" w:color="auto"/>
              <w:right w:val="single" w:sz="4" w:space="0" w:color="auto"/>
            </w:tcBorders>
          </w:tcPr>
          <w:p w:rsidR="0028087A" w:rsidRDefault="0028087A" w:rsidP="00841B62">
            <w:pPr>
              <w:jc w:val="both"/>
              <w:rPr>
                <w:sz w:val="28"/>
                <w:szCs w:val="28"/>
                <w:lang w:eastAsia="ru-RU"/>
              </w:rPr>
            </w:pPr>
            <w:proofErr w:type="spellStart"/>
            <w:r>
              <w:rPr>
                <w:sz w:val="28"/>
                <w:szCs w:val="28"/>
                <w:lang w:eastAsia="ru-RU"/>
              </w:rPr>
              <w:t>Иоргачев</w:t>
            </w:r>
            <w:proofErr w:type="spellEnd"/>
          </w:p>
          <w:p w:rsidR="0028087A" w:rsidRDefault="0028087A" w:rsidP="00841B62">
            <w:pPr>
              <w:jc w:val="both"/>
              <w:rPr>
                <w:sz w:val="28"/>
                <w:szCs w:val="28"/>
                <w:lang w:eastAsia="ru-RU"/>
              </w:rPr>
            </w:pPr>
            <w:r>
              <w:rPr>
                <w:sz w:val="28"/>
                <w:szCs w:val="28"/>
                <w:lang w:eastAsia="ru-RU"/>
              </w:rPr>
              <w:t xml:space="preserve">Игорь Викторович </w:t>
            </w:r>
          </w:p>
        </w:tc>
        <w:tc>
          <w:tcPr>
            <w:tcW w:w="5953" w:type="dxa"/>
            <w:tcBorders>
              <w:top w:val="single" w:sz="4" w:space="0" w:color="auto"/>
              <w:left w:val="single" w:sz="4" w:space="0" w:color="auto"/>
              <w:bottom w:val="single" w:sz="4" w:space="0" w:color="auto"/>
              <w:right w:val="single" w:sz="4" w:space="0" w:color="auto"/>
            </w:tcBorders>
          </w:tcPr>
          <w:p w:rsidR="0028087A" w:rsidRDefault="0028087A" w:rsidP="00841B62">
            <w:pPr>
              <w:tabs>
                <w:tab w:val="left" w:pos="5615"/>
              </w:tabs>
              <w:jc w:val="both"/>
              <w:rPr>
                <w:sz w:val="28"/>
                <w:szCs w:val="28"/>
                <w:lang w:eastAsia="ru-RU"/>
              </w:rPr>
            </w:pPr>
          </w:p>
          <w:p w:rsidR="0028087A" w:rsidRDefault="0028087A" w:rsidP="00603750">
            <w:pPr>
              <w:tabs>
                <w:tab w:val="left" w:pos="5615"/>
              </w:tabs>
              <w:jc w:val="both"/>
              <w:rPr>
                <w:sz w:val="28"/>
                <w:szCs w:val="28"/>
                <w:lang w:eastAsia="ru-RU"/>
              </w:rPr>
            </w:pPr>
            <w:r>
              <w:rPr>
                <w:sz w:val="28"/>
                <w:szCs w:val="28"/>
                <w:lang w:eastAsia="ru-RU"/>
              </w:rPr>
              <w:t>- оперуполномоченн</w:t>
            </w:r>
            <w:r w:rsidR="00603750">
              <w:rPr>
                <w:sz w:val="28"/>
                <w:szCs w:val="28"/>
                <w:lang w:eastAsia="ru-RU"/>
              </w:rPr>
              <w:t>ый</w:t>
            </w:r>
            <w:r w:rsidR="0051645F">
              <w:rPr>
                <w:sz w:val="28"/>
                <w:szCs w:val="28"/>
                <w:lang w:eastAsia="ru-RU"/>
              </w:rPr>
              <w:t xml:space="preserve"> Управления защиты экономики в Одесской области </w:t>
            </w:r>
            <w:proofErr w:type="gramStart"/>
            <w:r w:rsidR="0051645F">
              <w:rPr>
                <w:sz w:val="28"/>
                <w:szCs w:val="28"/>
                <w:lang w:eastAsia="ru-RU"/>
              </w:rPr>
              <w:t xml:space="preserve">Департамента защиты экономики </w:t>
            </w:r>
            <w:r>
              <w:rPr>
                <w:sz w:val="28"/>
                <w:szCs w:val="28"/>
                <w:lang w:eastAsia="ru-RU"/>
              </w:rPr>
              <w:t>Национальной полиции Украины</w:t>
            </w:r>
            <w:proofErr w:type="gramEnd"/>
            <w:r w:rsidR="0051645F">
              <w:rPr>
                <w:sz w:val="28"/>
                <w:szCs w:val="28"/>
                <w:lang w:eastAsia="ru-RU"/>
              </w:rPr>
              <w:t>.</w:t>
            </w:r>
            <w:r>
              <w:rPr>
                <w:sz w:val="28"/>
                <w:szCs w:val="28"/>
                <w:lang w:eastAsia="ru-RU"/>
              </w:rPr>
              <w:t xml:space="preserve"> </w:t>
            </w:r>
          </w:p>
        </w:tc>
      </w:tr>
    </w:tbl>
    <w:p w:rsidR="0097249E" w:rsidRDefault="0097249E"/>
    <w:p w:rsidR="0028087A" w:rsidRDefault="0028087A"/>
    <w:p w:rsidR="0028087A" w:rsidRDefault="0028087A"/>
    <w:p w:rsidR="0028087A" w:rsidRDefault="0028087A"/>
    <w:p w:rsidR="0051645F" w:rsidRDefault="0051645F" w:rsidP="0028087A">
      <w:pPr>
        <w:ind w:left="-284" w:firstLine="710"/>
        <w:jc w:val="both"/>
        <w:rPr>
          <w:sz w:val="28"/>
          <w:szCs w:val="28"/>
          <w:lang w:eastAsia="ru-RU"/>
        </w:rPr>
      </w:pPr>
      <w:r>
        <w:rPr>
          <w:sz w:val="28"/>
          <w:szCs w:val="28"/>
          <w:lang w:eastAsia="ru-RU"/>
        </w:rPr>
        <w:t xml:space="preserve">СЛУШАЛИ: Информацию директора департаменту культуры и туризма Одесского городского совета Марковой Т.Ю. по вопросу предоставления Предприятию объединения граждан Украины «Управление имуществом художников </w:t>
      </w:r>
      <w:proofErr w:type="spellStart"/>
      <w:r>
        <w:rPr>
          <w:sz w:val="28"/>
          <w:szCs w:val="28"/>
          <w:lang w:eastAsia="ru-RU"/>
        </w:rPr>
        <w:t>Одесщины</w:t>
      </w:r>
      <w:proofErr w:type="spellEnd"/>
      <w:r>
        <w:rPr>
          <w:sz w:val="28"/>
          <w:szCs w:val="28"/>
          <w:lang w:eastAsia="ru-RU"/>
        </w:rPr>
        <w:t>» льготы по плате за землю.</w:t>
      </w:r>
    </w:p>
    <w:p w:rsidR="0051645F" w:rsidRDefault="0051645F" w:rsidP="0028087A">
      <w:pPr>
        <w:ind w:left="-284" w:firstLine="710"/>
        <w:jc w:val="both"/>
        <w:rPr>
          <w:sz w:val="28"/>
          <w:szCs w:val="28"/>
          <w:lang w:eastAsia="ru-RU"/>
        </w:rPr>
      </w:pPr>
      <w:r>
        <w:rPr>
          <w:sz w:val="28"/>
          <w:szCs w:val="28"/>
          <w:lang w:eastAsia="ru-RU"/>
        </w:rPr>
        <w:t xml:space="preserve">Выступили: Гончарук О.В., Звягин О.С., </w:t>
      </w:r>
      <w:proofErr w:type="spellStart"/>
      <w:r>
        <w:rPr>
          <w:sz w:val="28"/>
          <w:szCs w:val="28"/>
          <w:lang w:eastAsia="ru-RU"/>
        </w:rPr>
        <w:t>Гапунич</w:t>
      </w:r>
      <w:proofErr w:type="spellEnd"/>
      <w:r>
        <w:rPr>
          <w:sz w:val="28"/>
          <w:szCs w:val="28"/>
          <w:lang w:eastAsia="ru-RU"/>
        </w:rPr>
        <w:t xml:space="preserve"> В.В.</w:t>
      </w:r>
    </w:p>
    <w:p w:rsidR="0051645F" w:rsidRDefault="0051645F" w:rsidP="0028087A">
      <w:pPr>
        <w:ind w:left="-284" w:firstLine="710"/>
        <w:jc w:val="both"/>
        <w:rPr>
          <w:sz w:val="28"/>
          <w:szCs w:val="28"/>
          <w:lang w:eastAsia="ru-RU"/>
        </w:rPr>
      </w:pPr>
      <w:r>
        <w:rPr>
          <w:sz w:val="28"/>
          <w:szCs w:val="28"/>
          <w:lang w:eastAsia="ru-RU"/>
        </w:rPr>
        <w:t xml:space="preserve">РЕШИЛИ: Информацию принять к сведению. </w:t>
      </w:r>
    </w:p>
    <w:p w:rsidR="0051645F" w:rsidRDefault="0051645F" w:rsidP="0028087A">
      <w:pPr>
        <w:ind w:left="-284" w:firstLine="710"/>
        <w:jc w:val="both"/>
        <w:rPr>
          <w:sz w:val="28"/>
          <w:szCs w:val="28"/>
          <w:lang w:eastAsia="ru-RU"/>
        </w:rPr>
      </w:pPr>
    </w:p>
    <w:p w:rsidR="0051645F" w:rsidRDefault="0051645F" w:rsidP="0028087A">
      <w:pPr>
        <w:ind w:left="-284" w:firstLine="710"/>
        <w:jc w:val="both"/>
        <w:rPr>
          <w:sz w:val="28"/>
          <w:szCs w:val="28"/>
          <w:lang w:eastAsia="ru-RU"/>
        </w:rPr>
      </w:pPr>
    </w:p>
    <w:p w:rsidR="0051645F" w:rsidRDefault="0051645F" w:rsidP="0051645F">
      <w:pPr>
        <w:tabs>
          <w:tab w:val="left" w:pos="6519"/>
        </w:tabs>
        <w:ind w:left="-284" w:firstLine="568"/>
        <w:jc w:val="both"/>
        <w:rPr>
          <w:sz w:val="28"/>
          <w:szCs w:val="28"/>
          <w:lang w:eastAsia="ru-RU"/>
        </w:rPr>
      </w:pPr>
      <w:r>
        <w:rPr>
          <w:sz w:val="28"/>
          <w:szCs w:val="28"/>
          <w:lang w:eastAsia="ru-RU"/>
        </w:rPr>
        <w:t xml:space="preserve">СЛУШАЛИ: Информацию директора учреждения коммунальной собственности «Автотранспортное хозяйство Одесского горисполкома» </w:t>
      </w:r>
      <w:proofErr w:type="spellStart"/>
      <w:r>
        <w:rPr>
          <w:sz w:val="28"/>
          <w:szCs w:val="28"/>
          <w:lang w:eastAsia="ru-RU"/>
        </w:rPr>
        <w:t>Недялкова</w:t>
      </w:r>
      <w:proofErr w:type="spellEnd"/>
      <w:r>
        <w:rPr>
          <w:sz w:val="28"/>
          <w:szCs w:val="28"/>
          <w:lang w:eastAsia="ru-RU"/>
        </w:rPr>
        <w:t xml:space="preserve"> В.В. </w:t>
      </w:r>
      <w:r w:rsidRPr="00587F70">
        <w:rPr>
          <w:sz w:val="28"/>
          <w:szCs w:val="28"/>
          <w:lang w:eastAsia="ru-RU"/>
        </w:rPr>
        <w:t xml:space="preserve">об итогах выполнении бюджета 2017 года и планах на 2018 год. </w:t>
      </w:r>
    </w:p>
    <w:p w:rsidR="0051645F" w:rsidRDefault="0051645F" w:rsidP="0051645F">
      <w:pPr>
        <w:tabs>
          <w:tab w:val="left" w:pos="6519"/>
        </w:tabs>
        <w:ind w:left="-284" w:firstLine="568"/>
        <w:jc w:val="both"/>
        <w:rPr>
          <w:sz w:val="28"/>
          <w:szCs w:val="28"/>
          <w:lang w:eastAsia="ru-RU"/>
        </w:rPr>
      </w:pPr>
      <w:r>
        <w:rPr>
          <w:sz w:val="28"/>
          <w:szCs w:val="28"/>
          <w:lang w:eastAsia="ru-RU"/>
        </w:rPr>
        <w:t xml:space="preserve">РЕШИЛИ: </w:t>
      </w:r>
      <w:r w:rsidR="00E66F47">
        <w:rPr>
          <w:sz w:val="28"/>
          <w:szCs w:val="28"/>
          <w:lang w:eastAsia="ru-RU"/>
        </w:rPr>
        <w:t xml:space="preserve">Информацию  принять  к сведению. </w:t>
      </w:r>
      <w:r>
        <w:rPr>
          <w:sz w:val="28"/>
          <w:szCs w:val="28"/>
          <w:lang w:eastAsia="ru-RU"/>
        </w:rPr>
        <w:t xml:space="preserve">Поручить директору учреждения коммунальной собственности «Автотранспортное хозяйство Одесского горисполкома» предоставить в адрес комиссии предложения по замене автомобилей. </w:t>
      </w:r>
    </w:p>
    <w:p w:rsidR="0051645F" w:rsidRDefault="0051645F" w:rsidP="0028087A">
      <w:pPr>
        <w:ind w:left="-284" w:firstLine="710"/>
        <w:jc w:val="both"/>
        <w:rPr>
          <w:sz w:val="28"/>
          <w:szCs w:val="28"/>
          <w:lang w:eastAsia="ru-RU"/>
        </w:rPr>
      </w:pPr>
    </w:p>
    <w:p w:rsidR="0051645F" w:rsidRDefault="0051645F" w:rsidP="0051645F">
      <w:pPr>
        <w:ind w:left="-284" w:firstLine="710"/>
        <w:jc w:val="both"/>
        <w:rPr>
          <w:sz w:val="28"/>
          <w:szCs w:val="28"/>
        </w:rPr>
      </w:pPr>
    </w:p>
    <w:p w:rsidR="0051645F" w:rsidRDefault="0051645F" w:rsidP="0051645F">
      <w:pPr>
        <w:ind w:left="-284" w:firstLine="568"/>
        <w:jc w:val="both"/>
        <w:rPr>
          <w:sz w:val="28"/>
          <w:szCs w:val="28"/>
        </w:rPr>
      </w:pPr>
      <w:r>
        <w:rPr>
          <w:sz w:val="28"/>
          <w:szCs w:val="28"/>
        </w:rPr>
        <w:t xml:space="preserve">СЛУШАЛИ: Информацию </w:t>
      </w:r>
      <w:r>
        <w:rPr>
          <w:sz w:val="28"/>
          <w:szCs w:val="28"/>
          <w:lang w:eastAsia="ru-RU"/>
        </w:rPr>
        <w:t xml:space="preserve">директора коммунального предприятия Одесского городского совета «Теплоснабжение города Одессы» Рудого Д.А. о выделении финансовой помощи предприятию (обращения департамента городского хозяйства </w:t>
      </w:r>
      <w:r>
        <w:rPr>
          <w:sz w:val="28"/>
          <w:szCs w:val="28"/>
        </w:rPr>
        <w:t>№49/</w:t>
      </w:r>
      <w:proofErr w:type="spellStart"/>
      <w:r>
        <w:rPr>
          <w:sz w:val="28"/>
          <w:szCs w:val="28"/>
        </w:rPr>
        <w:t>вих</w:t>
      </w:r>
      <w:proofErr w:type="spellEnd"/>
      <w:r>
        <w:rPr>
          <w:sz w:val="28"/>
          <w:szCs w:val="28"/>
        </w:rPr>
        <w:t xml:space="preserve"> от 12.01.2018 года и №88/</w:t>
      </w:r>
      <w:proofErr w:type="spellStart"/>
      <w:r>
        <w:rPr>
          <w:sz w:val="28"/>
          <w:szCs w:val="28"/>
        </w:rPr>
        <w:t>вих</w:t>
      </w:r>
      <w:proofErr w:type="spellEnd"/>
      <w:r>
        <w:rPr>
          <w:sz w:val="28"/>
          <w:szCs w:val="28"/>
        </w:rPr>
        <w:t xml:space="preserve"> от 23.01.2018 года).</w:t>
      </w:r>
    </w:p>
    <w:p w:rsidR="00E66F47" w:rsidRDefault="00E66F47" w:rsidP="0051645F">
      <w:pPr>
        <w:ind w:left="-284" w:firstLine="568"/>
        <w:jc w:val="both"/>
        <w:rPr>
          <w:sz w:val="28"/>
          <w:szCs w:val="28"/>
        </w:rPr>
      </w:pPr>
      <w:r>
        <w:rPr>
          <w:sz w:val="28"/>
          <w:szCs w:val="28"/>
        </w:rPr>
        <w:t xml:space="preserve">Выступили: Гончарук О.В., </w:t>
      </w:r>
      <w:proofErr w:type="spellStart"/>
      <w:r>
        <w:rPr>
          <w:sz w:val="28"/>
          <w:szCs w:val="28"/>
        </w:rPr>
        <w:t>Агуца</w:t>
      </w:r>
      <w:proofErr w:type="spellEnd"/>
      <w:r>
        <w:rPr>
          <w:sz w:val="28"/>
          <w:szCs w:val="28"/>
        </w:rPr>
        <w:t xml:space="preserve"> С.В., Звягин О.С.</w:t>
      </w:r>
    </w:p>
    <w:p w:rsidR="0051645F" w:rsidRDefault="0051645F" w:rsidP="0051645F">
      <w:pPr>
        <w:ind w:left="-284" w:firstLine="568"/>
        <w:jc w:val="both"/>
        <w:rPr>
          <w:sz w:val="28"/>
          <w:szCs w:val="28"/>
        </w:rPr>
      </w:pPr>
      <w:r w:rsidRPr="00436DFC">
        <w:rPr>
          <w:sz w:val="28"/>
          <w:szCs w:val="28"/>
        </w:rPr>
        <w:t xml:space="preserve">Голосовали за проект решения «О внесении изменений в решение Одесского городского совета от 07.12.2017 года № 2740-VII «О выделении из </w:t>
      </w:r>
      <w:r w:rsidRPr="00436DFC">
        <w:rPr>
          <w:sz w:val="28"/>
          <w:szCs w:val="28"/>
        </w:rPr>
        <w:lastRenderedPageBreak/>
        <w:t>бюджета</w:t>
      </w:r>
      <w:r>
        <w:rPr>
          <w:sz w:val="28"/>
          <w:szCs w:val="28"/>
        </w:rPr>
        <w:t xml:space="preserve"> </w:t>
      </w:r>
      <w:r w:rsidRPr="00436DFC">
        <w:rPr>
          <w:sz w:val="28"/>
          <w:szCs w:val="28"/>
        </w:rPr>
        <w:t>города О</w:t>
      </w:r>
      <w:r>
        <w:rPr>
          <w:sz w:val="28"/>
          <w:szCs w:val="28"/>
        </w:rPr>
        <w:t>д</w:t>
      </w:r>
      <w:r w:rsidRPr="00436DFC">
        <w:rPr>
          <w:sz w:val="28"/>
          <w:szCs w:val="28"/>
        </w:rPr>
        <w:t>ессы на 2018 год средств ком</w:t>
      </w:r>
      <w:r>
        <w:rPr>
          <w:sz w:val="28"/>
          <w:szCs w:val="28"/>
        </w:rPr>
        <w:t>м</w:t>
      </w:r>
      <w:r w:rsidRPr="00436DFC">
        <w:rPr>
          <w:sz w:val="28"/>
          <w:szCs w:val="28"/>
        </w:rPr>
        <w:t>унальному предприятию «</w:t>
      </w:r>
      <w:r>
        <w:rPr>
          <w:sz w:val="28"/>
          <w:szCs w:val="28"/>
        </w:rPr>
        <w:t>Теплоснабжение города Од</w:t>
      </w:r>
      <w:r w:rsidRPr="00436DFC">
        <w:rPr>
          <w:sz w:val="28"/>
          <w:szCs w:val="28"/>
        </w:rPr>
        <w:t>ессы» в части компенсации затрат на предоставление услуг населению г. О</w:t>
      </w:r>
      <w:r>
        <w:rPr>
          <w:sz w:val="28"/>
          <w:szCs w:val="28"/>
        </w:rPr>
        <w:t>д</w:t>
      </w:r>
      <w:r w:rsidRPr="00436DFC">
        <w:rPr>
          <w:sz w:val="28"/>
          <w:szCs w:val="28"/>
        </w:rPr>
        <w:t xml:space="preserve">ессы, </w:t>
      </w:r>
      <w:r>
        <w:rPr>
          <w:sz w:val="28"/>
          <w:szCs w:val="28"/>
        </w:rPr>
        <w:t>которые составляют общий экономический интерес»:</w:t>
      </w:r>
    </w:p>
    <w:p w:rsidR="0051645F" w:rsidRPr="00436DFC" w:rsidRDefault="0051645F" w:rsidP="0051645F">
      <w:pPr>
        <w:ind w:left="-284" w:firstLine="568"/>
        <w:jc w:val="both"/>
        <w:rPr>
          <w:sz w:val="28"/>
          <w:szCs w:val="28"/>
        </w:rPr>
      </w:pPr>
      <w:r>
        <w:rPr>
          <w:sz w:val="28"/>
          <w:szCs w:val="28"/>
        </w:rPr>
        <w:t xml:space="preserve">За – единогласно.  </w:t>
      </w:r>
    </w:p>
    <w:p w:rsidR="0051645F" w:rsidRDefault="0051645F" w:rsidP="0051645F">
      <w:pPr>
        <w:ind w:left="-284" w:firstLine="568"/>
        <w:jc w:val="both"/>
        <w:rPr>
          <w:sz w:val="28"/>
          <w:szCs w:val="28"/>
          <w:lang w:val="uk-UA"/>
        </w:rPr>
      </w:pPr>
      <w:r>
        <w:rPr>
          <w:sz w:val="28"/>
          <w:szCs w:val="28"/>
        </w:rPr>
        <w:t xml:space="preserve">РЕШИЛИ: </w:t>
      </w:r>
      <w:proofErr w:type="gramStart"/>
      <w:r>
        <w:rPr>
          <w:sz w:val="28"/>
          <w:szCs w:val="28"/>
        </w:rPr>
        <w:t xml:space="preserve">Поддержать проект решения </w:t>
      </w:r>
      <w:r w:rsidRPr="00436DFC">
        <w:rPr>
          <w:sz w:val="28"/>
          <w:szCs w:val="28"/>
        </w:rPr>
        <w:t>«О внесении изменений в решение Одесского городского совета от 07.12.2017 года № 2740-VII «О выделении из бюджета</w:t>
      </w:r>
      <w:r>
        <w:rPr>
          <w:sz w:val="28"/>
          <w:szCs w:val="28"/>
        </w:rPr>
        <w:t xml:space="preserve"> </w:t>
      </w:r>
      <w:r w:rsidRPr="00436DFC">
        <w:rPr>
          <w:sz w:val="28"/>
          <w:szCs w:val="28"/>
        </w:rPr>
        <w:t>города О</w:t>
      </w:r>
      <w:r>
        <w:rPr>
          <w:sz w:val="28"/>
          <w:szCs w:val="28"/>
        </w:rPr>
        <w:t>д</w:t>
      </w:r>
      <w:r w:rsidRPr="00436DFC">
        <w:rPr>
          <w:sz w:val="28"/>
          <w:szCs w:val="28"/>
        </w:rPr>
        <w:t>ессы на 2018 год средств ком</w:t>
      </w:r>
      <w:r>
        <w:rPr>
          <w:sz w:val="28"/>
          <w:szCs w:val="28"/>
        </w:rPr>
        <w:t>м</w:t>
      </w:r>
      <w:r w:rsidRPr="00436DFC">
        <w:rPr>
          <w:sz w:val="28"/>
          <w:szCs w:val="28"/>
        </w:rPr>
        <w:t>унальному предприятию «</w:t>
      </w:r>
      <w:r>
        <w:rPr>
          <w:sz w:val="28"/>
          <w:szCs w:val="28"/>
        </w:rPr>
        <w:t>Теплоснабжение города Од</w:t>
      </w:r>
      <w:r w:rsidRPr="00436DFC">
        <w:rPr>
          <w:sz w:val="28"/>
          <w:szCs w:val="28"/>
        </w:rPr>
        <w:t>ессы» в части компенсации затрат на предоставление услуг населению г. О</w:t>
      </w:r>
      <w:r>
        <w:rPr>
          <w:sz w:val="28"/>
          <w:szCs w:val="28"/>
        </w:rPr>
        <w:t>д</w:t>
      </w:r>
      <w:r w:rsidRPr="00436DFC">
        <w:rPr>
          <w:sz w:val="28"/>
          <w:szCs w:val="28"/>
        </w:rPr>
        <w:t xml:space="preserve">ессы, </w:t>
      </w:r>
      <w:r>
        <w:rPr>
          <w:sz w:val="28"/>
          <w:szCs w:val="28"/>
        </w:rPr>
        <w:t>которые составляют общий экономический интерес» и вынести его на рассмотрение очередной сессии Одесского городского совета.</w:t>
      </w:r>
      <w:proofErr w:type="gramEnd"/>
    </w:p>
    <w:p w:rsidR="00F65A11" w:rsidRDefault="00F65A11" w:rsidP="00F65A11">
      <w:pPr>
        <w:ind w:left="-284" w:firstLine="710"/>
        <w:jc w:val="both"/>
        <w:rPr>
          <w:sz w:val="28"/>
          <w:szCs w:val="28"/>
          <w:lang w:eastAsia="ru-RU"/>
        </w:rPr>
      </w:pPr>
      <w:r w:rsidRPr="00F65A11">
        <w:rPr>
          <w:sz w:val="28"/>
          <w:szCs w:val="28"/>
          <w:lang w:eastAsia="ru-RU"/>
        </w:rPr>
        <w:t xml:space="preserve">Одновременно внести изменения в решение Одесского городского совета от 07 декабря 2017 год «О бюджете города Одессы на 2018 год», определив дополнительные бюджетные назначения департаменту городского хозяйства Одесского городского совета для предоставления финансовой поддержки                КП </w:t>
      </w:r>
      <w:r w:rsidRPr="00F65A11">
        <w:rPr>
          <w:sz w:val="28"/>
          <w:szCs w:val="28"/>
        </w:rPr>
        <w:t xml:space="preserve">«Теплоснабжение города Одессы» </w:t>
      </w:r>
      <w:r w:rsidRPr="00F65A11">
        <w:rPr>
          <w:sz w:val="28"/>
          <w:szCs w:val="28"/>
          <w:lang w:eastAsia="ru-RU"/>
        </w:rPr>
        <w:t>за кодом бюджетной программы  1216012 «</w:t>
      </w:r>
      <w:proofErr w:type="spellStart"/>
      <w:r w:rsidRPr="00F65A11">
        <w:rPr>
          <w:sz w:val="28"/>
          <w:szCs w:val="28"/>
          <w:lang w:eastAsia="ru-RU"/>
        </w:rPr>
        <w:t>Забезпечення</w:t>
      </w:r>
      <w:proofErr w:type="spellEnd"/>
      <w:r w:rsidRPr="00F65A11">
        <w:rPr>
          <w:sz w:val="28"/>
          <w:szCs w:val="28"/>
          <w:lang w:eastAsia="ru-RU"/>
        </w:rPr>
        <w:t xml:space="preserve"> </w:t>
      </w:r>
      <w:proofErr w:type="spellStart"/>
      <w:r w:rsidRPr="00F65A11">
        <w:rPr>
          <w:sz w:val="28"/>
          <w:szCs w:val="28"/>
          <w:lang w:eastAsia="ru-RU"/>
        </w:rPr>
        <w:t>діяльності</w:t>
      </w:r>
      <w:proofErr w:type="spellEnd"/>
      <w:r w:rsidRPr="00F65A11">
        <w:rPr>
          <w:sz w:val="28"/>
          <w:szCs w:val="28"/>
          <w:lang w:eastAsia="ru-RU"/>
        </w:rPr>
        <w:t xml:space="preserve"> з </w:t>
      </w:r>
      <w:proofErr w:type="spellStart"/>
      <w:r w:rsidRPr="00F65A11">
        <w:rPr>
          <w:sz w:val="28"/>
          <w:szCs w:val="28"/>
          <w:lang w:eastAsia="ru-RU"/>
        </w:rPr>
        <w:t>виробництва</w:t>
      </w:r>
      <w:proofErr w:type="spellEnd"/>
      <w:r w:rsidRPr="00F65A11">
        <w:rPr>
          <w:sz w:val="28"/>
          <w:szCs w:val="28"/>
          <w:lang w:eastAsia="ru-RU"/>
        </w:rPr>
        <w:t xml:space="preserve">, </w:t>
      </w:r>
      <w:proofErr w:type="spellStart"/>
      <w:r w:rsidRPr="00F65A11">
        <w:rPr>
          <w:sz w:val="28"/>
          <w:szCs w:val="28"/>
          <w:lang w:eastAsia="ru-RU"/>
        </w:rPr>
        <w:t>транспортування</w:t>
      </w:r>
      <w:proofErr w:type="spellEnd"/>
      <w:r w:rsidRPr="00F65A11">
        <w:rPr>
          <w:sz w:val="28"/>
          <w:szCs w:val="28"/>
          <w:lang w:eastAsia="ru-RU"/>
        </w:rPr>
        <w:t xml:space="preserve">, </w:t>
      </w:r>
      <w:proofErr w:type="spellStart"/>
      <w:r w:rsidRPr="00F65A11">
        <w:rPr>
          <w:sz w:val="28"/>
          <w:szCs w:val="28"/>
          <w:lang w:eastAsia="ru-RU"/>
        </w:rPr>
        <w:t>постачання</w:t>
      </w:r>
      <w:proofErr w:type="spellEnd"/>
      <w:r w:rsidRPr="00F65A11">
        <w:rPr>
          <w:sz w:val="28"/>
          <w:szCs w:val="28"/>
          <w:lang w:eastAsia="ru-RU"/>
        </w:rPr>
        <w:t> </w:t>
      </w:r>
      <w:proofErr w:type="spellStart"/>
      <w:r w:rsidRPr="00F65A11">
        <w:rPr>
          <w:sz w:val="28"/>
          <w:szCs w:val="28"/>
          <w:lang w:eastAsia="ru-RU"/>
        </w:rPr>
        <w:t>теплової</w:t>
      </w:r>
      <w:proofErr w:type="spellEnd"/>
      <w:r w:rsidRPr="00F65A11">
        <w:rPr>
          <w:sz w:val="28"/>
          <w:szCs w:val="28"/>
          <w:lang w:eastAsia="ru-RU"/>
        </w:rPr>
        <w:t xml:space="preserve"> </w:t>
      </w:r>
      <w:proofErr w:type="spellStart"/>
      <w:r w:rsidRPr="00F65A11">
        <w:rPr>
          <w:sz w:val="28"/>
          <w:szCs w:val="28"/>
          <w:lang w:eastAsia="ru-RU"/>
        </w:rPr>
        <w:t>енергії</w:t>
      </w:r>
      <w:proofErr w:type="spellEnd"/>
      <w:r w:rsidRPr="00F65A11">
        <w:rPr>
          <w:sz w:val="28"/>
          <w:szCs w:val="28"/>
          <w:lang w:eastAsia="ru-RU"/>
        </w:rPr>
        <w:t xml:space="preserve">» </w:t>
      </w:r>
      <w:r w:rsidRPr="00F65A11">
        <w:rPr>
          <w:sz w:val="28"/>
          <w:szCs w:val="28"/>
        </w:rPr>
        <w:t xml:space="preserve">в сумме 64,0 </w:t>
      </w:r>
      <w:proofErr w:type="spellStart"/>
      <w:r w:rsidRPr="00F65A11">
        <w:rPr>
          <w:sz w:val="28"/>
          <w:szCs w:val="28"/>
        </w:rPr>
        <w:t>млн</w:t>
      </w:r>
      <w:proofErr w:type="gramStart"/>
      <w:r w:rsidRPr="00F65A11">
        <w:rPr>
          <w:sz w:val="28"/>
          <w:szCs w:val="28"/>
        </w:rPr>
        <w:t>.г</w:t>
      </w:r>
      <w:proofErr w:type="gramEnd"/>
      <w:r w:rsidRPr="00F65A11">
        <w:rPr>
          <w:sz w:val="28"/>
          <w:szCs w:val="28"/>
        </w:rPr>
        <w:t>рн</w:t>
      </w:r>
      <w:proofErr w:type="spellEnd"/>
      <w:r w:rsidRPr="00F65A11">
        <w:rPr>
          <w:sz w:val="28"/>
          <w:szCs w:val="28"/>
        </w:rPr>
        <w:t>.</w:t>
      </w:r>
    </w:p>
    <w:p w:rsidR="00F65A11" w:rsidRPr="00F65A11" w:rsidRDefault="00F65A11" w:rsidP="0051645F">
      <w:pPr>
        <w:ind w:left="-284" w:firstLine="568"/>
        <w:jc w:val="both"/>
        <w:rPr>
          <w:sz w:val="28"/>
          <w:szCs w:val="28"/>
        </w:rPr>
      </w:pPr>
    </w:p>
    <w:p w:rsidR="0051645F" w:rsidRDefault="0051645F" w:rsidP="0028087A">
      <w:pPr>
        <w:ind w:left="-284" w:firstLine="710"/>
        <w:jc w:val="both"/>
        <w:rPr>
          <w:sz w:val="28"/>
          <w:szCs w:val="28"/>
          <w:lang w:eastAsia="ru-RU"/>
        </w:rPr>
      </w:pPr>
    </w:p>
    <w:p w:rsidR="0051645F" w:rsidRDefault="0051645F" w:rsidP="0028087A">
      <w:pPr>
        <w:ind w:left="-284" w:firstLine="710"/>
        <w:jc w:val="both"/>
        <w:rPr>
          <w:sz w:val="28"/>
          <w:szCs w:val="28"/>
          <w:lang w:eastAsia="ru-RU"/>
        </w:rPr>
      </w:pPr>
    </w:p>
    <w:p w:rsidR="0028087A" w:rsidRDefault="0028087A" w:rsidP="0028087A">
      <w:pPr>
        <w:ind w:left="-284" w:firstLine="710"/>
        <w:jc w:val="both"/>
        <w:rPr>
          <w:sz w:val="28"/>
          <w:szCs w:val="28"/>
        </w:rPr>
      </w:pPr>
      <w:r>
        <w:rPr>
          <w:sz w:val="28"/>
          <w:szCs w:val="28"/>
          <w:lang w:eastAsia="ru-RU"/>
        </w:rPr>
        <w:t xml:space="preserve">СЛУШАЛИ: Информацию </w:t>
      </w:r>
      <w:proofErr w:type="gramStart"/>
      <w:r w:rsidR="0051645F">
        <w:rPr>
          <w:sz w:val="28"/>
          <w:szCs w:val="28"/>
          <w:lang w:eastAsia="ru-RU"/>
        </w:rPr>
        <w:t xml:space="preserve">заместителя </w:t>
      </w:r>
      <w:r>
        <w:rPr>
          <w:sz w:val="28"/>
          <w:szCs w:val="28"/>
          <w:lang w:eastAsia="ru-RU"/>
        </w:rPr>
        <w:t>директора департамента городского хозяйства Одесского городского совета</w:t>
      </w:r>
      <w:proofErr w:type="gramEnd"/>
      <w:r>
        <w:rPr>
          <w:sz w:val="28"/>
          <w:szCs w:val="28"/>
          <w:lang w:eastAsia="ru-RU"/>
        </w:rPr>
        <w:t xml:space="preserve"> </w:t>
      </w:r>
      <w:proofErr w:type="spellStart"/>
      <w:r w:rsidR="0051645F">
        <w:rPr>
          <w:sz w:val="28"/>
          <w:szCs w:val="28"/>
          <w:lang w:eastAsia="ru-RU"/>
        </w:rPr>
        <w:t>Агуцы</w:t>
      </w:r>
      <w:proofErr w:type="spellEnd"/>
      <w:r w:rsidR="0051645F">
        <w:rPr>
          <w:sz w:val="28"/>
          <w:szCs w:val="28"/>
          <w:lang w:eastAsia="ru-RU"/>
        </w:rPr>
        <w:t xml:space="preserve"> С.В.</w:t>
      </w:r>
      <w:r>
        <w:rPr>
          <w:sz w:val="28"/>
          <w:szCs w:val="28"/>
          <w:lang w:eastAsia="ru-RU"/>
        </w:rPr>
        <w:t xml:space="preserve"> по Титулу </w:t>
      </w:r>
      <w:r w:rsidRPr="006B6C99">
        <w:rPr>
          <w:sz w:val="28"/>
          <w:szCs w:val="28"/>
        </w:rPr>
        <w:t>капитальных расходов бюджета развития города Одессы на 2018 год</w:t>
      </w:r>
      <w:r>
        <w:rPr>
          <w:sz w:val="28"/>
          <w:szCs w:val="28"/>
        </w:rPr>
        <w:t>.</w:t>
      </w:r>
    </w:p>
    <w:p w:rsidR="0028087A" w:rsidRDefault="0028087A" w:rsidP="0028087A">
      <w:pPr>
        <w:ind w:left="-284" w:firstLine="710"/>
        <w:jc w:val="both"/>
        <w:rPr>
          <w:sz w:val="28"/>
          <w:szCs w:val="28"/>
        </w:rPr>
      </w:pPr>
      <w:r>
        <w:rPr>
          <w:sz w:val="28"/>
          <w:szCs w:val="28"/>
        </w:rPr>
        <w:t>Выступили: Гончарук А.М., Звягин О.С.</w:t>
      </w:r>
      <w:r w:rsidR="0051645F">
        <w:rPr>
          <w:sz w:val="28"/>
          <w:szCs w:val="28"/>
        </w:rPr>
        <w:t xml:space="preserve">, Страшный С.А. </w:t>
      </w:r>
    </w:p>
    <w:p w:rsidR="0028087A" w:rsidRDefault="0028087A" w:rsidP="0028087A">
      <w:pPr>
        <w:ind w:left="-284" w:firstLine="710"/>
        <w:jc w:val="both"/>
        <w:rPr>
          <w:sz w:val="28"/>
          <w:szCs w:val="28"/>
        </w:rPr>
      </w:pPr>
      <w:r>
        <w:rPr>
          <w:sz w:val="28"/>
          <w:szCs w:val="28"/>
        </w:rPr>
        <w:t xml:space="preserve">РЕШИЛИ: </w:t>
      </w:r>
      <w:r w:rsidR="0051645F">
        <w:rPr>
          <w:sz w:val="28"/>
          <w:szCs w:val="28"/>
        </w:rPr>
        <w:t xml:space="preserve">Информацию принять к сведению. </w:t>
      </w:r>
    </w:p>
    <w:p w:rsidR="0051645F" w:rsidRDefault="0051645F" w:rsidP="0028087A">
      <w:pPr>
        <w:ind w:left="-284" w:firstLine="710"/>
        <w:jc w:val="both"/>
        <w:rPr>
          <w:sz w:val="28"/>
          <w:szCs w:val="28"/>
        </w:rPr>
      </w:pPr>
    </w:p>
    <w:p w:rsidR="0051645F" w:rsidRDefault="0051645F" w:rsidP="0028087A">
      <w:pPr>
        <w:ind w:left="-284" w:firstLine="710"/>
        <w:jc w:val="both"/>
        <w:rPr>
          <w:sz w:val="28"/>
          <w:szCs w:val="28"/>
        </w:rPr>
      </w:pPr>
    </w:p>
    <w:p w:rsidR="00A93C9E" w:rsidRDefault="00D02196" w:rsidP="00D02196">
      <w:pPr>
        <w:ind w:left="-284" w:firstLine="710"/>
        <w:jc w:val="both"/>
        <w:rPr>
          <w:sz w:val="28"/>
          <w:szCs w:val="28"/>
        </w:rPr>
      </w:pPr>
      <w:r w:rsidRPr="00906F4A">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906F4A">
        <w:rPr>
          <w:sz w:val="28"/>
          <w:szCs w:val="28"/>
        </w:rPr>
        <w:t>Бедреги</w:t>
      </w:r>
      <w:proofErr w:type="spellEnd"/>
      <w:r w:rsidRPr="00906F4A">
        <w:rPr>
          <w:sz w:val="28"/>
          <w:szCs w:val="28"/>
        </w:rPr>
        <w:t xml:space="preserve"> С.Н. по корректировкам бюджета города Одессы на 2018 </w:t>
      </w:r>
      <w:r w:rsidRPr="00A93C9E">
        <w:rPr>
          <w:sz w:val="28"/>
          <w:szCs w:val="28"/>
        </w:rPr>
        <w:t xml:space="preserve">год </w:t>
      </w:r>
      <w:r w:rsidR="00A93C9E" w:rsidRPr="00A93C9E">
        <w:rPr>
          <w:sz w:val="28"/>
          <w:szCs w:val="28"/>
        </w:rPr>
        <w:t>(обращение №04-14/56/179 от 01.02.2018 года).</w:t>
      </w:r>
    </w:p>
    <w:p w:rsidR="00D02196" w:rsidRPr="00A93C9E" w:rsidRDefault="00D02196" w:rsidP="00D02196">
      <w:pPr>
        <w:ind w:left="-284" w:firstLine="710"/>
        <w:jc w:val="both"/>
        <w:rPr>
          <w:sz w:val="28"/>
          <w:szCs w:val="28"/>
        </w:rPr>
      </w:pPr>
      <w:r w:rsidRPr="00A93C9E">
        <w:rPr>
          <w:sz w:val="28"/>
          <w:szCs w:val="28"/>
        </w:rPr>
        <w:t xml:space="preserve">Выступили: Гончарук О.В., </w:t>
      </w:r>
      <w:proofErr w:type="spellStart"/>
      <w:r w:rsidRPr="00A93C9E">
        <w:rPr>
          <w:sz w:val="28"/>
          <w:szCs w:val="28"/>
        </w:rPr>
        <w:t>Гапунич</w:t>
      </w:r>
      <w:proofErr w:type="spellEnd"/>
      <w:r w:rsidRPr="00A93C9E">
        <w:rPr>
          <w:sz w:val="28"/>
          <w:szCs w:val="28"/>
        </w:rPr>
        <w:t xml:space="preserve"> В.В. , Звягин О.С.</w:t>
      </w:r>
    </w:p>
    <w:p w:rsidR="00D02196" w:rsidRPr="00906F4A" w:rsidRDefault="00D02196" w:rsidP="00D02196">
      <w:pPr>
        <w:ind w:left="-284" w:firstLine="710"/>
        <w:jc w:val="both"/>
        <w:rPr>
          <w:sz w:val="28"/>
          <w:szCs w:val="28"/>
        </w:rPr>
      </w:pPr>
      <w:r w:rsidRPr="00906F4A">
        <w:rPr>
          <w:sz w:val="28"/>
          <w:szCs w:val="28"/>
        </w:rPr>
        <w:t>Голосовали за следующие корректировки:</w:t>
      </w:r>
    </w:p>
    <w:p w:rsidR="00D02196" w:rsidRPr="00906F4A" w:rsidRDefault="00D02196" w:rsidP="00D02196">
      <w:pPr>
        <w:pStyle w:val="2"/>
        <w:numPr>
          <w:ilvl w:val="0"/>
          <w:numId w:val="2"/>
        </w:numPr>
        <w:tabs>
          <w:tab w:val="left" w:pos="851"/>
        </w:tabs>
        <w:spacing w:before="0" w:beforeAutospacing="0" w:after="0" w:afterAutospacing="0"/>
        <w:ind w:left="0" w:firstLine="567"/>
        <w:jc w:val="both"/>
        <w:rPr>
          <w:b w:val="0"/>
          <w:sz w:val="24"/>
          <w:szCs w:val="24"/>
          <w:lang w:val="uk-UA"/>
        </w:rPr>
      </w:pPr>
      <w:r w:rsidRPr="00906F4A">
        <w:rPr>
          <w:b w:val="0"/>
          <w:sz w:val="24"/>
          <w:szCs w:val="24"/>
          <w:lang w:val="uk-UA"/>
        </w:rPr>
        <w:t>Внаслідок пожежі, що сталася 17 квітня 2017 року в житловому будинку              № 45 по вул. Б.Хмельницького вигорів дах. У зв'язку з неможливістю проживання в будинку, 29 квітня 2017 року сім’я на період проведення відновлювальних робіт була тимчасово відселена до готелю «</w:t>
      </w:r>
      <w:proofErr w:type="spellStart"/>
      <w:r w:rsidRPr="00906F4A">
        <w:rPr>
          <w:b w:val="0"/>
          <w:sz w:val="24"/>
          <w:szCs w:val="24"/>
          <w:lang w:val="uk-UA"/>
        </w:rPr>
        <w:t>Октябрськая</w:t>
      </w:r>
      <w:proofErr w:type="spellEnd"/>
      <w:r w:rsidRPr="00906F4A">
        <w:rPr>
          <w:b w:val="0"/>
          <w:sz w:val="24"/>
          <w:szCs w:val="24"/>
          <w:lang w:val="uk-UA"/>
        </w:rPr>
        <w:t xml:space="preserve">». Відновлювальні роботи за зазначеною адресою завершено лише в січні 2018 року. У зв’язку з чим Малиновською районною адміністрацією Одеської міської ради надані пропозиції щодо виділення додаткових бюджетних призначень з загального фонду бюджету м. Одеси в сумі 11,2 </w:t>
      </w:r>
      <w:proofErr w:type="spellStart"/>
      <w:r w:rsidRPr="00906F4A">
        <w:rPr>
          <w:b w:val="0"/>
          <w:sz w:val="24"/>
          <w:szCs w:val="24"/>
          <w:lang w:val="uk-UA"/>
        </w:rPr>
        <w:t>тис.грн</w:t>
      </w:r>
      <w:proofErr w:type="spellEnd"/>
      <w:r w:rsidRPr="00906F4A">
        <w:rPr>
          <w:b w:val="0"/>
          <w:sz w:val="24"/>
          <w:szCs w:val="24"/>
          <w:lang w:val="uk-UA"/>
        </w:rPr>
        <w:t xml:space="preserve"> для відшкодування вартості тимчасового проживання в готелі за КПКВКМБ 4113242 «</w:t>
      </w:r>
      <w:r w:rsidRPr="00906F4A">
        <w:rPr>
          <w:b w:val="0"/>
          <w:color w:val="000000"/>
          <w:sz w:val="24"/>
          <w:szCs w:val="24"/>
          <w:lang w:val="uk-UA"/>
        </w:rPr>
        <w:t>Інші заходи у сфері соціального захисту і соціального забезпечення»</w:t>
      </w:r>
      <w:r w:rsidRPr="00906F4A">
        <w:rPr>
          <w:b w:val="0"/>
          <w:sz w:val="24"/>
          <w:szCs w:val="24"/>
          <w:lang w:val="uk-UA"/>
        </w:rPr>
        <w:t>.</w:t>
      </w:r>
    </w:p>
    <w:p w:rsidR="00D02196" w:rsidRPr="00906F4A" w:rsidRDefault="00D02196" w:rsidP="00D02196">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D02196" w:rsidRPr="00906F4A" w:rsidRDefault="00D02196" w:rsidP="00D02196">
      <w:pPr>
        <w:pStyle w:val="2"/>
        <w:numPr>
          <w:ilvl w:val="0"/>
          <w:numId w:val="2"/>
        </w:numPr>
        <w:tabs>
          <w:tab w:val="left" w:pos="851"/>
        </w:tabs>
        <w:spacing w:before="0" w:beforeAutospacing="0" w:after="0" w:afterAutospacing="0"/>
        <w:ind w:left="0" w:firstLine="567"/>
        <w:jc w:val="both"/>
        <w:rPr>
          <w:b w:val="0"/>
          <w:sz w:val="24"/>
          <w:szCs w:val="24"/>
          <w:lang w:val="uk-UA"/>
        </w:rPr>
      </w:pPr>
      <w:r w:rsidRPr="00906F4A">
        <w:rPr>
          <w:b w:val="0"/>
          <w:sz w:val="24"/>
          <w:szCs w:val="24"/>
          <w:lang w:val="uk-UA"/>
        </w:rPr>
        <w:lastRenderedPageBreak/>
        <w:t>Внаслідок пожежі, що сталася 18 травня 2017 року в житловому будинку №15 по вул. Отамана Головатого вигоріла квартира №1. У зв'язку з неможливістю проживання в зазначеній квартирі, сім’я на період проведення відновлювальних робіт була тимчасово відселена до готелю «</w:t>
      </w:r>
      <w:proofErr w:type="spellStart"/>
      <w:r w:rsidRPr="00906F4A">
        <w:rPr>
          <w:b w:val="0"/>
          <w:sz w:val="24"/>
          <w:szCs w:val="24"/>
          <w:lang w:val="uk-UA"/>
        </w:rPr>
        <w:t>Октябрськая</w:t>
      </w:r>
      <w:proofErr w:type="spellEnd"/>
      <w:r w:rsidRPr="00906F4A">
        <w:rPr>
          <w:b w:val="0"/>
          <w:sz w:val="24"/>
          <w:szCs w:val="24"/>
          <w:lang w:val="uk-UA"/>
        </w:rPr>
        <w:t xml:space="preserve">». Відновлювальні роботи за зазначеною адресою заплановано закінчити 15.02.2018р. У зв’язку з чим Суворовською районною адміністрацією Одеської міської ради надані пропозиції щодо виділення додаткових бюджетних призначень з загального фонду бюджету м. Одеси в сумі 13,8 </w:t>
      </w:r>
      <w:proofErr w:type="spellStart"/>
      <w:r w:rsidRPr="00906F4A">
        <w:rPr>
          <w:b w:val="0"/>
          <w:sz w:val="24"/>
          <w:szCs w:val="24"/>
          <w:lang w:val="uk-UA"/>
        </w:rPr>
        <w:t>тис.грн</w:t>
      </w:r>
      <w:proofErr w:type="spellEnd"/>
      <w:r w:rsidRPr="00906F4A">
        <w:rPr>
          <w:b w:val="0"/>
          <w:sz w:val="24"/>
          <w:szCs w:val="24"/>
          <w:lang w:val="uk-UA"/>
        </w:rPr>
        <w:t xml:space="preserve"> для відшкодування вартості тимчасового проживання в готелі за КПКВКМБ 4313242 «</w:t>
      </w:r>
      <w:r w:rsidRPr="00906F4A">
        <w:rPr>
          <w:b w:val="0"/>
          <w:color w:val="000000"/>
          <w:sz w:val="24"/>
          <w:szCs w:val="24"/>
          <w:lang w:val="uk-UA"/>
        </w:rPr>
        <w:t>Інші заходи у сфері соціального захисту і соціального забезпечення»</w:t>
      </w:r>
      <w:r w:rsidRPr="00906F4A">
        <w:rPr>
          <w:b w:val="0"/>
          <w:sz w:val="24"/>
          <w:szCs w:val="24"/>
          <w:lang w:val="uk-UA"/>
        </w:rPr>
        <w:t>.</w:t>
      </w:r>
    </w:p>
    <w:p w:rsidR="00D02196" w:rsidRPr="00906F4A" w:rsidRDefault="00D02196" w:rsidP="00D02196">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D02196" w:rsidRPr="00906F4A" w:rsidRDefault="00D02196" w:rsidP="00D02196">
      <w:pPr>
        <w:pStyle w:val="a6"/>
        <w:ind w:left="0"/>
        <w:rPr>
          <w:b/>
          <w:sz w:val="24"/>
          <w:szCs w:val="24"/>
          <w:lang w:val="uk-UA"/>
        </w:rPr>
      </w:pPr>
    </w:p>
    <w:p w:rsidR="00D02196" w:rsidRPr="00906F4A" w:rsidRDefault="00D02196" w:rsidP="00D02196">
      <w:pPr>
        <w:pStyle w:val="a8"/>
        <w:numPr>
          <w:ilvl w:val="0"/>
          <w:numId w:val="2"/>
        </w:numPr>
        <w:tabs>
          <w:tab w:val="left" w:pos="0"/>
          <w:tab w:val="left" w:pos="993"/>
        </w:tabs>
        <w:ind w:left="0" w:firstLine="709"/>
        <w:jc w:val="both"/>
        <w:rPr>
          <w:rFonts w:ascii="Times New Roman" w:eastAsia="Times New Roman" w:hAnsi="Times New Roman" w:cs="Times New Roman"/>
          <w:bCs/>
          <w:sz w:val="24"/>
          <w:szCs w:val="24"/>
          <w:lang w:eastAsia="uk-UA"/>
        </w:rPr>
      </w:pPr>
      <w:r w:rsidRPr="00906F4A">
        <w:rPr>
          <w:rFonts w:ascii="Times New Roman" w:eastAsia="Times New Roman" w:hAnsi="Times New Roman" w:cs="Times New Roman"/>
          <w:bCs/>
          <w:sz w:val="24"/>
          <w:szCs w:val="24"/>
          <w:lang w:eastAsia="uk-UA"/>
        </w:rPr>
        <w:t xml:space="preserve">Головними розпорядниками бюджетних коштів надані листи щодо визначення додаткових бюджетних призначень за КТПКВКМБ/ТКВКМБМС </w:t>
      </w:r>
      <w:r w:rsidRPr="00906F4A">
        <w:rPr>
          <w:rFonts w:ascii="Times New Roman" w:hAnsi="Times New Roman" w:cs="Times New Roman"/>
          <w:sz w:val="24"/>
          <w:szCs w:val="24"/>
        </w:rPr>
        <w:t xml:space="preserve"> </w:t>
      </w:r>
      <w:r w:rsidRPr="00906F4A">
        <w:rPr>
          <w:rFonts w:ascii="Times New Roman" w:eastAsia="Times New Roman" w:hAnsi="Times New Roman" w:cs="Times New Roman"/>
          <w:bCs/>
          <w:sz w:val="24"/>
          <w:szCs w:val="24"/>
          <w:lang w:eastAsia="uk-UA"/>
        </w:rPr>
        <w:t xml:space="preserve">0160 «Керівництво і управління у відповідній сфері у містах (місті Києві), селищах, селах, об`єднаних територіальних громадах» а придбання меблів в загальній сумі 461,0 </w:t>
      </w:r>
      <w:proofErr w:type="spellStart"/>
      <w:r w:rsidRPr="00906F4A">
        <w:rPr>
          <w:rFonts w:ascii="Times New Roman" w:eastAsia="Times New Roman" w:hAnsi="Times New Roman" w:cs="Times New Roman"/>
          <w:bCs/>
          <w:sz w:val="24"/>
          <w:szCs w:val="24"/>
          <w:lang w:eastAsia="uk-UA"/>
        </w:rPr>
        <w:t>тис.грн</w:t>
      </w:r>
      <w:proofErr w:type="spellEnd"/>
      <w:r w:rsidRPr="00906F4A">
        <w:rPr>
          <w:rFonts w:ascii="Times New Roman" w:eastAsia="Times New Roman" w:hAnsi="Times New Roman" w:cs="Times New Roman"/>
          <w:bCs/>
          <w:sz w:val="24"/>
          <w:szCs w:val="24"/>
          <w:lang w:eastAsia="uk-UA"/>
        </w:rPr>
        <w:t xml:space="preserve">, в тому числі: загальний фонд – 317,0 тис. </w:t>
      </w:r>
      <w:proofErr w:type="spellStart"/>
      <w:r w:rsidRPr="00906F4A">
        <w:rPr>
          <w:rFonts w:ascii="Times New Roman" w:eastAsia="Times New Roman" w:hAnsi="Times New Roman" w:cs="Times New Roman"/>
          <w:bCs/>
          <w:sz w:val="24"/>
          <w:szCs w:val="24"/>
          <w:lang w:eastAsia="uk-UA"/>
        </w:rPr>
        <w:t>грн</w:t>
      </w:r>
      <w:proofErr w:type="spellEnd"/>
      <w:r w:rsidRPr="00906F4A">
        <w:rPr>
          <w:rFonts w:ascii="Times New Roman" w:eastAsia="Times New Roman" w:hAnsi="Times New Roman" w:cs="Times New Roman"/>
          <w:bCs/>
          <w:sz w:val="24"/>
          <w:szCs w:val="24"/>
          <w:lang w:eastAsia="uk-UA"/>
        </w:rPr>
        <w:t>,  спеціальний фонд (бюджет розвитку) –  144,0 тис. грн. А саме:</w:t>
      </w:r>
    </w:p>
    <w:p w:rsidR="00D02196" w:rsidRPr="00906F4A" w:rsidRDefault="00D02196" w:rsidP="00D02196">
      <w:pPr>
        <w:pStyle w:val="a8"/>
        <w:numPr>
          <w:ilvl w:val="1"/>
          <w:numId w:val="2"/>
        </w:numPr>
        <w:tabs>
          <w:tab w:val="left" w:pos="0"/>
          <w:tab w:val="left" w:pos="993"/>
        </w:tabs>
        <w:ind w:left="0" w:firstLine="709"/>
        <w:jc w:val="both"/>
        <w:rPr>
          <w:rFonts w:ascii="Times New Roman" w:eastAsia="Times New Roman" w:hAnsi="Times New Roman" w:cs="Times New Roman"/>
          <w:bCs/>
          <w:sz w:val="24"/>
          <w:szCs w:val="24"/>
          <w:lang w:eastAsia="uk-UA"/>
        </w:rPr>
      </w:pPr>
      <w:r w:rsidRPr="00906F4A">
        <w:rPr>
          <w:rFonts w:ascii="Times New Roman" w:eastAsia="Times New Roman" w:hAnsi="Times New Roman" w:cs="Times New Roman"/>
          <w:bCs/>
          <w:sz w:val="24"/>
          <w:szCs w:val="24"/>
          <w:lang w:eastAsia="uk-UA"/>
        </w:rPr>
        <w:t xml:space="preserve">Департаменту внутрішньої політики Одеської міської ради визначити додаткові бюджетні призначення в загальній сумі 211,0 </w:t>
      </w:r>
      <w:proofErr w:type="spellStart"/>
      <w:r w:rsidRPr="00906F4A">
        <w:rPr>
          <w:rFonts w:ascii="Times New Roman" w:eastAsia="Times New Roman" w:hAnsi="Times New Roman" w:cs="Times New Roman"/>
          <w:bCs/>
          <w:sz w:val="24"/>
          <w:szCs w:val="24"/>
          <w:lang w:eastAsia="uk-UA"/>
        </w:rPr>
        <w:t>тис.грн</w:t>
      </w:r>
      <w:proofErr w:type="spellEnd"/>
      <w:r w:rsidRPr="00906F4A">
        <w:rPr>
          <w:rFonts w:ascii="Times New Roman" w:eastAsia="Times New Roman" w:hAnsi="Times New Roman" w:cs="Times New Roman"/>
          <w:bCs/>
          <w:sz w:val="24"/>
          <w:szCs w:val="24"/>
          <w:lang w:eastAsia="uk-UA"/>
        </w:rPr>
        <w:t xml:space="preserve">., в тому числі:  загальний фонд-178,0 </w:t>
      </w:r>
      <w:proofErr w:type="spellStart"/>
      <w:r w:rsidRPr="00906F4A">
        <w:rPr>
          <w:rFonts w:ascii="Times New Roman" w:eastAsia="Times New Roman" w:hAnsi="Times New Roman" w:cs="Times New Roman"/>
          <w:bCs/>
          <w:sz w:val="24"/>
          <w:szCs w:val="24"/>
          <w:lang w:eastAsia="uk-UA"/>
        </w:rPr>
        <w:t>тис.грн</w:t>
      </w:r>
      <w:proofErr w:type="spellEnd"/>
      <w:r w:rsidRPr="00906F4A">
        <w:rPr>
          <w:rFonts w:ascii="Times New Roman" w:eastAsia="Times New Roman" w:hAnsi="Times New Roman" w:cs="Times New Roman"/>
          <w:bCs/>
          <w:sz w:val="24"/>
          <w:szCs w:val="24"/>
          <w:lang w:eastAsia="uk-UA"/>
        </w:rPr>
        <w:t xml:space="preserve">, спеціальний фонд (бюджет розвитку) -33,0 </w:t>
      </w:r>
      <w:proofErr w:type="spellStart"/>
      <w:r w:rsidRPr="00906F4A">
        <w:rPr>
          <w:rFonts w:ascii="Times New Roman" w:eastAsia="Times New Roman" w:hAnsi="Times New Roman" w:cs="Times New Roman"/>
          <w:bCs/>
          <w:sz w:val="24"/>
          <w:szCs w:val="24"/>
          <w:lang w:eastAsia="uk-UA"/>
        </w:rPr>
        <w:t>тис.грн</w:t>
      </w:r>
      <w:proofErr w:type="spellEnd"/>
      <w:r w:rsidRPr="00906F4A">
        <w:rPr>
          <w:rFonts w:ascii="Times New Roman" w:eastAsia="Times New Roman" w:hAnsi="Times New Roman" w:cs="Times New Roman"/>
          <w:bCs/>
          <w:sz w:val="24"/>
          <w:szCs w:val="24"/>
          <w:lang w:eastAsia="uk-UA"/>
        </w:rPr>
        <w:t>.</w:t>
      </w:r>
    </w:p>
    <w:p w:rsidR="00D02196" w:rsidRPr="00906F4A" w:rsidRDefault="00D02196" w:rsidP="00D02196">
      <w:pPr>
        <w:pStyle w:val="a8"/>
        <w:numPr>
          <w:ilvl w:val="1"/>
          <w:numId w:val="2"/>
        </w:numPr>
        <w:tabs>
          <w:tab w:val="left" w:pos="0"/>
          <w:tab w:val="left" w:pos="993"/>
        </w:tabs>
        <w:ind w:left="0" w:firstLine="709"/>
        <w:jc w:val="both"/>
        <w:rPr>
          <w:rFonts w:ascii="Times New Roman" w:eastAsia="Times New Roman" w:hAnsi="Times New Roman" w:cs="Times New Roman"/>
          <w:bCs/>
          <w:sz w:val="24"/>
          <w:szCs w:val="24"/>
          <w:lang w:eastAsia="uk-UA"/>
        </w:rPr>
      </w:pPr>
      <w:r w:rsidRPr="00906F4A">
        <w:rPr>
          <w:rFonts w:ascii="Times New Roman" w:eastAsia="Times New Roman" w:hAnsi="Times New Roman" w:cs="Times New Roman"/>
          <w:bCs/>
          <w:sz w:val="24"/>
          <w:szCs w:val="24"/>
          <w:lang w:eastAsia="uk-UA"/>
        </w:rPr>
        <w:t xml:space="preserve">Департаменту екології та розвитку рекреаційних зон Одеської міської ради визначити додаткові бюджетні призначення в загальній сумі 250,0 </w:t>
      </w:r>
      <w:proofErr w:type="spellStart"/>
      <w:r w:rsidRPr="00906F4A">
        <w:rPr>
          <w:rFonts w:ascii="Times New Roman" w:eastAsia="Times New Roman" w:hAnsi="Times New Roman" w:cs="Times New Roman"/>
          <w:bCs/>
          <w:sz w:val="24"/>
          <w:szCs w:val="24"/>
          <w:lang w:eastAsia="uk-UA"/>
        </w:rPr>
        <w:t>тис.грн</w:t>
      </w:r>
      <w:proofErr w:type="spellEnd"/>
      <w:r w:rsidRPr="00906F4A">
        <w:rPr>
          <w:rFonts w:ascii="Times New Roman" w:eastAsia="Times New Roman" w:hAnsi="Times New Roman" w:cs="Times New Roman"/>
          <w:bCs/>
          <w:sz w:val="24"/>
          <w:szCs w:val="24"/>
          <w:lang w:eastAsia="uk-UA"/>
        </w:rPr>
        <w:t xml:space="preserve">., в тому числі: загальний фонд бюджету – 139,0 тис. </w:t>
      </w:r>
      <w:proofErr w:type="spellStart"/>
      <w:r w:rsidRPr="00906F4A">
        <w:rPr>
          <w:rFonts w:ascii="Times New Roman" w:eastAsia="Times New Roman" w:hAnsi="Times New Roman" w:cs="Times New Roman"/>
          <w:bCs/>
          <w:sz w:val="24"/>
          <w:szCs w:val="24"/>
          <w:lang w:eastAsia="uk-UA"/>
        </w:rPr>
        <w:t>грн</w:t>
      </w:r>
      <w:proofErr w:type="spellEnd"/>
      <w:r w:rsidRPr="00906F4A">
        <w:rPr>
          <w:rFonts w:ascii="Times New Roman" w:eastAsia="Times New Roman" w:hAnsi="Times New Roman" w:cs="Times New Roman"/>
          <w:bCs/>
          <w:sz w:val="24"/>
          <w:szCs w:val="24"/>
          <w:lang w:eastAsia="uk-UA"/>
        </w:rPr>
        <w:t>, спеціальний фонд (бюджет розвитку) - 111,0 тис. грн.</w:t>
      </w:r>
    </w:p>
    <w:p w:rsidR="00D02196" w:rsidRPr="00906F4A" w:rsidRDefault="00D02196" w:rsidP="00D02196">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D02196" w:rsidRPr="00906F4A" w:rsidRDefault="00D02196" w:rsidP="00D02196">
      <w:pPr>
        <w:pStyle w:val="a6"/>
        <w:ind w:left="0" w:firstLine="567"/>
        <w:jc w:val="both"/>
        <w:rPr>
          <w:bCs/>
          <w:sz w:val="24"/>
          <w:szCs w:val="24"/>
          <w:lang w:val="uk-UA"/>
        </w:rPr>
      </w:pPr>
      <w:r w:rsidRPr="00906F4A">
        <w:rPr>
          <w:rFonts w:eastAsiaTheme="minorHAnsi"/>
          <w:sz w:val="24"/>
          <w:szCs w:val="24"/>
          <w:lang w:val="uk-UA" w:eastAsia="en-US"/>
        </w:rPr>
        <w:t>Зміни до бюджету міста Одеси за пунктами 1-3 цього листа пропонуємо здійснити за рахунок зменшення бюджетних призначень</w:t>
      </w:r>
      <w:r w:rsidRPr="00906F4A">
        <w:rPr>
          <w:bCs/>
          <w:sz w:val="24"/>
          <w:szCs w:val="24"/>
          <w:lang w:val="uk-UA"/>
        </w:rPr>
        <w:t xml:space="preserve"> за КПКВКМБ 3717370 «Реалізація інших заходів щодо соціально-економічного розвитку територій» (</w:t>
      </w:r>
      <w:r w:rsidRPr="00906F4A">
        <w:rPr>
          <w:bCs/>
          <w:i/>
          <w:sz w:val="24"/>
          <w:szCs w:val="24"/>
          <w:lang w:val="uk-UA"/>
        </w:rPr>
        <w:t>головний розпорядник бюджетних коштів – департамент фінансів Одеської міської ради</w:t>
      </w:r>
      <w:r w:rsidRPr="00906F4A">
        <w:rPr>
          <w:bCs/>
          <w:sz w:val="24"/>
          <w:szCs w:val="24"/>
          <w:lang w:val="uk-UA"/>
        </w:rPr>
        <w:t xml:space="preserve">) в загальній сумі 486,0 </w:t>
      </w:r>
      <w:proofErr w:type="spellStart"/>
      <w:r w:rsidRPr="00906F4A">
        <w:rPr>
          <w:bCs/>
          <w:sz w:val="24"/>
          <w:szCs w:val="24"/>
          <w:lang w:val="uk-UA"/>
        </w:rPr>
        <w:t>тис.грн</w:t>
      </w:r>
      <w:proofErr w:type="spellEnd"/>
      <w:r w:rsidRPr="00906F4A">
        <w:rPr>
          <w:bCs/>
          <w:sz w:val="24"/>
          <w:szCs w:val="24"/>
          <w:lang w:val="uk-UA"/>
        </w:rPr>
        <w:t>, у тому числі:</w:t>
      </w:r>
    </w:p>
    <w:p w:rsidR="00D02196" w:rsidRPr="00906F4A" w:rsidRDefault="00D02196" w:rsidP="00D02196">
      <w:pPr>
        <w:pStyle w:val="a6"/>
        <w:numPr>
          <w:ilvl w:val="0"/>
          <w:numId w:val="1"/>
        </w:numPr>
        <w:ind w:left="0"/>
        <w:jc w:val="both"/>
        <w:rPr>
          <w:bCs/>
          <w:sz w:val="24"/>
          <w:szCs w:val="24"/>
          <w:lang w:val="uk-UA"/>
        </w:rPr>
      </w:pPr>
      <w:r w:rsidRPr="00906F4A">
        <w:rPr>
          <w:bCs/>
          <w:sz w:val="24"/>
          <w:szCs w:val="24"/>
          <w:lang w:val="uk-UA"/>
        </w:rPr>
        <w:t xml:space="preserve">Загальний фонд – 342,0 </w:t>
      </w:r>
      <w:proofErr w:type="spellStart"/>
      <w:r w:rsidRPr="00906F4A">
        <w:rPr>
          <w:bCs/>
          <w:sz w:val="24"/>
          <w:szCs w:val="24"/>
          <w:lang w:val="uk-UA"/>
        </w:rPr>
        <w:t>тис.грн</w:t>
      </w:r>
      <w:proofErr w:type="spellEnd"/>
      <w:r w:rsidRPr="00906F4A">
        <w:rPr>
          <w:bCs/>
          <w:sz w:val="24"/>
          <w:szCs w:val="24"/>
          <w:lang w:val="uk-UA"/>
        </w:rPr>
        <w:t>;</w:t>
      </w:r>
    </w:p>
    <w:p w:rsidR="00D02196" w:rsidRPr="00906F4A" w:rsidRDefault="00D02196" w:rsidP="00D02196">
      <w:pPr>
        <w:pStyle w:val="a6"/>
        <w:numPr>
          <w:ilvl w:val="0"/>
          <w:numId w:val="1"/>
        </w:numPr>
        <w:ind w:left="0"/>
        <w:jc w:val="both"/>
        <w:rPr>
          <w:bCs/>
          <w:sz w:val="24"/>
          <w:szCs w:val="24"/>
          <w:lang w:val="uk-UA"/>
        </w:rPr>
      </w:pPr>
      <w:r w:rsidRPr="00906F4A">
        <w:rPr>
          <w:bCs/>
          <w:sz w:val="24"/>
          <w:szCs w:val="24"/>
          <w:lang w:val="uk-UA"/>
        </w:rPr>
        <w:t xml:space="preserve">Спеціальний фонд (бюджет розвитку) - Інші видатки (нерозподілені видатки) – 144,0 </w:t>
      </w:r>
      <w:proofErr w:type="spellStart"/>
      <w:r w:rsidRPr="00906F4A">
        <w:rPr>
          <w:bCs/>
          <w:sz w:val="24"/>
          <w:szCs w:val="24"/>
          <w:lang w:val="uk-UA"/>
        </w:rPr>
        <w:t>тис.грн</w:t>
      </w:r>
      <w:proofErr w:type="spellEnd"/>
      <w:r w:rsidRPr="00906F4A">
        <w:rPr>
          <w:bCs/>
          <w:sz w:val="24"/>
          <w:szCs w:val="24"/>
          <w:lang w:val="uk-UA"/>
        </w:rPr>
        <w:t>.</w:t>
      </w:r>
    </w:p>
    <w:p w:rsidR="00D02196" w:rsidRPr="00906F4A" w:rsidRDefault="00D02196" w:rsidP="00D02196">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D02196" w:rsidRPr="00906F4A" w:rsidRDefault="00D02196" w:rsidP="00D02196">
      <w:pPr>
        <w:pStyle w:val="a6"/>
        <w:ind w:left="0"/>
        <w:rPr>
          <w:b/>
          <w:sz w:val="24"/>
          <w:szCs w:val="24"/>
          <w:lang w:val="uk-UA"/>
        </w:rPr>
      </w:pPr>
    </w:p>
    <w:p w:rsidR="00D02196" w:rsidRPr="00906F4A" w:rsidRDefault="00D02196" w:rsidP="00D02196">
      <w:pPr>
        <w:pStyle w:val="a6"/>
        <w:numPr>
          <w:ilvl w:val="0"/>
          <w:numId w:val="2"/>
        </w:numPr>
        <w:tabs>
          <w:tab w:val="left" w:pos="851"/>
          <w:tab w:val="left" w:pos="993"/>
        </w:tabs>
        <w:ind w:left="0" w:firstLine="709"/>
        <w:jc w:val="both"/>
        <w:rPr>
          <w:bCs/>
          <w:sz w:val="24"/>
          <w:szCs w:val="24"/>
          <w:lang w:val="uk-UA"/>
        </w:rPr>
      </w:pPr>
      <w:r w:rsidRPr="00906F4A">
        <w:rPr>
          <w:bCs/>
          <w:sz w:val="24"/>
          <w:szCs w:val="24"/>
          <w:lang w:val="uk-UA"/>
        </w:rPr>
        <w:t xml:space="preserve">Направляємо зміни до пропозицій по внесенню змін до бюджету, які були направлені </w:t>
      </w:r>
      <w:r w:rsidRPr="00906F4A">
        <w:rPr>
          <w:sz w:val="24"/>
          <w:szCs w:val="24"/>
          <w:lang w:val="uk-UA"/>
        </w:rPr>
        <w:t>на розгляд постійної комісії Одеської міської ради з питань планування, бюджету та фінансів наступними листами департаменту фінансів Одеської міської ради:</w:t>
      </w:r>
    </w:p>
    <w:p w:rsidR="00D02196" w:rsidRPr="00906F4A" w:rsidRDefault="00D02196" w:rsidP="00D02196">
      <w:pPr>
        <w:pStyle w:val="a6"/>
        <w:numPr>
          <w:ilvl w:val="1"/>
          <w:numId w:val="2"/>
        </w:numPr>
        <w:ind w:left="0" w:firstLine="709"/>
        <w:jc w:val="both"/>
        <w:rPr>
          <w:bCs/>
          <w:sz w:val="24"/>
          <w:szCs w:val="24"/>
          <w:lang w:val="uk-UA"/>
        </w:rPr>
      </w:pPr>
      <w:r w:rsidRPr="00906F4A">
        <w:rPr>
          <w:bCs/>
          <w:sz w:val="24"/>
          <w:szCs w:val="24"/>
          <w:lang w:val="uk-UA"/>
        </w:rPr>
        <w:t xml:space="preserve">від 18.01.2018 р. № 04-14/32/111. Відповідно до додатку 1 до вказаного листа по управлінню з фізичної культури та спорту Одеської міської ради запропоновано збільшення видатків бюджету розвитку у сумі  6 650,0 </w:t>
      </w:r>
      <w:proofErr w:type="spellStart"/>
      <w:r w:rsidRPr="00906F4A">
        <w:rPr>
          <w:bCs/>
          <w:sz w:val="24"/>
          <w:szCs w:val="24"/>
          <w:lang w:val="uk-UA"/>
        </w:rPr>
        <w:t>тис.грн</w:t>
      </w:r>
      <w:proofErr w:type="spellEnd"/>
      <w:r w:rsidRPr="00906F4A">
        <w:rPr>
          <w:bCs/>
          <w:sz w:val="24"/>
          <w:szCs w:val="24"/>
          <w:lang w:val="uk-UA"/>
        </w:rPr>
        <w:t>.</w:t>
      </w:r>
    </w:p>
    <w:p w:rsidR="00D02196" w:rsidRPr="00906F4A" w:rsidRDefault="00D02196" w:rsidP="00D02196">
      <w:pPr>
        <w:ind w:firstLine="709"/>
        <w:jc w:val="both"/>
        <w:rPr>
          <w:bCs/>
          <w:sz w:val="24"/>
          <w:szCs w:val="24"/>
          <w:lang w:val="uk-UA"/>
        </w:rPr>
      </w:pPr>
      <w:r w:rsidRPr="00906F4A">
        <w:rPr>
          <w:bCs/>
          <w:sz w:val="24"/>
          <w:szCs w:val="24"/>
          <w:lang w:val="uk-UA"/>
        </w:rPr>
        <w:t xml:space="preserve">Для забезпечення видатків на проведення протипожежних заходів в установах з фізичної культури та спорту м. Одеси головним розпорядником бюджетних коштів – управлінням з фізичної культури та спорту Одеської міської ради - надано листа щодо наступного перерозподілу наданих пропозицій по внесенню змін до бюджету розвитку за </w:t>
      </w:r>
      <w:r w:rsidRPr="00906F4A">
        <w:rPr>
          <w:sz w:val="24"/>
          <w:szCs w:val="24"/>
          <w:lang w:val="uk-UA"/>
        </w:rPr>
        <w:t>КПКВКМБ 111</w:t>
      </w:r>
      <w:r w:rsidRPr="00906F4A">
        <w:rPr>
          <w:bCs/>
          <w:sz w:val="24"/>
          <w:szCs w:val="24"/>
          <w:lang w:val="uk-UA"/>
        </w:rPr>
        <w:t>5031 «Утримання та навчально-тренувальна робота комунальних дитячо-юнацьких спортивних шкіл»:</w:t>
      </w:r>
    </w:p>
    <w:tbl>
      <w:tblPr>
        <w:tblStyle w:val="a7"/>
        <w:tblW w:w="0" w:type="auto"/>
        <w:tblInd w:w="108" w:type="dxa"/>
        <w:tblLayout w:type="fixed"/>
        <w:tblLook w:val="04A0" w:firstRow="1" w:lastRow="0" w:firstColumn="1" w:lastColumn="0" w:noHBand="0" w:noVBand="1"/>
      </w:tblPr>
      <w:tblGrid>
        <w:gridCol w:w="2268"/>
        <w:gridCol w:w="1843"/>
        <w:gridCol w:w="3686"/>
        <w:gridCol w:w="1559"/>
      </w:tblGrid>
      <w:tr w:rsidR="00D02196" w:rsidRPr="00906F4A" w:rsidTr="00E13547">
        <w:tc>
          <w:tcPr>
            <w:tcW w:w="4111" w:type="dxa"/>
            <w:gridSpan w:val="2"/>
            <w:vAlign w:val="center"/>
          </w:tcPr>
          <w:p w:rsidR="00D02196" w:rsidRPr="00906F4A" w:rsidRDefault="00D02196" w:rsidP="00E13547">
            <w:pPr>
              <w:jc w:val="center"/>
              <w:rPr>
                <w:b/>
                <w:sz w:val="24"/>
                <w:szCs w:val="24"/>
                <w:lang w:val="uk-UA"/>
              </w:rPr>
            </w:pPr>
            <w:r w:rsidRPr="00906F4A">
              <w:rPr>
                <w:b/>
                <w:sz w:val="24"/>
                <w:szCs w:val="24"/>
                <w:lang w:val="uk-UA"/>
              </w:rPr>
              <w:t>Загальний фонд</w:t>
            </w:r>
          </w:p>
        </w:tc>
        <w:tc>
          <w:tcPr>
            <w:tcW w:w="5245" w:type="dxa"/>
            <w:gridSpan w:val="2"/>
            <w:vAlign w:val="center"/>
          </w:tcPr>
          <w:p w:rsidR="00D02196" w:rsidRPr="00906F4A" w:rsidRDefault="00D02196" w:rsidP="00E13547">
            <w:pPr>
              <w:jc w:val="center"/>
              <w:rPr>
                <w:b/>
                <w:sz w:val="24"/>
                <w:szCs w:val="24"/>
                <w:lang w:val="uk-UA"/>
              </w:rPr>
            </w:pPr>
            <w:r w:rsidRPr="00906F4A">
              <w:rPr>
                <w:b/>
                <w:sz w:val="24"/>
                <w:szCs w:val="24"/>
                <w:lang w:val="uk-UA"/>
              </w:rPr>
              <w:t>Спеціальний фонд (бюджет розвитку)</w:t>
            </w:r>
          </w:p>
        </w:tc>
      </w:tr>
      <w:tr w:rsidR="00D02196" w:rsidRPr="00906F4A" w:rsidTr="00E13547">
        <w:tc>
          <w:tcPr>
            <w:tcW w:w="2268" w:type="dxa"/>
            <w:vAlign w:val="center"/>
          </w:tcPr>
          <w:p w:rsidR="00D02196" w:rsidRPr="00906F4A" w:rsidRDefault="00D02196" w:rsidP="00E13547">
            <w:pPr>
              <w:jc w:val="center"/>
              <w:rPr>
                <w:sz w:val="24"/>
                <w:szCs w:val="24"/>
                <w:lang w:val="uk-UA"/>
              </w:rPr>
            </w:pPr>
          </w:p>
        </w:tc>
        <w:tc>
          <w:tcPr>
            <w:tcW w:w="1843" w:type="dxa"/>
            <w:vAlign w:val="center"/>
          </w:tcPr>
          <w:p w:rsidR="00D02196" w:rsidRPr="00906F4A" w:rsidRDefault="00D02196" w:rsidP="00E13547">
            <w:pPr>
              <w:jc w:val="center"/>
              <w:rPr>
                <w:sz w:val="24"/>
                <w:szCs w:val="24"/>
                <w:lang w:val="uk-UA"/>
              </w:rPr>
            </w:pPr>
            <w:r w:rsidRPr="00906F4A">
              <w:rPr>
                <w:sz w:val="24"/>
                <w:szCs w:val="24"/>
                <w:lang w:val="uk-UA"/>
              </w:rPr>
              <w:t xml:space="preserve">сума, </w:t>
            </w:r>
            <w:proofErr w:type="spellStart"/>
            <w:r w:rsidRPr="00906F4A">
              <w:rPr>
                <w:sz w:val="24"/>
                <w:szCs w:val="24"/>
                <w:lang w:val="uk-UA"/>
              </w:rPr>
              <w:t>тис.грн</w:t>
            </w:r>
            <w:proofErr w:type="spellEnd"/>
          </w:p>
        </w:tc>
        <w:tc>
          <w:tcPr>
            <w:tcW w:w="3686" w:type="dxa"/>
            <w:vAlign w:val="center"/>
          </w:tcPr>
          <w:p w:rsidR="00D02196" w:rsidRPr="00906F4A" w:rsidRDefault="00D02196" w:rsidP="00E13547">
            <w:pPr>
              <w:jc w:val="center"/>
              <w:rPr>
                <w:sz w:val="24"/>
                <w:szCs w:val="24"/>
                <w:lang w:val="uk-UA"/>
              </w:rPr>
            </w:pPr>
            <w:r w:rsidRPr="00906F4A">
              <w:rPr>
                <w:sz w:val="24"/>
                <w:szCs w:val="24"/>
                <w:lang w:val="uk-UA"/>
              </w:rPr>
              <w:t>Назва об’єкту</w:t>
            </w:r>
          </w:p>
        </w:tc>
        <w:tc>
          <w:tcPr>
            <w:tcW w:w="1559" w:type="dxa"/>
            <w:vAlign w:val="center"/>
          </w:tcPr>
          <w:p w:rsidR="00D02196" w:rsidRPr="00906F4A" w:rsidRDefault="00D02196" w:rsidP="00E13547">
            <w:pPr>
              <w:jc w:val="center"/>
              <w:rPr>
                <w:sz w:val="24"/>
                <w:szCs w:val="24"/>
                <w:lang w:val="uk-UA"/>
              </w:rPr>
            </w:pPr>
            <w:r w:rsidRPr="00906F4A">
              <w:rPr>
                <w:sz w:val="24"/>
                <w:szCs w:val="24"/>
                <w:lang w:val="uk-UA"/>
              </w:rPr>
              <w:t xml:space="preserve">сума, </w:t>
            </w:r>
            <w:proofErr w:type="spellStart"/>
            <w:r w:rsidRPr="00906F4A">
              <w:rPr>
                <w:sz w:val="24"/>
                <w:szCs w:val="24"/>
                <w:lang w:val="uk-UA"/>
              </w:rPr>
              <w:t>тис.грн</w:t>
            </w:r>
            <w:proofErr w:type="spellEnd"/>
          </w:p>
        </w:tc>
      </w:tr>
      <w:tr w:rsidR="00D02196" w:rsidRPr="00906F4A" w:rsidTr="00E13547">
        <w:trPr>
          <w:trHeight w:val="653"/>
        </w:trPr>
        <w:tc>
          <w:tcPr>
            <w:tcW w:w="2268" w:type="dxa"/>
            <w:vAlign w:val="center"/>
          </w:tcPr>
          <w:p w:rsidR="00D02196" w:rsidRPr="00906F4A" w:rsidRDefault="00D02196" w:rsidP="00E13547">
            <w:pPr>
              <w:jc w:val="center"/>
              <w:rPr>
                <w:i/>
                <w:sz w:val="24"/>
                <w:szCs w:val="24"/>
                <w:lang w:val="uk-UA"/>
              </w:rPr>
            </w:pPr>
            <w:r w:rsidRPr="00906F4A">
              <w:rPr>
                <w:i/>
                <w:sz w:val="24"/>
                <w:szCs w:val="24"/>
                <w:lang w:val="uk-UA"/>
              </w:rPr>
              <w:lastRenderedPageBreak/>
              <w:t>видатки споживання</w:t>
            </w:r>
          </w:p>
        </w:tc>
        <w:tc>
          <w:tcPr>
            <w:tcW w:w="1843" w:type="dxa"/>
            <w:vAlign w:val="center"/>
          </w:tcPr>
          <w:p w:rsidR="00D02196" w:rsidRPr="00906F4A" w:rsidRDefault="00D02196" w:rsidP="00E13547">
            <w:pPr>
              <w:jc w:val="center"/>
              <w:rPr>
                <w:sz w:val="24"/>
                <w:szCs w:val="24"/>
                <w:lang w:val="uk-UA"/>
              </w:rPr>
            </w:pPr>
            <w:r w:rsidRPr="00906F4A">
              <w:rPr>
                <w:sz w:val="24"/>
                <w:szCs w:val="24"/>
                <w:lang w:val="uk-UA"/>
              </w:rPr>
              <w:t>+1 275,0</w:t>
            </w:r>
          </w:p>
        </w:tc>
        <w:tc>
          <w:tcPr>
            <w:tcW w:w="3686" w:type="dxa"/>
            <w:vAlign w:val="center"/>
          </w:tcPr>
          <w:p w:rsidR="00D02196" w:rsidRPr="00906F4A" w:rsidRDefault="00D02196" w:rsidP="00E13547">
            <w:pPr>
              <w:jc w:val="center"/>
              <w:rPr>
                <w:sz w:val="24"/>
                <w:szCs w:val="24"/>
                <w:lang w:val="uk-UA"/>
              </w:rPr>
            </w:pPr>
            <w:r w:rsidRPr="00906F4A">
              <w:rPr>
                <w:sz w:val="24"/>
                <w:szCs w:val="24"/>
                <w:lang w:val="uk-UA"/>
              </w:rPr>
              <w:t>Капітальні видатки</w:t>
            </w:r>
          </w:p>
        </w:tc>
        <w:tc>
          <w:tcPr>
            <w:tcW w:w="1559" w:type="dxa"/>
            <w:vAlign w:val="center"/>
          </w:tcPr>
          <w:p w:rsidR="00D02196" w:rsidRPr="00906F4A" w:rsidRDefault="00D02196" w:rsidP="00E13547">
            <w:pPr>
              <w:jc w:val="center"/>
              <w:rPr>
                <w:sz w:val="24"/>
                <w:szCs w:val="24"/>
                <w:lang w:val="uk-UA"/>
              </w:rPr>
            </w:pPr>
            <w:r w:rsidRPr="00906F4A">
              <w:rPr>
                <w:sz w:val="24"/>
                <w:szCs w:val="24"/>
                <w:lang w:val="uk-UA"/>
              </w:rPr>
              <w:t>-1 275,0</w:t>
            </w:r>
          </w:p>
          <w:p w:rsidR="00D02196" w:rsidRPr="00906F4A" w:rsidRDefault="00D02196" w:rsidP="00E13547">
            <w:pPr>
              <w:jc w:val="center"/>
              <w:rPr>
                <w:sz w:val="24"/>
                <w:szCs w:val="24"/>
                <w:lang w:val="uk-UA"/>
              </w:rPr>
            </w:pPr>
          </w:p>
        </w:tc>
      </w:tr>
      <w:tr w:rsidR="00D02196" w:rsidRPr="00906F4A" w:rsidTr="00E13547">
        <w:tc>
          <w:tcPr>
            <w:tcW w:w="2268" w:type="dxa"/>
            <w:vAlign w:val="center"/>
          </w:tcPr>
          <w:p w:rsidR="00D02196" w:rsidRPr="00906F4A" w:rsidRDefault="00D02196" w:rsidP="00E13547">
            <w:pPr>
              <w:jc w:val="center"/>
              <w:rPr>
                <w:b/>
                <w:sz w:val="24"/>
                <w:szCs w:val="24"/>
                <w:lang w:val="uk-UA"/>
              </w:rPr>
            </w:pPr>
            <w:r w:rsidRPr="00906F4A">
              <w:rPr>
                <w:b/>
                <w:sz w:val="24"/>
                <w:szCs w:val="24"/>
                <w:lang w:val="uk-UA"/>
              </w:rPr>
              <w:t>Всього</w:t>
            </w:r>
          </w:p>
        </w:tc>
        <w:tc>
          <w:tcPr>
            <w:tcW w:w="1843" w:type="dxa"/>
          </w:tcPr>
          <w:p w:rsidR="00D02196" w:rsidRPr="00906F4A" w:rsidRDefault="00D02196" w:rsidP="00E13547">
            <w:pPr>
              <w:jc w:val="center"/>
              <w:rPr>
                <w:b/>
                <w:sz w:val="24"/>
                <w:szCs w:val="24"/>
                <w:lang w:val="uk-UA"/>
              </w:rPr>
            </w:pPr>
            <w:r w:rsidRPr="00906F4A">
              <w:rPr>
                <w:b/>
                <w:sz w:val="24"/>
                <w:szCs w:val="24"/>
                <w:lang w:val="uk-UA"/>
              </w:rPr>
              <w:t>+ 1 275,0</w:t>
            </w:r>
          </w:p>
        </w:tc>
        <w:tc>
          <w:tcPr>
            <w:tcW w:w="3686" w:type="dxa"/>
          </w:tcPr>
          <w:p w:rsidR="00D02196" w:rsidRPr="00906F4A" w:rsidRDefault="00D02196" w:rsidP="00E13547">
            <w:pPr>
              <w:jc w:val="center"/>
              <w:rPr>
                <w:b/>
                <w:sz w:val="24"/>
                <w:szCs w:val="24"/>
                <w:lang w:val="uk-UA"/>
              </w:rPr>
            </w:pPr>
            <w:r w:rsidRPr="00906F4A">
              <w:rPr>
                <w:b/>
                <w:sz w:val="24"/>
                <w:szCs w:val="24"/>
                <w:lang w:val="uk-UA"/>
              </w:rPr>
              <w:t>Всього</w:t>
            </w:r>
          </w:p>
        </w:tc>
        <w:tc>
          <w:tcPr>
            <w:tcW w:w="1559" w:type="dxa"/>
            <w:vAlign w:val="center"/>
          </w:tcPr>
          <w:p w:rsidR="00D02196" w:rsidRPr="00906F4A" w:rsidRDefault="00D02196" w:rsidP="00E13547">
            <w:pPr>
              <w:jc w:val="center"/>
              <w:rPr>
                <w:b/>
                <w:sz w:val="24"/>
                <w:szCs w:val="24"/>
                <w:lang w:val="uk-UA"/>
              </w:rPr>
            </w:pPr>
            <w:r w:rsidRPr="00906F4A">
              <w:rPr>
                <w:b/>
                <w:sz w:val="24"/>
                <w:szCs w:val="24"/>
                <w:lang w:val="uk-UA"/>
              </w:rPr>
              <w:t>- 1 275,0</w:t>
            </w:r>
          </w:p>
        </w:tc>
      </w:tr>
    </w:tbl>
    <w:p w:rsidR="00D02196" w:rsidRPr="00906F4A" w:rsidRDefault="00D02196" w:rsidP="00D02196">
      <w:pPr>
        <w:ind w:firstLine="708"/>
        <w:jc w:val="both"/>
        <w:rPr>
          <w:bCs/>
          <w:sz w:val="24"/>
          <w:szCs w:val="24"/>
          <w:u w:val="single"/>
          <w:lang w:val="uk-UA"/>
        </w:rPr>
      </w:pPr>
      <w:r w:rsidRPr="00906F4A">
        <w:rPr>
          <w:bCs/>
          <w:sz w:val="24"/>
          <w:szCs w:val="24"/>
          <w:lang w:val="uk-UA"/>
        </w:rPr>
        <w:t>4.2.</w:t>
      </w:r>
      <w:r w:rsidRPr="00906F4A">
        <w:rPr>
          <w:sz w:val="24"/>
          <w:szCs w:val="24"/>
          <w:lang w:val="uk-UA"/>
        </w:rPr>
        <w:t xml:space="preserve"> від 23.01.2018 р. № 04-14/39/139. </w:t>
      </w:r>
      <w:r w:rsidRPr="00906F4A">
        <w:rPr>
          <w:bCs/>
          <w:sz w:val="24"/>
          <w:szCs w:val="24"/>
          <w:lang w:val="uk-UA"/>
        </w:rPr>
        <w:t xml:space="preserve">Відповідно до додатку 2 до вказаного листа, яким запропоновано розподіл видатків на реалізацію проектів «Громадського бюджету» (проекти-переможці 2018 року), по управлінню капітального будівництва Одеської міської ради за проектом-переможцем №з/п 22 «Здорові діти — здорова нація!» було запропоновано визначення </w:t>
      </w:r>
      <w:r w:rsidRPr="00906F4A">
        <w:rPr>
          <w:rFonts w:eastAsia="Calibri"/>
          <w:sz w:val="24"/>
          <w:szCs w:val="24"/>
          <w:lang w:val="uk-UA"/>
        </w:rPr>
        <w:t xml:space="preserve"> бюджетних призначень </w:t>
      </w:r>
      <w:r w:rsidRPr="00906F4A">
        <w:rPr>
          <w:sz w:val="24"/>
          <w:szCs w:val="24"/>
          <w:lang w:val="uk-UA"/>
        </w:rPr>
        <w:t xml:space="preserve">за </w:t>
      </w:r>
      <w:r w:rsidRPr="00906F4A">
        <w:rPr>
          <w:sz w:val="24"/>
          <w:szCs w:val="24"/>
          <w:u w:val="single"/>
          <w:lang w:val="uk-UA"/>
        </w:rPr>
        <w:t>КПКВКМБ</w:t>
      </w:r>
      <w:r w:rsidRPr="00906F4A">
        <w:rPr>
          <w:b/>
          <w:sz w:val="24"/>
          <w:szCs w:val="24"/>
          <w:u w:val="single"/>
          <w:lang w:val="uk-UA"/>
        </w:rPr>
        <w:t xml:space="preserve"> </w:t>
      </w:r>
      <w:r w:rsidRPr="00906F4A">
        <w:rPr>
          <w:rFonts w:eastAsia="Calibri"/>
          <w:sz w:val="24"/>
          <w:szCs w:val="24"/>
          <w:u w:val="single"/>
          <w:lang w:val="uk-UA"/>
        </w:rPr>
        <w:t>1517325 «Будівництво споруд, установ та закладів фізичної культури і спорту»</w:t>
      </w:r>
      <w:r w:rsidRPr="00906F4A">
        <w:rPr>
          <w:rFonts w:eastAsia="Calibri"/>
          <w:sz w:val="24"/>
          <w:szCs w:val="24"/>
          <w:lang w:val="uk-UA"/>
        </w:rPr>
        <w:t xml:space="preserve"> у сумі 4 999,196 </w:t>
      </w:r>
      <w:proofErr w:type="spellStart"/>
      <w:r w:rsidRPr="00906F4A">
        <w:rPr>
          <w:rFonts w:eastAsia="Calibri"/>
          <w:sz w:val="24"/>
          <w:szCs w:val="24"/>
          <w:lang w:val="uk-UA"/>
        </w:rPr>
        <w:t>тис.грн</w:t>
      </w:r>
      <w:proofErr w:type="spellEnd"/>
      <w:r w:rsidRPr="00906F4A">
        <w:rPr>
          <w:rFonts w:eastAsia="Calibri"/>
          <w:sz w:val="24"/>
          <w:szCs w:val="24"/>
          <w:lang w:val="uk-UA"/>
        </w:rPr>
        <w:t xml:space="preserve"> на об’єкт «Одеська загальноосвітня школа № 41 І-ІІІ ступенів, м. Одеса, пл. Мічуріна, 9 - капітальний ремонт стадіону». У зв’язку з технічною помилкою, просимо погодити визначення бюджетних призначень у сумі 4 999,196 </w:t>
      </w:r>
      <w:proofErr w:type="spellStart"/>
      <w:r w:rsidRPr="00906F4A">
        <w:rPr>
          <w:rFonts w:eastAsia="Calibri"/>
          <w:sz w:val="24"/>
          <w:szCs w:val="24"/>
          <w:lang w:val="uk-UA"/>
        </w:rPr>
        <w:t>тис.грн</w:t>
      </w:r>
      <w:proofErr w:type="spellEnd"/>
      <w:r w:rsidRPr="00906F4A">
        <w:rPr>
          <w:rFonts w:eastAsia="Calibri"/>
          <w:sz w:val="24"/>
          <w:szCs w:val="24"/>
          <w:lang w:val="uk-UA"/>
        </w:rPr>
        <w:t xml:space="preserve"> </w:t>
      </w:r>
      <w:r w:rsidRPr="00906F4A">
        <w:rPr>
          <w:sz w:val="24"/>
          <w:szCs w:val="24"/>
          <w:u w:val="single"/>
          <w:lang w:val="uk-UA"/>
        </w:rPr>
        <w:t>за КПКВКМБ</w:t>
      </w:r>
      <w:r w:rsidRPr="00906F4A">
        <w:rPr>
          <w:b/>
          <w:sz w:val="24"/>
          <w:szCs w:val="24"/>
          <w:u w:val="single"/>
          <w:lang w:val="uk-UA"/>
        </w:rPr>
        <w:t xml:space="preserve"> </w:t>
      </w:r>
      <w:r w:rsidRPr="00906F4A">
        <w:rPr>
          <w:rFonts w:eastAsia="Calibri"/>
          <w:sz w:val="24"/>
          <w:szCs w:val="24"/>
          <w:u w:val="single"/>
          <w:lang w:val="uk-UA"/>
        </w:rPr>
        <w:t>1517321 «Будівництво освітніх установ та закладів».</w:t>
      </w:r>
    </w:p>
    <w:p w:rsidR="00D02196" w:rsidRDefault="00D02196" w:rsidP="00D02196">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D02196" w:rsidRDefault="00D02196" w:rsidP="00D02196">
      <w:pPr>
        <w:pStyle w:val="2"/>
        <w:tabs>
          <w:tab w:val="left" w:pos="851"/>
        </w:tabs>
        <w:spacing w:before="0" w:beforeAutospacing="0" w:after="0" w:afterAutospacing="0"/>
        <w:ind w:firstLine="567"/>
        <w:jc w:val="both"/>
        <w:rPr>
          <w:sz w:val="28"/>
          <w:szCs w:val="28"/>
          <w:lang w:val="uk-UA"/>
        </w:rPr>
      </w:pPr>
    </w:p>
    <w:p w:rsidR="00D02196" w:rsidRPr="005B5AB2" w:rsidRDefault="00D02196" w:rsidP="00D02196">
      <w:pPr>
        <w:pStyle w:val="2"/>
        <w:tabs>
          <w:tab w:val="left" w:pos="851"/>
        </w:tabs>
        <w:spacing w:before="0" w:beforeAutospacing="0" w:after="0" w:afterAutospacing="0"/>
        <w:ind w:firstLine="567"/>
        <w:jc w:val="both"/>
        <w:rPr>
          <w:b w:val="0"/>
          <w:sz w:val="28"/>
          <w:szCs w:val="28"/>
        </w:rPr>
      </w:pPr>
      <w:r w:rsidRPr="005B5AB2">
        <w:rPr>
          <w:b w:val="0"/>
          <w:sz w:val="28"/>
          <w:szCs w:val="28"/>
        </w:rPr>
        <w:t>РЕШИЛИ: Согласовать корректировки бюджет</w:t>
      </w:r>
      <w:r>
        <w:rPr>
          <w:b w:val="0"/>
          <w:sz w:val="28"/>
          <w:szCs w:val="28"/>
        </w:rPr>
        <w:t xml:space="preserve"> </w:t>
      </w:r>
      <w:r w:rsidRPr="005B5AB2">
        <w:rPr>
          <w:b w:val="0"/>
          <w:sz w:val="28"/>
          <w:szCs w:val="28"/>
        </w:rPr>
        <w:t>на города О</w:t>
      </w:r>
      <w:r>
        <w:rPr>
          <w:b w:val="0"/>
          <w:sz w:val="28"/>
          <w:szCs w:val="28"/>
        </w:rPr>
        <w:t>д</w:t>
      </w:r>
      <w:r w:rsidRPr="005B5AB2">
        <w:rPr>
          <w:b w:val="0"/>
          <w:sz w:val="28"/>
          <w:szCs w:val="28"/>
        </w:rPr>
        <w:t xml:space="preserve">ессы на 2018 год по письму департамента финансов №04-14/56/179 от 01.02.2018 года. </w:t>
      </w:r>
    </w:p>
    <w:p w:rsidR="00D02196" w:rsidRDefault="00D02196" w:rsidP="0028087A">
      <w:pPr>
        <w:ind w:left="-284" w:firstLine="710"/>
        <w:jc w:val="both"/>
        <w:rPr>
          <w:sz w:val="28"/>
          <w:szCs w:val="28"/>
          <w:lang w:val="uk-UA"/>
        </w:rPr>
      </w:pPr>
    </w:p>
    <w:p w:rsidR="00F65A11" w:rsidRPr="00F65A11" w:rsidRDefault="00F65A11" w:rsidP="00F65A11">
      <w:pPr>
        <w:ind w:left="-284" w:firstLine="710"/>
        <w:jc w:val="both"/>
        <w:rPr>
          <w:sz w:val="28"/>
          <w:szCs w:val="28"/>
        </w:rPr>
      </w:pPr>
      <w:r w:rsidRPr="00F65A11">
        <w:rPr>
          <w:sz w:val="28"/>
          <w:szCs w:val="28"/>
        </w:rPr>
        <w:t xml:space="preserve">Голосовали за предложение управления дорожного хозяйства Одесского городского совета относительно определения главным распорядителем бюджетных средств по реализации проекта-победителя общественного бюджета 2018 года «Ремонт тротуару та </w:t>
      </w:r>
      <w:proofErr w:type="spellStart"/>
      <w:r w:rsidRPr="00F65A11">
        <w:rPr>
          <w:sz w:val="28"/>
          <w:szCs w:val="28"/>
        </w:rPr>
        <w:t>велодоріжка</w:t>
      </w:r>
      <w:proofErr w:type="spellEnd"/>
      <w:r w:rsidRPr="00F65A11">
        <w:rPr>
          <w:sz w:val="28"/>
          <w:szCs w:val="28"/>
        </w:rPr>
        <w:t xml:space="preserve"> на </w:t>
      </w:r>
      <w:proofErr w:type="spellStart"/>
      <w:r w:rsidRPr="00F65A11">
        <w:rPr>
          <w:sz w:val="28"/>
          <w:szCs w:val="28"/>
        </w:rPr>
        <w:t>вул</w:t>
      </w:r>
      <w:proofErr w:type="spellEnd"/>
      <w:r w:rsidRPr="00F65A11">
        <w:rPr>
          <w:sz w:val="28"/>
          <w:szCs w:val="28"/>
        </w:rPr>
        <w:t xml:space="preserve">. Краснова» (сумма 4 920,545 </w:t>
      </w:r>
      <w:proofErr w:type="spellStart"/>
      <w:r w:rsidRPr="00F65A11">
        <w:rPr>
          <w:sz w:val="28"/>
          <w:szCs w:val="28"/>
        </w:rPr>
        <w:t>тыс</w:t>
      </w:r>
      <w:proofErr w:type="gramStart"/>
      <w:r w:rsidRPr="00F65A11">
        <w:rPr>
          <w:sz w:val="28"/>
          <w:szCs w:val="28"/>
        </w:rPr>
        <w:t>.г</w:t>
      </w:r>
      <w:proofErr w:type="gramEnd"/>
      <w:r w:rsidRPr="00F65A11">
        <w:rPr>
          <w:sz w:val="28"/>
          <w:szCs w:val="28"/>
        </w:rPr>
        <w:t>рн</w:t>
      </w:r>
      <w:proofErr w:type="spellEnd"/>
      <w:r w:rsidRPr="00F65A11">
        <w:rPr>
          <w:sz w:val="28"/>
          <w:szCs w:val="28"/>
        </w:rPr>
        <w:t>) управление капитального строительства Одесского городского совета вместо управления дорожного хозяйства Одесского городского совета.</w:t>
      </w:r>
    </w:p>
    <w:p w:rsidR="00F65A11" w:rsidRDefault="00F65A11" w:rsidP="00F65A11">
      <w:pPr>
        <w:pStyle w:val="2"/>
        <w:tabs>
          <w:tab w:val="left" w:pos="851"/>
        </w:tabs>
        <w:spacing w:before="0" w:beforeAutospacing="0" w:after="0" w:afterAutospacing="0"/>
        <w:ind w:firstLine="567"/>
        <w:jc w:val="both"/>
        <w:rPr>
          <w:sz w:val="28"/>
          <w:szCs w:val="28"/>
          <w:lang w:val="uk-UA"/>
        </w:rPr>
      </w:pPr>
      <w:r w:rsidRPr="00F65A11">
        <w:rPr>
          <w:sz w:val="28"/>
          <w:szCs w:val="28"/>
          <w:lang w:val="uk-UA"/>
        </w:rPr>
        <w:t xml:space="preserve">За – </w:t>
      </w:r>
      <w:proofErr w:type="spellStart"/>
      <w:r w:rsidRPr="00F65A11">
        <w:rPr>
          <w:sz w:val="28"/>
          <w:szCs w:val="28"/>
          <w:lang w:val="uk-UA"/>
        </w:rPr>
        <w:t>единогласно</w:t>
      </w:r>
      <w:proofErr w:type="spellEnd"/>
      <w:r w:rsidRPr="00F65A11">
        <w:rPr>
          <w:sz w:val="28"/>
          <w:szCs w:val="28"/>
          <w:lang w:val="uk-UA"/>
        </w:rPr>
        <w:t>.</w:t>
      </w:r>
    </w:p>
    <w:p w:rsidR="00F65A11" w:rsidRPr="00F65A11" w:rsidRDefault="00F65A11" w:rsidP="0028087A">
      <w:pPr>
        <w:ind w:left="-284" w:firstLine="710"/>
        <w:jc w:val="both"/>
        <w:rPr>
          <w:sz w:val="28"/>
          <w:szCs w:val="28"/>
          <w:lang w:val="uk-UA"/>
        </w:rPr>
      </w:pPr>
    </w:p>
    <w:p w:rsidR="002A664E" w:rsidRDefault="002A664E" w:rsidP="0028087A">
      <w:pPr>
        <w:ind w:left="-284" w:firstLine="710"/>
        <w:jc w:val="both"/>
        <w:rPr>
          <w:sz w:val="28"/>
          <w:szCs w:val="28"/>
        </w:rPr>
      </w:pPr>
    </w:p>
    <w:p w:rsidR="002A664E" w:rsidRDefault="002A664E" w:rsidP="002A664E">
      <w:pPr>
        <w:ind w:left="-284" w:firstLine="710"/>
        <w:jc w:val="both"/>
        <w:rPr>
          <w:rFonts w:eastAsia="Calibri"/>
          <w:bCs/>
          <w:kern w:val="1"/>
          <w:sz w:val="28"/>
          <w:szCs w:val="28"/>
          <w:lang w:eastAsia="zh-CN"/>
        </w:rPr>
      </w:pPr>
      <w:r w:rsidRPr="00906F4A">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906F4A">
        <w:rPr>
          <w:sz w:val="28"/>
          <w:szCs w:val="28"/>
        </w:rPr>
        <w:t>Бедреги</w:t>
      </w:r>
      <w:proofErr w:type="spellEnd"/>
      <w:r w:rsidRPr="00906F4A">
        <w:rPr>
          <w:sz w:val="28"/>
          <w:szCs w:val="28"/>
        </w:rPr>
        <w:t xml:space="preserve"> С.Н. по корректировкам бюджета города Одессы на 2018 год </w:t>
      </w:r>
      <w:r w:rsidR="00A93C9E" w:rsidRPr="00A93C9E">
        <w:rPr>
          <w:sz w:val="28"/>
          <w:szCs w:val="28"/>
        </w:rPr>
        <w:t>(обращение №04-14/66/222 от 06.02.2018 года).</w:t>
      </w:r>
    </w:p>
    <w:p w:rsidR="002A664E" w:rsidRPr="00906F4A" w:rsidRDefault="002A664E" w:rsidP="002A664E">
      <w:pPr>
        <w:ind w:left="-284" w:firstLine="710"/>
        <w:jc w:val="both"/>
        <w:rPr>
          <w:sz w:val="28"/>
          <w:szCs w:val="28"/>
        </w:rPr>
      </w:pPr>
      <w:r w:rsidRPr="00906F4A">
        <w:rPr>
          <w:sz w:val="28"/>
          <w:szCs w:val="28"/>
        </w:rPr>
        <w:t>Голосовали за следующие корректировки:</w:t>
      </w:r>
    </w:p>
    <w:p w:rsidR="002A664E" w:rsidRPr="005B5AB2" w:rsidRDefault="002A664E" w:rsidP="002A664E">
      <w:pPr>
        <w:pStyle w:val="a8"/>
        <w:ind w:firstLine="567"/>
        <w:jc w:val="both"/>
        <w:rPr>
          <w:rFonts w:ascii="Times New Roman" w:hAnsi="Times New Roman" w:cs="Times New Roman"/>
          <w:sz w:val="24"/>
          <w:szCs w:val="24"/>
        </w:rPr>
      </w:pPr>
      <w:r w:rsidRPr="005B5AB2">
        <w:rPr>
          <w:rFonts w:ascii="Times New Roman" w:hAnsi="Times New Roman" w:cs="Times New Roman"/>
          <w:sz w:val="24"/>
          <w:szCs w:val="24"/>
        </w:rPr>
        <w:t xml:space="preserve">1.  Департаментом надання адміністративних послуг Одеської міської ради надано листа щодо визначення додаткових бюджетних призначень за КПКВКМБ 3410160 «Керівництво і управління у відповідній сфері у містах (місті Києві), селищах, селах, об`єднаних територіальних громадах» на виконання заходів Міської програми «Електронне відкрите місто» м. Одеси на 2015-2018 роки (у зв'язку з виділенням окремого сектору в зоні  прийому  для  організації  оформлення біометричних документів  в Центрі  інтегрованих  послуг, а також  здійснення   підключення до каналу конфіденційного зв'язку в мережі НСК за адресою: вул. Косовська,2-Д), в загальній сумі 3 936,3 тис. </w:t>
      </w:r>
      <w:proofErr w:type="spellStart"/>
      <w:r w:rsidRPr="005B5AB2">
        <w:rPr>
          <w:rFonts w:ascii="Times New Roman" w:hAnsi="Times New Roman" w:cs="Times New Roman"/>
          <w:sz w:val="24"/>
          <w:szCs w:val="24"/>
        </w:rPr>
        <w:t>грн</w:t>
      </w:r>
      <w:proofErr w:type="spellEnd"/>
      <w:r w:rsidRPr="005B5AB2">
        <w:rPr>
          <w:rFonts w:ascii="Times New Roman" w:hAnsi="Times New Roman" w:cs="Times New Roman"/>
          <w:sz w:val="24"/>
          <w:szCs w:val="24"/>
        </w:rPr>
        <w:t xml:space="preserve">, у тому числі: загальний фонд –591,9 </w:t>
      </w:r>
      <w:proofErr w:type="spellStart"/>
      <w:r w:rsidRPr="005B5AB2">
        <w:rPr>
          <w:rFonts w:ascii="Times New Roman" w:hAnsi="Times New Roman" w:cs="Times New Roman"/>
          <w:sz w:val="24"/>
          <w:szCs w:val="24"/>
        </w:rPr>
        <w:t>тис.грн</w:t>
      </w:r>
      <w:proofErr w:type="spellEnd"/>
      <w:r w:rsidRPr="005B5AB2">
        <w:rPr>
          <w:rFonts w:ascii="Times New Roman" w:hAnsi="Times New Roman" w:cs="Times New Roman"/>
          <w:sz w:val="24"/>
          <w:szCs w:val="24"/>
        </w:rPr>
        <w:t xml:space="preserve"> та спеціальний фонд (бюджет розвитку) на суму – 3 344,4 </w:t>
      </w:r>
      <w:proofErr w:type="spellStart"/>
      <w:r w:rsidRPr="005B5AB2">
        <w:rPr>
          <w:rFonts w:ascii="Times New Roman" w:hAnsi="Times New Roman" w:cs="Times New Roman"/>
          <w:sz w:val="24"/>
          <w:szCs w:val="24"/>
        </w:rPr>
        <w:t>тис.грн</w:t>
      </w:r>
      <w:proofErr w:type="spellEnd"/>
      <w:r w:rsidRPr="005B5AB2">
        <w:rPr>
          <w:rFonts w:ascii="Times New Roman" w:hAnsi="Times New Roman" w:cs="Times New Roman"/>
          <w:sz w:val="24"/>
          <w:szCs w:val="24"/>
        </w:rPr>
        <w:t>.</w:t>
      </w:r>
    </w:p>
    <w:p w:rsidR="002A664E" w:rsidRDefault="002A664E" w:rsidP="002A664E">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2A664E" w:rsidRPr="005B5AB2" w:rsidRDefault="002A664E" w:rsidP="002A664E">
      <w:pPr>
        <w:pStyle w:val="a8"/>
        <w:ind w:firstLine="567"/>
        <w:jc w:val="both"/>
        <w:rPr>
          <w:rFonts w:ascii="Times New Roman" w:hAnsi="Times New Roman" w:cs="Times New Roman"/>
          <w:sz w:val="24"/>
          <w:szCs w:val="24"/>
        </w:rPr>
      </w:pPr>
    </w:p>
    <w:p w:rsidR="002A664E" w:rsidRPr="005B5AB2" w:rsidRDefault="002A664E" w:rsidP="002A664E">
      <w:pPr>
        <w:pStyle w:val="a8"/>
        <w:ind w:firstLine="567"/>
        <w:jc w:val="both"/>
        <w:rPr>
          <w:rFonts w:ascii="Times New Roman" w:hAnsi="Times New Roman" w:cs="Times New Roman"/>
          <w:sz w:val="24"/>
          <w:szCs w:val="24"/>
        </w:rPr>
      </w:pPr>
      <w:r w:rsidRPr="005B5AB2">
        <w:rPr>
          <w:rFonts w:ascii="Times New Roman" w:hAnsi="Times New Roman" w:cs="Times New Roman"/>
          <w:sz w:val="24"/>
          <w:szCs w:val="24"/>
        </w:rPr>
        <w:t xml:space="preserve">2. Департаментом охорони здоров’я Одеської міської ради надані пропозиції щодо визначення додаткових бюджетних призначень для придбання офісних меблів за </w:t>
      </w:r>
      <w:r w:rsidRPr="005B5AB2">
        <w:rPr>
          <w:rFonts w:ascii="Times New Roman" w:hAnsi="Times New Roman" w:cs="Times New Roman"/>
          <w:sz w:val="24"/>
          <w:szCs w:val="24"/>
        </w:rPr>
        <w:lastRenderedPageBreak/>
        <w:t xml:space="preserve">КПКВКМБ 0710160 «Керівництво і управління у відповідній сфері у містах (місті Києві), селищах, селах, об`єднаних територіальних громадах» в загальній сумі    1 617,7 </w:t>
      </w:r>
      <w:proofErr w:type="spellStart"/>
      <w:r w:rsidRPr="005B5AB2">
        <w:rPr>
          <w:rFonts w:ascii="Times New Roman" w:hAnsi="Times New Roman" w:cs="Times New Roman"/>
          <w:sz w:val="24"/>
          <w:szCs w:val="24"/>
        </w:rPr>
        <w:t>тис.грн</w:t>
      </w:r>
      <w:proofErr w:type="spellEnd"/>
      <w:r w:rsidRPr="005B5AB2">
        <w:rPr>
          <w:rFonts w:ascii="Times New Roman" w:hAnsi="Times New Roman" w:cs="Times New Roman"/>
          <w:sz w:val="24"/>
          <w:szCs w:val="24"/>
        </w:rPr>
        <w:t xml:space="preserve">, у тому числі: загальний фонд – 1 254,7 </w:t>
      </w:r>
      <w:proofErr w:type="spellStart"/>
      <w:r w:rsidRPr="005B5AB2">
        <w:rPr>
          <w:rFonts w:ascii="Times New Roman" w:hAnsi="Times New Roman" w:cs="Times New Roman"/>
          <w:sz w:val="24"/>
          <w:szCs w:val="24"/>
        </w:rPr>
        <w:t>тис.грн</w:t>
      </w:r>
      <w:proofErr w:type="spellEnd"/>
      <w:r w:rsidRPr="005B5AB2">
        <w:rPr>
          <w:rFonts w:ascii="Times New Roman" w:hAnsi="Times New Roman" w:cs="Times New Roman"/>
          <w:sz w:val="24"/>
          <w:szCs w:val="24"/>
        </w:rPr>
        <w:t xml:space="preserve"> та спеціальний фонд (бюджет розвитку) на суму – 363,0 </w:t>
      </w:r>
      <w:proofErr w:type="spellStart"/>
      <w:r w:rsidRPr="005B5AB2">
        <w:rPr>
          <w:rFonts w:ascii="Times New Roman" w:hAnsi="Times New Roman" w:cs="Times New Roman"/>
          <w:sz w:val="24"/>
          <w:szCs w:val="24"/>
        </w:rPr>
        <w:t>тис.грн</w:t>
      </w:r>
      <w:proofErr w:type="spellEnd"/>
      <w:r w:rsidRPr="005B5AB2">
        <w:rPr>
          <w:rFonts w:ascii="Times New Roman" w:hAnsi="Times New Roman" w:cs="Times New Roman"/>
          <w:sz w:val="24"/>
          <w:szCs w:val="24"/>
        </w:rPr>
        <w:t>.</w:t>
      </w:r>
    </w:p>
    <w:p w:rsidR="002A664E" w:rsidRDefault="002A664E" w:rsidP="002A664E">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2A664E" w:rsidRPr="005B5AB2" w:rsidRDefault="002A664E" w:rsidP="002A664E">
      <w:pPr>
        <w:pStyle w:val="a8"/>
        <w:ind w:firstLine="567"/>
        <w:jc w:val="both"/>
        <w:rPr>
          <w:rFonts w:ascii="Times New Roman" w:hAnsi="Times New Roman" w:cs="Times New Roman"/>
          <w:sz w:val="24"/>
          <w:szCs w:val="24"/>
        </w:rPr>
      </w:pPr>
    </w:p>
    <w:p w:rsidR="002A664E" w:rsidRPr="005B5AB2" w:rsidRDefault="002A664E" w:rsidP="002A664E">
      <w:pPr>
        <w:ind w:firstLine="567"/>
        <w:jc w:val="both"/>
        <w:rPr>
          <w:sz w:val="24"/>
          <w:szCs w:val="24"/>
          <w:lang w:val="uk-UA"/>
        </w:rPr>
      </w:pPr>
      <w:r w:rsidRPr="005B5AB2">
        <w:rPr>
          <w:sz w:val="24"/>
          <w:szCs w:val="24"/>
          <w:lang w:val="uk-UA"/>
        </w:rPr>
        <w:t xml:space="preserve">3. З метою забезпечення видатків на реалізацію в 2018 році проекту-переможця громадського бюджету міста Одеси 2017 року «Шкільна форма для дітей з особливими освітніми потребами», головним розпорядником бюджетних коштів – департаментом освіти та науки Одеської міської ради внесені пропозиції щодо збільшення загального фонду бюджету м. Одеси на 2018 рік за кодом ТПКВКМБ/ТКВКБМС 1000 «Освіта» на  суму 4 999,5 </w:t>
      </w:r>
      <w:proofErr w:type="spellStart"/>
      <w:r w:rsidRPr="005B5AB2">
        <w:rPr>
          <w:sz w:val="24"/>
          <w:szCs w:val="24"/>
          <w:lang w:val="uk-UA"/>
        </w:rPr>
        <w:t>тис.грн</w:t>
      </w:r>
      <w:proofErr w:type="spellEnd"/>
      <w:r w:rsidRPr="005B5AB2">
        <w:rPr>
          <w:sz w:val="24"/>
          <w:szCs w:val="24"/>
          <w:lang w:val="uk-UA"/>
        </w:rPr>
        <w:t>, в тому числі:</w:t>
      </w:r>
    </w:p>
    <w:p w:rsidR="002A664E" w:rsidRPr="005B5AB2" w:rsidRDefault="002A664E" w:rsidP="002A664E">
      <w:pPr>
        <w:ind w:firstLine="567"/>
        <w:jc w:val="both"/>
        <w:rPr>
          <w:sz w:val="24"/>
          <w:szCs w:val="24"/>
          <w:lang w:val="uk-UA"/>
        </w:rPr>
      </w:pPr>
      <w:r w:rsidRPr="005B5AB2">
        <w:rPr>
          <w:sz w:val="24"/>
          <w:szCs w:val="24"/>
          <w:lang w:val="uk-UA"/>
        </w:rPr>
        <w:t xml:space="preserve">- КТПКВКМБ/ТКВКБМС 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на  4 799,5 </w:t>
      </w:r>
      <w:proofErr w:type="spellStart"/>
      <w:r w:rsidRPr="005B5AB2">
        <w:rPr>
          <w:sz w:val="24"/>
          <w:szCs w:val="24"/>
          <w:lang w:val="uk-UA"/>
        </w:rPr>
        <w:t>тис.грн</w:t>
      </w:r>
      <w:proofErr w:type="spellEnd"/>
      <w:r w:rsidRPr="005B5AB2">
        <w:rPr>
          <w:sz w:val="24"/>
          <w:szCs w:val="24"/>
          <w:lang w:val="uk-UA"/>
        </w:rPr>
        <w:t>;</w:t>
      </w:r>
    </w:p>
    <w:p w:rsidR="002A664E" w:rsidRPr="005B5AB2" w:rsidRDefault="002A664E" w:rsidP="002A664E">
      <w:pPr>
        <w:tabs>
          <w:tab w:val="left" w:pos="709"/>
        </w:tabs>
        <w:ind w:firstLine="567"/>
        <w:jc w:val="both"/>
        <w:rPr>
          <w:sz w:val="24"/>
          <w:szCs w:val="24"/>
          <w:lang w:val="uk-UA"/>
        </w:rPr>
      </w:pPr>
      <w:r w:rsidRPr="005B5AB2">
        <w:rPr>
          <w:sz w:val="24"/>
          <w:szCs w:val="24"/>
          <w:lang w:val="uk-UA"/>
        </w:rPr>
        <w:t xml:space="preserve">- КТПКВКМБ/ТКВКБМС 1070 «Надання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 на 200,0 </w:t>
      </w:r>
      <w:proofErr w:type="spellStart"/>
      <w:r w:rsidRPr="005B5AB2">
        <w:rPr>
          <w:sz w:val="24"/>
          <w:szCs w:val="24"/>
          <w:lang w:val="uk-UA"/>
        </w:rPr>
        <w:t>тис.грн</w:t>
      </w:r>
      <w:proofErr w:type="spellEnd"/>
      <w:r w:rsidRPr="005B5AB2">
        <w:rPr>
          <w:sz w:val="24"/>
          <w:szCs w:val="24"/>
          <w:lang w:val="uk-UA"/>
        </w:rPr>
        <w:t>.</w:t>
      </w:r>
    </w:p>
    <w:p w:rsidR="002A664E" w:rsidRDefault="002A664E" w:rsidP="002A664E">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2A664E" w:rsidRPr="005B5AB2" w:rsidRDefault="002A664E" w:rsidP="002A664E">
      <w:pPr>
        <w:tabs>
          <w:tab w:val="left" w:pos="709"/>
        </w:tabs>
        <w:ind w:firstLine="567"/>
        <w:jc w:val="both"/>
        <w:rPr>
          <w:sz w:val="24"/>
          <w:szCs w:val="24"/>
          <w:lang w:val="uk-UA"/>
        </w:rPr>
      </w:pPr>
    </w:p>
    <w:p w:rsidR="002A664E" w:rsidRPr="005B5AB2" w:rsidRDefault="002A664E" w:rsidP="002A664E">
      <w:pPr>
        <w:ind w:firstLine="708"/>
        <w:jc w:val="both"/>
        <w:rPr>
          <w:sz w:val="24"/>
          <w:szCs w:val="24"/>
          <w:lang w:val="uk-UA"/>
        </w:rPr>
      </w:pPr>
      <w:r w:rsidRPr="005B5AB2">
        <w:rPr>
          <w:sz w:val="24"/>
          <w:szCs w:val="24"/>
          <w:lang w:val="uk-UA"/>
        </w:rPr>
        <w:t>4. Рішеннями Одеської міської ради №№ 2770-</w:t>
      </w:r>
      <w:r w:rsidRPr="005B5AB2">
        <w:rPr>
          <w:sz w:val="24"/>
          <w:szCs w:val="24"/>
          <w:lang w:val="en-US"/>
        </w:rPr>
        <w:t>VII</w:t>
      </w:r>
      <w:r w:rsidRPr="005B5AB2">
        <w:rPr>
          <w:sz w:val="24"/>
          <w:szCs w:val="24"/>
          <w:lang w:val="uk-UA"/>
        </w:rPr>
        <w:t>, 2772-</w:t>
      </w:r>
      <w:r w:rsidRPr="005B5AB2">
        <w:rPr>
          <w:sz w:val="24"/>
          <w:szCs w:val="24"/>
          <w:lang w:val="en-US"/>
        </w:rPr>
        <w:t>VII</w:t>
      </w:r>
      <w:r w:rsidRPr="005B5AB2">
        <w:rPr>
          <w:sz w:val="24"/>
          <w:szCs w:val="24"/>
          <w:lang w:val="uk-UA"/>
        </w:rPr>
        <w:t>, 2776-</w:t>
      </w:r>
      <w:r w:rsidRPr="005B5AB2">
        <w:rPr>
          <w:sz w:val="24"/>
          <w:szCs w:val="24"/>
          <w:lang w:val="en-US"/>
        </w:rPr>
        <w:t>VII</w:t>
      </w:r>
      <w:r w:rsidRPr="005B5AB2">
        <w:rPr>
          <w:sz w:val="24"/>
          <w:szCs w:val="24"/>
          <w:lang w:val="uk-UA"/>
        </w:rPr>
        <w:t xml:space="preserve">  від 14.12.2017 року вирішено припинити комунальні підприємства «</w:t>
      </w:r>
      <w:proofErr w:type="spellStart"/>
      <w:r w:rsidRPr="005B5AB2">
        <w:rPr>
          <w:sz w:val="24"/>
          <w:szCs w:val="24"/>
          <w:lang w:val="uk-UA"/>
        </w:rPr>
        <w:t>Одесреклама</w:t>
      </w:r>
      <w:proofErr w:type="spellEnd"/>
      <w:r w:rsidRPr="005B5AB2">
        <w:rPr>
          <w:sz w:val="24"/>
          <w:szCs w:val="24"/>
          <w:lang w:val="uk-UA"/>
        </w:rPr>
        <w:t xml:space="preserve">», «Муніципальна охорона» та «Спеціалізований монтажно-експлуатаційний підрозділ» шляхом перетворення їх у комунальні установи.  </w:t>
      </w:r>
    </w:p>
    <w:p w:rsidR="002A664E" w:rsidRPr="005B5AB2" w:rsidRDefault="002A664E" w:rsidP="002A664E">
      <w:pPr>
        <w:ind w:firstLine="708"/>
        <w:jc w:val="both"/>
        <w:rPr>
          <w:sz w:val="24"/>
          <w:szCs w:val="24"/>
          <w:lang w:val="uk-UA"/>
        </w:rPr>
      </w:pPr>
      <w:r w:rsidRPr="005B5AB2">
        <w:rPr>
          <w:sz w:val="24"/>
          <w:szCs w:val="24"/>
          <w:lang w:val="uk-UA"/>
        </w:rPr>
        <w:t>В бюджеті міста Одеси  на 2018 рік, який затверджено рішенням Одеської міської ради від 14.12.2017 року №2733-VII, визначені видатки комунальним установам «</w:t>
      </w:r>
      <w:proofErr w:type="spellStart"/>
      <w:r w:rsidRPr="005B5AB2">
        <w:rPr>
          <w:sz w:val="24"/>
          <w:szCs w:val="24"/>
          <w:lang w:val="uk-UA"/>
        </w:rPr>
        <w:t>Одесреклама</w:t>
      </w:r>
      <w:proofErr w:type="spellEnd"/>
      <w:r w:rsidRPr="005B5AB2">
        <w:rPr>
          <w:sz w:val="24"/>
          <w:szCs w:val="24"/>
          <w:lang w:val="uk-UA"/>
        </w:rPr>
        <w:t>» Одеської міської ради, «Муніципальна варта» Одеської міської ради та «Спеціалізований монтажно-експлуатаційний підрозділ» Одеської міської ради.</w:t>
      </w:r>
    </w:p>
    <w:p w:rsidR="002A664E" w:rsidRPr="005B5AB2" w:rsidRDefault="002A664E" w:rsidP="002A664E">
      <w:pPr>
        <w:ind w:firstLine="708"/>
        <w:jc w:val="both"/>
        <w:rPr>
          <w:sz w:val="24"/>
          <w:szCs w:val="24"/>
          <w:lang w:val="uk-UA"/>
        </w:rPr>
      </w:pPr>
      <w:r w:rsidRPr="005B5AB2">
        <w:rPr>
          <w:sz w:val="24"/>
          <w:szCs w:val="24"/>
          <w:lang w:val="uk-UA"/>
        </w:rPr>
        <w:t>Процес реорганізації комунальних підприємств триває з додержанням вимог розпорядчих та  нормативних документів та потребує певного часу.</w:t>
      </w:r>
    </w:p>
    <w:p w:rsidR="002A664E" w:rsidRPr="005B5AB2" w:rsidRDefault="002A664E" w:rsidP="002A664E">
      <w:pPr>
        <w:ind w:firstLine="708"/>
        <w:jc w:val="both"/>
        <w:rPr>
          <w:sz w:val="24"/>
          <w:szCs w:val="24"/>
          <w:lang w:val="uk-UA"/>
        </w:rPr>
      </w:pPr>
      <w:r w:rsidRPr="005B5AB2">
        <w:rPr>
          <w:sz w:val="24"/>
          <w:szCs w:val="24"/>
          <w:lang w:val="uk-UA"/>
        </w:rPr>
        <w:t>Приймаючи до уваги звернення головних розпорядників бюджетних коштів, яким підпорядковані вищезазначені підприємства, з метою недопущення соціальної напруги в колективах підприємств, які реорганізуються, та проведення  цими підприємствами своєчасних розрахунків по заробітній платі з працівниками та  платежів до бюджету усіх рівнів,   розрахунків за енергоносії, на період  реорганізації  визначити в бюджеті міста Одеси на 2018 рік видатки:</w:t>
      </w:r>
    </w:p>
    <w:p w:rsidR="002A664E" w:rsidRPr="005B5AB2" w:rsidRDefault="002A664E" w:rsidP="002A664E">
      <w:pPr>
        <w:pStyle w:val="a6"/>
        <w:numPr>
          <w:ilvl w:val="0"/>
          <w:numId w:val="3"/>
        </w:numPr>
        <w:tabs>
          <w:tab w:val="left" w:pos="851"/>
        </w:tabs>
        <w:ind w:left="0" w:firstLine="709"/>
        <w:jc w:val="both"/>
        <w:rPr>
          <w:sz w:val="24"/>
          <w:szCs w:val="24"/>
          <w:lang w:val="uk-UA"/>
        </w:rPr>
      </w:pPr>
      <w:r w:rsidRPr="005B5AB2">
        <w:rPr>
          <w:sz w:val="24"/>
          <w:szCs w:val="24"/>
          <w:lang w:val="uk-UA"/>
        </w:rPr>
        <w:t>управлінню реклами Одеської міської ради  для комунального підприємства «</w:t>
      </w:r>
      <w:proofErr w:type="spellStart"/>
      <w:r w:rsidRPr="005B5AB2">
        <w:rPr>
          <w:sz w:val="24"/>
          <w:szCs w:val="24"/>
          <w:lang w:val="uk-UA"/>
        </w:rPr>
        <w:t>Одесреклама</w:t>
      </w:r>
      <w:proofErr w:type="spellEnd"/>
      <w:r w:rsidRPr="005B5AB2">
        <w:rPr>
          <w:sz w:val="24"/>
          <w:szCs w:val="24"/>
          <w:lang w:val="uk-UA"/>
        </w:rPr>
        <w:t xml:space="preserve">» за КПКВКМБ 3216030 «Організація благоустрою населених пунктів»  та КЕКВ 2610 «Субсидії та поточні трансферти підприємствам (установам, організаціям)» – 780,0 </w:t>
      </w:r>
      <w:proofErr w:type="spellStart"/>
      <w:r w:rsidRPr="005B5AB2">
        <w:rPr>
          <w:sz w:val="24"/>
          <w:szCs w:val="24"/>
          <w:lang w:val="uk-UA"/>
        </w:rPr>
        <w:t>тис.грн</w:t>
      </w:r>
      <w:proofErr w:type="spellEnd"/>
      <w:r w:rsidRPr="005B5AB2">
        <w:rPr>
          <w:sz w:val="24"/>
          <w:szCs w:val="24"/>
          <w:lang w:val="uk-UA"/>
        </w:rPr>
        <w:t>;</w:t>
      </w:r>
    </w:p>
    <w:p w:rsidR="002A664E" w:rsidRPr="005B5AB2" w:rsidRDefault="002A664E" w:rsidP="002A664E">
      <w:pPr>
        <w:pStyle w:val="a6"/>
        <w:numPr>
          <w:ilvl w:val="0"/>
          <w:numId w:val="3"/>
        </w:numPr>
        <w:tabs>
          <w:tab w:val="left" w:pos="993"/>
        </w:tabs>
        <w:ind w:left="0" w:firstLine="709"/>
        <w:jc w:val="both"/>
        <w:rPr>
          <w:sz w:val="24"/>
          <w:szCs w:val="24"/>
          <w:lang w:val="uk-UA"/>
        </w:rPr>
      </w:pPr>
      <w:r w:rsidRPr="005B5AB2">
        <w:rPr>
          <w:sz w:val="24"/>
          <w:szCs w:val="24"/>
          <w:lang w:val="uk-UA"/>
        </w:rPr>
        <w:t>департаменту муніципальної охорони Одеської міської ради для комунального підприємства «Муніципальна охорона» за КПКВКМБ 2218210 «</w:t>
      </w:r>
      <w:r w:rsidRPr="005B5AB2">
        <w:rPr>
          <w:bCs/>
          <w:sz w:val="24"/>
          <w:szCs w:val="24"/>
          <w:lang w:val="uk-UA"/>
        </w:rPr>
        <w:t>Муніципальні формування з охорони громадського порядку»</w:t>
      </w:r>
      <w:r w:rsidRPr="005B5AB2">
        <w:rPr>
          <w:sz w:val="24"/>
          <w:szCs w:val="24"/>
          <w:lang w:val="uk-UA"/>
        </w:rPr>
        <w:t xml:space="preserve"> та КЕКВ 2610 «Субсидії та поточні трансферти підприємствам (установам, організаціям)» -  7 491,0 </w:t>
      </w:r>
      <w:proofErr w:type="spellStart"/>
      <w:r w:rsidRPr="005B5AB2">
        <w:rPr>
          <w:sz w:val="24"/>
          <w:szCs w:val="24"/>
          <w:lang w:val="uk-UA"/>
        </w:rPr>
        <w:t>тис.грн</w:t>
      </w:r>
      <w:proofErr w:type="spellEnd"/>
      <w:r w:rsidRPr="005B5AB2">
        <w:rPr>
          <w:sz w:val="24"/>
          <w:szCs w:val="24"/>
          <w:lang w:val="uk-UA"/>
        </w:rPr>
        <w:t>;</w:t>
      </w:r>
    </w:p>
    <w:p w:rsidR="002A664E" w:rsidRPr="005B5AB2" w:rsidRDefault="002A664E" w:rsidP="002A664E">
      <w:pPr>
        <w:pStyle w:val="a6"/>
        <w:numPr>
          <w:ilvl w:val="0"/>
          <w:numId w:val="3"/>
        </w:numPr>
        <w:tabs>
          <w:tab w:val="left" w:pos="993"/>
        </w:tabs>
        <w:ind w:left="0" w:firstLine="709"/>
        <w:jc w:val="both"/>
        <w:rPr>
          <w:sz w:val="24"/>
          <w:szCs w:val="24"/>
          <w:lang w:val="uk-UA"/>
        </w:rPr>
      </w:pPr>
      <w:r w:rsidRPr="005B5AB2">
        <w:rPr>
          <w:sz w:val="24"/>
          <w:szCs w:val="24"/>
          <w:lang w:val="uk-UA"/>
        </w:rPr>
        <w:t>департаменту транспорту, зв’язку та організації дорожнього руху Одеської міської ради для комунального підприємства «Спеціалізований монтажно-експлуатаційний підрозділ» за КПКВКМБ 1917470 «</w:t>
      </w:r>
      <w:r w:rsidRPr="005B5AB2">
        <w:rPr>
          <w:bCs/>
          <w:sz w:val="24"/>
          <w:szCs w:val="24"/>
          <w:lang w:val="uk-UA"/>
        </w:rPr>
        <w:t>Інша діяльність у сфері дорожнього господарства»</w:t>
      </w:r>
      <w:r w:rsidRPr="005B5AB2">
        <w:rPr>
          <w:sz w:val="24"/>
          <w:szCs w:val="24"/>
          <w:lang w:val="uk-UA"/>
        </w:rPr>
        <w:t xml:space="preserve"> та КЕКВ 2610 Субсидії та поточні трансферти підприємствам (установам, організаціям) - 3 773,0 </w:t>
      </w:r>
      <w:proofErr w:type="spellStart"/>
      <w:r w:rsidRPr="005B5AB2">
        <w:rPr>
          <w:sz w:val="24"/>
          <w:szCs w:val="24"/>
          <w:lang w:val="uk-UA"/>
        </w:rPr>
        <w:t>тис.грн</w:t>
      </w:r>
      <w:proofErr w:type="spellEnd"/>
      <w:r w:rsidRPr="005B5AB2">
        <w:rPr>
          <w:sz w:val="24"/>
          <w:szCs w:val="24"/>
          <w:lang w:val="uk-UA"/>
        </w:rPr>
        <w:t>.</w:t>
      </w:r>
    </w:p>
    <w:p w:rsidR="002A664E" w:rsidRPr="005B5AB2" w:rsidRDefault="002A664E" w:rsidP="002A664E">
      <w:pPr>
        <w:tabs>
          <w:tab w:val="left" w:pos="709"/>
        </w:tabs>
        <w:ind w:firstLine="567"/>
        <w:jc w:val="both"/>
        <w:rPr>
          <w:sz w:val="24"/>
          <w:szCs w:val="24"/>
          <w:lang w:val="uk-UA"/>
        </w:rPr>
      </w:pPr>
      <w:r w:rsidRPr="005B5AB2">
        <w:rPr>
          <w:sz w:val="24"/>
          <w:szCs w:val="24"/>
          <w:lang w:val="uk-UA"/>
        </w:rPr>
        <w:t xml:space="preserve">Одночасно необхідно доповнити додаток 10 «Перелік комунальних підприємств, яким надається фінансова підтримка з бюджету міста Одеси» до рішення Одеської міської </w:t>
      </w:r>
      <w:r w:rsidRPr="005B5AB2">
        <w:rPr>
          <w:sz w:val="24"/>
          <w:szCs w:val="24"/>
          <w:lang w:val="uk-UA"/>
        </w:rPr>
        <w:lastRenderedPageBreak/>
        <w:t>ради від 14 грудня 2017 року № 2733-</w:t>
      </w:r>
      <w:r w:rsidRPr="005B5AB2">
        <w:rPr>
          <w:sz w:val="24"/>
          <w:szCs w:val="24"/>
          <w:lang w:val="en-US"/>
        </w:rPr>
        <w:t>VII</w:t>
      </w:r>
      <w:r w:rsidRPr="005B5AB2">
        <w:rPr>
          <w:sz w:val="24"/>
          <w:szCs w:val="24"/>
          <w:lang w:val="uk-UA"/>
        </w:rPr>
        <w:t xml:space="preserve"> «Про бюджет міста Одеси на 2018 рік» наступними комунальними підприємствами:</w:t>
      </w:r>
    </w:p>
    <w:p w:rsidR="002A664E" w:rsidRPr="00841B62" w:rsidRDefault="002A664E" w:rsidP="002A664E">
      <w:pPr>
        <w:pStyle w:val="a6"/>
        <w:numPr>
          <w:ilvl w:val="0"/>
          <w:numId w:val="5"/>
        </w:numPr>
        <w:tabs>
          <w:tab w:val="left" w:pos="993"/>
        </w:tabs>
        <w:jc w:val="both"/>
        <w:rPr>
          <w:rFonts w:eastAsiaTheme="minorHAnsi"/>
          <w:sz w:val="24"/>
          <w:szCs w:val="24"/>
          <w:lang w:val="uk-UA" w:eastAsia="en-US"/>
        </w:rPr>
      </w:pPr>
      <w:r w:rsidRPr="00841B62">
        <w:rPr>
          <w:rFonts w:eastAsiaTheme="minorHAnsi"/>
          <w:sz w:val="24"/>
          <w:szCs w:val="24"/>
          <w:lang w:val="uk-UA" w:eastAsia="en-US"/>
        </w:rPr>
        <w:t>Комунальне підприємство «</w:t>
      </w:r>
      <w:proofErr w:type="spellStart"/>
      <w:r w:rsidRPr="00841B62">
        <w:rPr>
          <w:rFonts w:eastAsiaTheme="minorHAnsi"/>
          <w:sz w:val="24"/>
          <w:szCs w:val="24"/>
          <w:lang w:val="uk-UA" w:eastAsia="en-US"/>
        </w:rPr>
        <w:t>Одесреклама</w:t>
      </w:r>
      <w:proofErr w:type="spellEnd"/>
      <w:r w:rsidRPr="00841B62">
        <w:rPr>
          <w:rFonts w:eastAsiaTheme="minorHAnsi"/>
          <w:sz w:val="24"/>
          <w:szCs w:val="24"/>
          <w:lang w:val="uk-UA" w:eastAsia="en-US"/>
        </w:rPr>
        <w:t>»;</w:t>
      </w:r>
    </w:p>
    <w:p w:rsidR="002A664E" w:rsidRPr="005B5AB2" w:rsidRDefault="002A664E" w:rsidP="002A664E">
      <w:pPr>
        <w:pStyle w:val="2"/>
        <w:numPr>
          <w:ilvl w:val="0"/>
          <w:numId w:val="5"/>
        </w:numPr>
        <w:tabs>
          <w:tab w:val="left" w:pos="851"/>
          <w:tab w:val="left" w:pos="993"/>
        </w:tabs>
        <w:spacing w:before="0" w:beforeAutospacing="0" w:after="0" w:afterAutospacing="0"/>
        <w:jc w:val="both"/>
        <w:rPr>
          <w:b w:val="0"/>
          <w:sz w:val="24"/>
          <w:szCs w:val="24"/>
        </w:rPr>
      </w:pPr>
      <w:proofErr w:type="spellStart"/>
      <w:r w:rsidRPr="005B5AB2">
        <w:rPr>
          <w:b w:val="0"/>
          <w:sz w:val="24"/>
          <w:szCs w:val="24"/>
        </w:rPr>
        <w:t>Комунальне</w:t>
      </w:r>
      <w:proofErr w:type="spellEnd"/>
      <w:r w:rsidRPr="005B5AB2">
        <w:rPr>
          <w:b w:val="0"/>
          <w:sz w:val="24"/>
          <w:szCs w:val="24"/>
        </w:rPr>
        <w:t xml:space="preserve"> </w:t>
      </w:r>
      <w:proofErr w:type="spellStart"/>
      <w:proofErr w:type="gramStart"/>
      <w:r w:rsidRPr="005B5AB2">
        <w:rPr>
          <w:b w:val="0"/>
          <w:sz w:val="24"/>
          <w:szCs w:val="24"/>
        </w:rPr>
        <w:t>п</w:t>
      </w:r>
      <w:proofErr w:type="gramEnd"/>
      <w:r w:rsidRPr="005B5AB2">
        <w:rPr>
          <w:b w:val="0"/>
          <w:sz w:val="24"/>
          <w:szCs w:val="24"/>
        </w:rPr>
        <w:t>ідприємство</w:t>
      </w:r>
      <w:proofErr w:type="spellEnd"/>
      <w:r w:rsidRPr="005B5AB2">
        <w:rPr>
          <w:b w:val="0"/>
          <w:sz w:val="24"/>
          <w:szCs w:val="24"/>
        </w:rPr>
        <w:t xml:space="preserve"> «</w:t>
      </w:r>
      <w:proofErr w:type="spellStart"/>
      <w:r w:rsidRPr="005B5AB2">
        <w:rPr>
          <w:b w:val="0"/>
          <w:sz w:val="24"/>
          <w:szCs w:val="24"/>
        </w:rPr>
        <w:t>Муніципальна</w:t>
      </w:r>
      <w:proofErr w:type="spellEnd"/>
      <w:r w:rsidRPr="005B5AB2">
        <w:rPr>
          <w:b w:val="0"/>
          <w:sz w:val="24"/>
          <w:szCs w:val="24"/>
        </w:rPr>
        <w:t xml:space="preserve"> </w:t>
      </w:r>
      <w:proofErr w:type="spellStart"/>
      <w:r w:rsidRPr="005B5AB2">
        <w:rPr>
          <w:b w:val="0"/>
          <w:sz w:val="24"/>
          <w:szCs w:val="24"/>
        </w:rPr>
        <w:t>охорона</w:t>
      </w:r>
      <w:proofErr w:type="spellEnd"/>
      <w:r w:rsidRPr="005B5AB2">
        <w:rPr>
          <w:b w:val="0"/>
          <w:sz w:val="24"/>
          <w:szCs w:val="24"/>
        </w:rPr>
        <w:t>»;</w:t>
      </w:r>
    </w:p>
    <w:p w:rsidR="002A664E" w:rsidRPr="005B5AB2" w:rsidRDefault="002A664E" w:rsidP="002A664E">
      <w:pPr>
        <w:pStyle w:val="2"/>
        <w:numPr>
          <w:ilvl w:val="0"/>
          <w:numId w:val="5"/>
        </w:numPr>
        <w:tabs>
          <w:tab w:val="left" w:pos="709"/>
          <w:tab w:val="left" w:pos="993"/>
        </w:tabs>
        <w:spacing w:before="0" w:beforeAutospacing="0" w:after="0" w:afterAutospacing="0"/>
        <w:jc w:val="both"/>
        <w:rPr>
          <w:b w:val="0"/>
          <w:sz w:val="24"/>
          <w:szCs w:val="24"/>
        </w:rPr>
      </w:pPr>
      <w:proofErr w:type="spellStart"/>
      <w:r w:rsidRPr="005B5AB2">
        <w:rPr>
          <w:b w:val="0"/>
          <w:sz w:val="24"/>
          <w:szCs w:val="24"/>
        </w:rPr>
        <w:t>Комунальне</w:t>
      </w:r>
      <w:proofErr w:type="spellEnd"/>
      <w:r w:rsidRPr="005B5AB2">
        <w:rPr>
          <w:b w:val="0"/>
          <w:sz w:val="24"/>
          <w:szCs w:val="24"/>
        </w:rPr>
        <w:t xml:space="preserve"> </w:t>
      </w:r>
      <w:proofErr w:type="spellStart"/>
      <w:proofErr w:type="gramStart"/>
      <w:r w:rsidRPr="005B5AB2">
        <w:rPr>
          <w:b w:val="0"/>
          <w:sz w:val="24"/>
          <w:szCs w:val="24"/>
        </w:rPr>
        <w:t>п</w:t>
      </w:r>
      <w:proofErr w:type="gramEnd"/>
      <w:r w:rsidRPr="005B5AB2">
        <w:rPr>
          <w:b w:val="0"/>
          <w:sz w:val="24"/>
          <w:szCs w:val="24"/>
        </w:rPr>
        <w:t>ідприємство</w:t>
      </w:r>
      <w:proofErr w:type="spellEnd"/>
      <w:r w:rsidRPr="005B5AB2">
        <w:rPr>
          <w:b w:val="0"/>
          <w:sz w:val="24"/>
          <w:szCs w:val="24"/>
        </w:rPr>
        <w:t xml:space="preserve"> «</w:t>
      </w:r>
      <w:proofErr w:type="spellStart"/>
      <w:r w:rsidRPr="005B5AB2">
        <w:rPr>
          <w:b w:val="0"/>
          <w:sz w:val="24"/>
          <w:szCs w:val="24"/>
        </w:rPr>
        <w:t>Спеціалізований</w:t>
      </w:r>
      <w:proofErr w:type="spellEnd"/>
      <w:r w:rsidRPr="005B5AB2">
        <w:rPr>
          <w:b w:val="0"/>
          <w:sz w:val="24"/>
          <w:szCs w:val="24"/>
        </w:rPr>
        <w:t xml:space="preserve"> монтажно-</w:t>
      </w:r>
      <w:proofErr w:type="spellStart"/>
      <w:r w:rsidRPr="005B5AB2">
        <w:rPr>
          <w:b w:val="0"/>
          <w:sz w:val="24"/>
          <w:szCs w:val="24"/>
        </w:rPr>
        <w:t>експлуатаційний</w:t>
      </w:r>
      <w:proofErr w:type="spellEnd"/>
      <w:r w:rsidRPr="005B5AB2">
        <w:rPr>
          <w:b w:val="0"/>
          <w:sz w:val="24"/>
          <w:szCs w:val="24"/>
        </w:rPr>
        <w:t xml:space="preserve"> </w:t>
      </w:r>
      <w:proofErr w:type="spellStart"/>
      <w:r w:rsidRPr="005B5AB2">
        <w:rPr>
          <w:b w:val="0"/>
          <w:sz w:val="24"/>
          <w:szCs w:val="24"/>
        </w:rPr>
        <w:t>підрозділ</w:t>
      </w:r>
      <w:proofErr w:type="spellEnd"/>
      <w:r w:rsidRPr="005B5AB2">
        <w:rPr>
          <w:b w:val="0"/>
          <w:sz w:val="24"/>
          <w:szCs w:val="24"/>
        </w:rPr>
        <w:t>».</w:t>
      </w:r>
    </w:p>
    <w:p w:rsidR="002A664E" w:rsidRDefault="002A664E" w:rsidP="002A664E">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2A664E" w:rsidRPr="005B5AB2" w:rsidRDefault="002A664E" w:rsidP="002A664E">
      <w:pPr>
        <w:pStyle w:val="a8"/>
        <w:jc w:val="both"/>
        <w:rPr>
          <w:rFonts w:ascii="Times New Roman" w:hAnsi="Times New Roman" w:cs="Times New Roman"/>
          <w:sz w:val="24"/>
          <w:szCs w:val="24"/>
        </w:rPr>
      </w:pPr>
    </w:p>
    <w:p w:rsidR="002A664E" w:rsidRPr="005B5AB2" w:rsidRDefault="002A664E" w:rsidP="002A664E">
      <w:pPr>
        <w:pStyle w:val="a6"/>
        <w:numPr>
          <w:ilvl w:val="0"/>
          <w:numId w:val="4"/>
        </w:numPr>
        <w:tabs>
          <w:tab w:val="left" w:pos="993"/>
        </w:tabs>
        <w:ind w:left="0" w:firstLine="720"/>
        <w:jc w:val="both"/>
        <w:rPr>
          <w:sz w:val="24"/>
          <w:szCs w:val="24"/>
          <w:lang w:val="uk-UA"/>
        </w:rPr>
      </w:pPr>
      <w:r w:rsidRPr="005B5AB2">
        <w:rPr>
          <w:sz w:val="24"/>
          <w:szCs w:val="24"/>
          <w:lang w:val="uk-UA"/>
        </w:rPr>
        <w:t xml:space="preserve">Листом департаменту фінансів Одеської міської ради від 18.01.2018 р.                           № 04- 14/32/111 були направлені пропозиції по внесенню змін до бюджету міста Одеси на 2018 рік. Зокрема, визначення додаткових бюджетних призначень управлінню з питань взаємодії з органами самоорганізації населення Одеської міської ради на придбання обладнання </w:t>
      </w:r>
      <w:r w:rsidRPr="005B5AB2">
        <w:rPr>
          <w:color w:val="000000"/>
          <w:sz w:val="24"/>
          <w:szCs w:val="24"/>
          <w:lang w:val="uk-UA" w:eastAsia="ru-RU"/>
        </w:rPr>
        <w:t>для оснащення робочих місць</w:t>
      </w:r>
      <w:r w:rsidRPr="005B5AB2">
        <w:rPr>
          <w:sz w:val="24"/>
          <w:szCs w:val="24"/>
          <w:lang w:val="uk-UA"/>
        </w:rPr>
        <w:t xml:space="preserve"> посадових осіб управління за КПКВКМБ 2510160 «Керівництво і управління у відповідній сфері у містах (місті Києві), селищах, селах, об`єднаних територіальних громадах» в загальній сумі 239,8 </w:t>
      </w:r>
      <w:proofErr w:type="spellStart"/>
      <w:r w:rsidRPr="005B5AB2">
        <w:rPr>
          <w:sz w:val="24"/>
          <w:szCs w:val="24"/>
          <w:lang w:val="uk-UA"/>
        </w:rPr>
        <w:t>тис.грн</w:t>
      </w:r>
      <w:proofErr w:type="spellEnd"/>
      <w:r w:rsidRPr="005B5AB2">
        <w:rPr>
          <w:sz w:val="24"/>
          <w:szCs w:val="24"/>
          <w:lang w:val="uk-UA"/>
        </w:rPr>
        <w:t xml:space="preserve">, у тому числі: загальний фонд - 151,2 </w:t>
      </w:r>
      <w:proofErr w:type="spellStart"/>
      <w:r w:rsidRPr="005B5AB2">
        <w:rPr>
          <w:sz w:val="24"/>
          <w:szCs w:val="24"/>
          <w:lang w:val="uk-UA"/>
        </w:rPr>
        <w:t>тис.грн</w:t>
      </w:r>
      <w:proofErr w:type="spellEnd"/>
      <w:r w:rsidRPr="005B5AB2">
        <w:rPr>
          <w:sz w:val="24"/>
          <w:szCs w:val="24"/>
          <w:lang w:val="uk-UA"/>
        </w:rPr>
        <w:t xml:space="preserve"> та бюджет розвитку 88,6 </w:t>
      </w:r>
      <w:proofErr w:type="spellStart"/>
      <w:r w:rsidRPr="005B5AB2">
        <w:rPr>
          <w:sz w:val="24"/>
          <w:szCs w:val="24"/>
          <w:lang w:val="uk-UA"/>
        </w:rPr>
        <w:t>тис.грн</w:t>
      </w:r>
      <w:proofErr w:type="spellEnd"/>
      <w:r w:rsidRPr="005B5AB2">
        <w:rPr>
          <w:sz w:val="24"/>
          <w:szCs w:val="24"/>
          <w:lang w:val="uk-UA"/>
        </w:rPr>
        <w:t>.</w:t>
      </w:r>
    </w:p>
    <w:p w:rsidR="002A664E" w:rsidRPr="005B5AB2" w:rsidRDefault="002A664E" w:rsidP="002A664E">
      <w:pPr>
        <w:pStyle w:val="a6"/>
        <w:tabs>
          <w:tab w:val="left" w:pos="993"/>
        </w:tabs>
        <w:ind w:left="0" w:firstLine="720"/>
        <w:jc w:val="both"/>
        <w:rPr>
          <w:sz w:val="24"/>
          <w:szCs w:val="24"/>
          <w:lang w:val="uk-UA"/>
        </w:rPr>
      </w:pPr>
      <w:r w:rsidRPr="005B5AB2">
        <w:rPr>
          <w:sz w:val="24"/>
          <w:szCs w:val="24"/>
          <w:lang w:val="uk-UA"/>
        </w:rPr>
        <w:t xml:space="preserve">Управлінням з питань взаємодії з органами самоорганізації населення Одеської міської ради надано листа щодо перерозподілу раніше наданих пропозицій та визначення додаткових бюджетних призначень за КПКВКМБ 2510160 «Керівництво і управління у відповідній сфері у містах (місті Києві), селищах, селах, об`єднаних територіальних громадах» в загальній сумі 70,9 </w:t>
      </w:r>
      <w:proofErr w:type="spellStart"/>
      <w:r w:rsidRPr="005B5AB2">
        <w:rPr>
          <w:sz w:val="24"/>
          <w:szCs w:val="24"/>
          <w:lang w:val="uk-UA"/>
        </w:rPr>
        <w:t>тис.грн</w:t>
      </w:r>
      <w:proofErr w:type="spellEnd"/>
      <w:r w:rsidRPr="005B5AB2">
        <w:rPr>
          <w:sz w:val="24"/>
          <w:szCs w:val="24"/>
          <w:lang w:val="uk-UA"/>
        </w:rPr>
        <w:t>, у тому числі:</w:t>
      </w:r>
    </w:p>
    <w:p w:rsidR="002A664E" w:rsidRPr="005B5AB2" w:rsidRDefault="002A664E" w:rsidP="002A664E">
      <w:pPr>
        <w:pStyle w:val="a6"/>
        <w:numPr>
          <w:ilvl w:val="0"/>
          <w:numId w:val="3"/>
        </w:numPr>
        <w:tabs>
          <w:tab w:val="left" w:pos="993"/>
        </w:tabs>
        <w:ind w:left="0" w:hanging="11"/>
        <w:jc w:val="both"/>
        <w:rPr>
          <w:sz w:val="24"/>
          <w:szCs w:val="24"/>
          <w:lang w:val="uk-UA"/>
        </w:rPr>
      </w:pPr>
      <w:r w:rsidRPr="005B5AB2">
        <w:rPr>
          <w:sz w:val="24"/>
          <w:szCs w:val="24"/>
          <w:lang w:val="uk-UA"/>
        </w:rPr>
        <w:t xml:space="preserve">Загальний фонд – 4,5 </w:t>
      </w:r>
      <w:proofErr w:type="spellStart"/>
      <w:r w:rsidRPr="005B5AB2">
        <w:rPr>
          <w:sz w:val="24"/>
          <w:szCs w:val="24"/>
          <w:lang w:val="uk-UA"/>
        </w:rPr>
        <w:t>тис.грн</w:t>
      </w:r>
      <w:proofErr w:type="spellEnd"/>
      <w:r w:rsidRPr="005B5AB2">
        <w:rPr>
          <w:sz w:val="24"/>
          <w:szCs w:val="24"/>
          <w:lang w:val="uk-UA"/>
        </w:rPr>
        <w:t>;</w:t>
      </w:r>
    </w:p>
    <w:p w:rsidR="002A664E" w:rsidRPr="005B5AB2" w:rsidRDefault="002A664E" w:rsidP="002A664E">
      <w:pPr>
        <w:pStyle w:val="a6"/>
        <w:numPr>
          <w:ilvl w:val="0"/>
          <w:numId w:val="3"/>
        </w:numPr>
        <w:tabs>
          <w:tab w:val="left" w:pos="993"/>
        </w:tabs>
        <w:ind w:left="0" w:hanging="11"/>
        <w:jc w:val="both"/>
        <w:rPr>
          <w:sz w:val="24"/>
          <w:szCs w:val="24"/>
          <w:lang w:val="uk-UA"/>
        </w:rPr>
      </w:pPr>
      <w:r w:rsidRPr="005B5AB2">
        <w:rPr>
          <w:sz w:val="24"/>
          <w:szCs w:val="24"/>
          <w:lang w:val="uk-UA"/>
        </w:rPr>
        <w:t xml:space="preserve">Спеціальний фонд (бюджет розвитку) + 75,4 </w:t>
      </w:r>
      <w:proofErr w:type="spellStart"/>
      <w:r w:rsidRPr="005B5AB2">
        <w:rPr>
          <w:sz w:val="24"/>
          <w:szCs w:val="24"/>
          <w:lang w:val="uk-UA"/>
        </w:rPr>
        <w:t>тис.грн</w:t>
      </w:r>
      <w:proofErr w:type="spellEnd"/>
      <w:r w:rsidRPr="005B5AB2">
        <w:rPr>
          <w:sz w:val="24"/>
          <w:szCs w:val="24"/>
          <w:lang w:val="uk-UA"/>
        </w:rPr>
        <w:t>.</w:t>
      </w:r>
    </w:p>
    <w:p w:rsidR="002A664E" w:rsidRPr="005B5AB2" w:rsidRDefault="002A664E" w:rsidP="002A664E">
      <w:pPr>
        <w:pStyle w:val="a8"/>
        <w:jc w:val="both"/>
        <w:rPr>
          <w:rFonts w:ascii="Times New Roman" w:hAnsi="Times New Roman" w:cs="Times New Roman"/>
          <w:sz w:val="24"/>
          <w:szCs w:val="24"/>
        </w:rPr>
      </w:pPr>
    </w:p>
    <w:p w:rsidR="002A664E" w:rsidRPr="005B5AB2" w:rsidRDefault="002A664E" w:rsidP="002A664E">
      <w:pPr>
        <w:pStyle w:val="a8"/>
        <w:ind w:firstLine="709"/>
        <w:jc w:val="both"/>
        <w:rPr>
          <w:rFonts w:ascii="Times New Roman" w:hAnsi="Times New Roman" w:cs="Times New Roman"/>
          <w:sz w:val="24"/>
          <w:szCs w:val="24"/>
        </w:rPr>
      </w:pPr>
      <w:r w:rsidRPr="005B5AB2">
        <w:rPr>
          <w:rFonts w:ascii="Times New Roman" w:hAnsi="Times New Roman" w:cs="Times New Roman"/>
          <w:sz w:val="24"/>
          <w:szCs w:val="24"/>
        </w:rPr>
        <w:t xml:space="preserve">Крім того, у вказаного головного розпорядника бюджетних коштів виникла додаткова потреба в коштах на навчання посадових осіб з метою проведення тендерних процедур для реалізації проектів-переможців громадського бюджету м. Одеси у 2018 році на загальну суму 8,0 </w:t>
      </w:r>
      <w:proofErr w:type="spellStart"/>
      <w:r w:rsidRPr="005B5AB2">
        <w:rPr>
          <w:rFonts w:ascii="Times New Roman" w:hAnsi="Times New Roman" w:cs="Times New Roman"/>
          <w:sz w:val="24"/>
          <w:szCs w:val="24"/>
        </w:rPr>
        <w:t>тис.грн</w:t>
      </w:r>
      <w:proofErr w:type="spellEnd"/>
      <w:r w:rsidRPr="005B5AB2">
        <w:rPr>
          <w:rFonts w:ascii="Times New Roman" w:hAnsi="Times New Roman" w:cs="Times New Roman"/>
          <w:sz w:val="24"/>
          <w:szCs w:val="24"/>
        </w:rPr>
        <w:t xml:space="preserve"> за КПКВКМБ 2511070 «Підвищення кваліфікації депутатів місцевих рад та посадових осіб місцевого самоврядування». </w:t>
      </w:r>
    </w:p>
    <w:p w:rsidR="002A664E" w:rsidRPr="005B5AB2" w:rsidRDefault="002A664E" w:rsidP="002A664E">
      <w:pPr>
        <w:pStyle w:val="2"/>
        <w:tabs>
          <w:tab w:val="left" w:pos="851"/>
        </w:tabs>
        <w:spacing w:before="0" w:beforeAutospacing="0" w:after="0" w:afterAutospacing="0"/>
        <w:jc w:val="both"/>
        <w:rPr>
          <w:b w:val="0"/>
          <w:sz w:val="24"/>
          <w:szCs w:val="24"/>
          <w:lang w:val="uk-UA"/>
        </w:rPr>
      </w:pPr>
    </w:p>
    <w:p w:rsidR="002A664E" w:rsidRPr="005B5AB2" w:rsidRDefault="002A664E" w:rsidP="002A664E">
      <w:pPr>
        <w:pStyle w:val="a6"/>
        <w:ind w:left="0" w:firstLine="567"/>
        <w:jc w:val="both"/>
        <w:rPr>
          <w:bCs/>
          <w:sz w:val="24"/>
          <w:szCs w:val="24"/>
          <w:lang w:val="uk-UA"/>
        </w:rPr>
      </w:pPr>
      <w:r w:rsidRPr="005B5AB2">
        <w:rPr>
          <w:rFonts w:eastAsiaTheme="minorHAnsi"/>
          <w:sz w:val="24"/>
          <w:szCs w:val="24"/>
          <w:lang w:val="uk-UA" w:eastAsia="en-US"/>
        </w:rPr>
        <w:t>Зміни до бюджету міста Одеси за пунктами 1-5 цього листа пропонуємо здійснити за рахунок зменшення бюджетних призначень</w:t>
      </w:r>
      <w:r w:rsidRPr="005B5AB2">
        <w:rPr>
          <w:bCs/>
          <w:sz w:val="24"/>
          <w:szCs w:val="24"/>
          <w:lang w:val="uk-UA"/>
        </w:rPr>
        <w:t xml:space="preserve">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в загальній сумі 22 676,4 </w:t>
      </w:r>
      <w:proofErr w:type="spellStart"/>
      <w:r w:rsidRPr="005B5AB2">
        <w:rPr>
          <w:bCs/>
          <w:sz w:val="24"/>
          <w:szCs w:val="24"/>
          <w:lang w:val="uk-UA"/>
        </w:rPr>
        <w:t>тис.грн</w:t>
      </w:r>
      <w:proofErr w:type="spellEnd"/>
      <w:r w:rsidRPr="005B5AB2">
        <w:rPr>
          <w:bCs/>
          <w:sz w:val="24"/>
          <w:szCs w:val="24"/>
          <w:lang w:val="uk-UA"/>
        </w:rPr>
        <w:t>, у тому числі:</w:t>
      </w:r>
    </w:p>
    <w:p w:rsidR="002A664E" w:rsidRPr="005B5AB2" w:rsidRDefault="002A664E" w:rsidP="002A664E">
      <w:pPr>
        <w:pStyle w:val="a6"/>
        <w:numPr>
          <w:ilvl w:val="0"/>
          <w:numId w:val="1"/>
        </w:numPr>
        <w:ind w:left="0" w:hanging="142"/>
        <w:jc w:val="both"/>
        <w:rPr>
          <w:bCs/>
          <w:sz w:val="24"/>
          <w:szCs w:val="24"/>
          <w:lang w:val="uk-UA"/>
        </w:rPr>
      </w:pPr>
      <w:r w:rsidRPr="005B5AB2">
        <w:rPr>
          <w:bCs/>
          <w:sz w:val="24"/>
          <w:szCs w:val="24"/>
          <w:lang w:val="uk-UA"/>
        </w:rPr>
        <w:t xml:space="preserve">Загальний фонд – 18 893,6 </w:t>
      </w:r>
      <w:proofErr w:type="spellStart"/>
      <w:r w:rsidRPr="005B5AB2">
        <w:rPr>
          <w:bCs/>
          <w:sz w:val="24"/>
          <w:szCs w:val="24"/>
          <w:lang w:val="uk-UA"/>
        </w:rPr>
        <w:t>тис.грн</w:t>
      </w:r>
      <w:proofErr w:type="spellEnd"/>
      <w:r w:rsidRPr="005B5AB2">
        <w:rPr>
          <w:bCs/>
          <w:sz w:val="24"/>
          <w:szCs w:val="24"/>
          <w:lang w:val="uk-UA"/>
        </w:rPr>
        <w:t>;</w:t>
      </w:r>
    </w:p>
    <w:p w:rsidR="002A664E" w:rsidRPr="005B5AB2" w:rsidRDefault="002A664E" w:rsidP="002A664E">
      <w:pPr>
        <w:pStyle w:val="a6"/>
        <w:numPr>
          <w:ilvl w:val="0"/>
          <w:numId w:val="1"/>
        </w:numPr>
        <w:tabs>
          <w:tab w:val="left" w:pos="0"/>
        </w:tabs>
        <w:ind w:left="0" w:firstLine="567"/>
        <w:jc w:val="both"/>
        <w:rPr>
          <w:bCs/>
          <w:sz w:val="24"/>
          <w:szCs w:val="24"/>
          <w:lang w:val="uk-UA"/>
        </w:rPr>
      </w:pPr>
      <w:r w:rsidRPr="005B5AB2">
        <w:rPr>
          <w:bCs/>
          <w:sz w:val="24"/>
          <w:szCs w:val="24"/>
          <w:lang w:val="uk-UA"/>
        </w:rPr>
        <w:t xml:space="preserve">Спеціальний фонд (бюджет розвитку) - Інші видатки (нерозподілені видатки)           – 3 782,8 </w:t>
      </w:r>
      <w:proofErr w:type="spellStart"/>
      <w:r w:rsidRPr="005B5AB2">
        <w:rPr>
          <w:bCs/>
          <w:sz w:val="24"/>
          <w:szCs w:val="24"/>
          <w:lang w:val="uk-UA"/>
        </w:rPr>
        <w:t>тис.грн</w:t>
      </w:r>
      <w:proofErr w:type="spellEnd"/>
      <w:r w:rsidRPr="005B5AB2">
        <w:rPr>
          <w:bCs/>
          <w:sz w:val="24"/>
          <w:szCs w:val="24"/>
          <w:lang w:val="uk-UA"/>
        </w:rPr>
        <w:t>.</w:t>
      </w:r>
    </w:p>
    <w:p w:rsidR="002A664E" w:rsidRDefault="002A664E" w:rsidP="002A664E">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2A664E" w:rsidRPr="005B5AB2" w:rsidRDefault="002A664E" w:rsidP="002A664E">
      <w:pPr>
        <w:ind w:firstLine="710"/>
        <w:jc w:val="both"/>
        <w:rPr>
          <w:rFonts w:eastAsia="Calibri"/>
          <w:bCs/>
          <w:kern w:val="1"/>
          <w:sz w:val="24"/>
          <w:szCs w:val="24"/>
          <w:lang w:val="uk-UA" w:eastAsia="zh-CN"/>
        </w:rPr>
      </w:pPr>
    </w:p>
    <w:p w:rsidR="002A664E" w:rsidRPr="005B5AB2" w:rsidRDefault="002A664E" w:rsidP="002A664E">
      <w:pPr>
        <w:pStyle w:val="2"/>
        <w:tabs>
          <w:tab w:val="left" w:pos="851"/>
        </w:tabs>
        <w:spacing w:before="0" w:beforeAutospacing="0" w:after="0" w:afterAutospacing="0"/>
        <w:ind w:firstLine="567"/>
        <w:jc w:val="both"/>
        <w:rPr>
          <w:b w:val="0"/>
          <w:sz w:val="28"/>
          <w:szCs w:val="28"/>
        </w:rPr>
      </w:pPr>
      <w:r>
        <w:rPr>
          <w:b w:val="0"/>
          <w:sz w:val="28"/>
          <w:szCs w:val="28"/>
        </w:rPr>
        <w:t>Р</w:t>
      </w:r>
      <w:r w:rsidRPr="005B5AB2">
        <w:rPr>
          <w:b w:val="0"/>
          <w:sz w:val="28"/>
          <w:szCs w:val="28"/>
        </w:rPr>
        <w:t>ЕШИЛИ: Согласовать корректировки бюджет</w:t>
      </w:r>
      <w:r>
        <w:rPr>
          <w:b w:val="0"/>
          <w:sz w:val="28"/>
          <w:szCs w:val="28"/>
        </w:rPr>
        <w:t xml:space="preserve"> </w:t>
      </w:r>
      <w:r w:rsidRPr="005B5AB2">
        <w:rPr>
          <w:b w:val="0"/>
          <w:sz w:val="28"/>
          <w:szCs w:val="28"/>
        </w:rPr>
        <w:t>на города О</w:t>
      </w:r>
      <w:r>
        <w:rPr>
          <w:b w:val="0"/>
          <w:sz w:val="28"/>
          <w:szCs w:val="28"/>
        </w:rPr>
        <w:t>д</w:t>
      </w:r>
      <w:r w:rsidRPr="005B5AB2">
        <w:rPr>
          <w:b w:val="0"/>
          <w:sz w:val="28"/>
          <w:szCs w:val="28"/>
        </w:rPr>
        <w:t>ессы на 2018 год по письму департамента финансов №04-14/</w:t>
      </w:r>
      <w:r>
        <w:rPr>
          <w:b w:val="0"/>
          <w:sz w:val="28"/>
          <w:szCs w:val="28"/>
        </w:rPr>
        <w:t>6</w:t>
      </w:r>
      <w:r w:rsidRPr="005B5AB2">
        <w:rPr>
          <w:b w:val="0"/>
          <w:sz w:val="28"/>
          <w:szCs w:val="28"/>
        </w:rPr>
        <w:t>6/</w:t>
      </w:r>
      <w:r>
        <w:rPr>
          <w:b w:val="0"/>
          <w:sz w:val="28"/>
          <w:szCs w:val="28"/>
        </w:rPr>
        <w:t>222</w:t>
      </w:r>
      <w:r w:rsidRPr="005B5AB2">
        <w:rPr>
          <w:b w:val="0"/>
          <w:sz w:val="28"/>
          <w:szCs w:val="28"/>
        </w:rPr>
        <w:t xml:space="preserve"> от 0</w:t>
      </w:r>
      <w:r>
        <w:rPr>
          <w:b w:val="0"/>
          <w:sz w:val="28"/>
          <w:szCs w:val="28"/>
        </w:rPr>
        <w:t>6</w:t>
      </w:r>
      <w:r w:rsidRPr="005B5AB2">
        <w:rPr>
          <w:b w:val="0"/>
          <w:sz w:val="28"/>
          <w:szCs w:val="28"/>
        </w:rPr>
        <w:t xml:space="preserve">.02.2018 года. </w:t>
      </w:r>
    </w:p>
    <w:p w:rsidR="002A664E" w:rsidRDefault="002A664E" w:rsidP="0028087A">
      <w:pPr>
        <w:ind w:left="-284" w:firstLine="710"/>
        <w:jc w:val="both"/>
        <w:rPr>
          <w:sz w:val="28"/>
          <w:szCs w:val="28"/>
        </w:rPr>
      </w:pPr>
    </w:p>
    <w:p w:rsidR="00841B62" w:rsidRDefault="00841B62" w:rsidP="0028087A">
      <w:pPr>
        <w:ind w:left="-284" w:firstLine="710"/>
        <w:jc w:val="both"/>
        <w:rPr>
          <w:sz w:val="28"/>
          <w:szCs w:val="28"/>
        </w:rPr>
      </w:pPr>
    </w:p>
    <w:p w:rsidR="00841B62" w:rsidRDefault="00841B62" w:rsidP="00841B62">
      <w:pPr>
        <w:ind w:left="-284" w:firstLine="710"/>
        <w:jc w:val="both"/>
        <w:rPr>
          <w:rFonts w:eastAsia="Calibri"/>
          <w:bCs/>
          <w:kern w:val="1"/>
          <w:sz w:val="28"/>
          <w:szCs w:val="28"/>
          <w:lang w:val="uk-UA" w:eastAsia="zh-CN"/>
        </w:rPr>
      </w:pPr>
      <w:r w:rsidRPr="007E72D7">
        <w:rPr>
          <w:sz w:val="28"/>
          <w:szCs w:val="28"/>
        </w:rPr>
        <w:t xml:space="preserve">СЛУШАЛИ: Информацию </w:t>
      </w:r>
      <w:r w:rsidRPr="007E72D7">
        <w:rPr>
          <w:sz w:val="28"/>
          <w:szCs w:val="28"/>
          <w:lang w:eastAsia="ru-RU"/>
        </w:rPr>
        <w:t>заместител</w:t>
      </w:r>
      <w:r>
        <w:rPr>
          <w:sz w:val="28"/>
          <w:szCs w:val="28"/>
          <w:lang w:eastAsia="ru-RU"/>
        </w:rPr>
        <w:t>я</w:t>
      </w:r>
      <w:r w:rsidRPr="007E72D7">
        <w:rPr>
          <w:sz w:val="28"/>
          <w:szCs w:val="28"/>
          <w:lang w:eastAsia="ru-RU"/>
        </w:rPr>
        <w:t xml:space="preserve"> городского головы - директор департамента финансов Одесского городского совета</w:t>
      </w:r>
      <w:r>
        <w:rPr>
          <w:sz w:val="28"/>
          <w:szCs w:val="28"/>
          <w:lang w:eastAsia="ru-RU"/>
        </w:rPr>
        <w:t xml:space="preserve"> </w:t>
      </w:r>
      <w:proofErr w:type="spellStart"/>
      <w:r>
        <w:rPr>
          <w:sz w:val="28"/>
          <w:szCs w:val="28"/>
          <w:lang w:eastAsia="ru-RU"/>
        </w:rPr>
        <w:t>Бедреги</w:t>
      </w:r>
      <w:proofErr w:type="spellEnd"/>
      <w:r>
        <w:rPr>
          <w:sz w:val="28"/>
          <w:szCs w:val="28"/>
          <w:lang w:eastAsia="ru-RU"/>
        </w:rPr>
        <w:t xml:space="preserve"> С.Н. по корректировкам </w:t>
      </w:r>
      <w:r w:rsidRPr="0008760B">
        <w:rPr>
          <w:rFonts w:eastAsia="Calibri"/>
          <w:bCs/>
          <w:kern w:val="1"/>
          <w:sz w:val="28"/>
          <w:szCs w:val="28"/>
          <w:lang w:eastAsia="zh-CN"/>
        </w:rPr>
        <w:t>бюджета города Одессы на 201</w:t>
      </w:r>
      <w:r>
        <w:rPr>
          <w:rFonts w:eastAsia="Calibri"/>
          <w:bCs/>
          <w:kern w:val="1"/>
          <w:sz w:val="28"/>
          <w:szCs w:val="28"/>
          <w:lang w:eastAsia="zh-CN"/>
        </w:rPr>
        <w:t>8</w:t>
      </w:r>
      <w:r w:rsidRPr="0008760B">
        <w:rPr>
          <w:rFonts w:eastAsia="Calibri"/>
          <w:bCs/>
          <w:kern w:val="1"/>
          <w:sz w:val="28"/>
          <w:szCs w:val="28"/>
          <w:lang w:eastAsia="zh-CN"/>
        </w:rPr>
        <w:t xml:space="preserve"> год (письмо департамента финансов </w:t>
      </w:r>
      <w:r w:rsidRPr="0008760B">
        <w:rPr>
          <w:sz w:val="28"/>
          <w:szCs w:val="28"/>
          <w:lang w:val="uk-UA"/>
        </w:rPr>
        <w:t>№ 04-14/32/111 о</w:t>
      </w:r>
      <w:r w:rsidRPr="0008760B">
        <w:rPr>
          <w:rFonts w:eastAsia="Calibri"/>
          <w:bCs/>
          <w:kern w:val="1"/>
          <w:sz w:val="28"/>
          <w:szCs w:val="28"/>
          <w:lang w:val="uk-UA" w:eastAsia="zh-CN"/>
        </w:rPr>
        <w:t xml:space="preserve">т 18.01.2018 </w:t>
      </w:r>
      <w:proofErr w:type="spellStart"/>
      <w:r w:rsidRPr="0008760B">
        <w:rPr>
          <w:rFonts w:eastAsia="Calibri"/>
          <w:bCs/>
          <w:kern w:val="1"/>
          <w:sz w:val="28"/>
          <w:szCs w:val="28"/>
          <w:lang w:val="uk-UA" w:eastAsia="zh-CN"/>
        </w:rPr>
        <w:t>года</w:t>
      </w:r>
      <w:proofErr w:type="spellEnd"/>
      <w:r w:rsidRPr="0008760B">
        <w:rPr>
          <w:rFonts w:eastAsia="Calibri"/>
          <w:bCs/>
          <w:kern w:val="1"/>
          <w:sz w:val="28"/>
          <w:szCs w:val="28"/>
          <w:lang w:val="uk-UA" w:eastAsia="zh-CN"/>
        </w:rPr>
        <w:t>).</w:t>
      </w:r>
    </w:p>
    <w:p w:rsidR="00841B62" w:rsidRPr="00906F4A" w:rsidRDefault="00841B62" w:rsidP="00841B62">
      <w:pPr>
        <w:ind w:left="-284" w:firstLine="710"/>
        <w:jc w:val="both"/>
        <w:rPr>
          <w:sz w:val="28"/>
          <w:szCs w:val="28"/>
        </w:rPr>
      </w:pPr>
      <w:r w:rsidRPr="00906F4A">
        <w:rPr>
          <w:sz w:val="28"/>
          <w:szCs w:val="28"/>
        </w:rPr>
        <w:t>Голосовали за следующие корректировки:</w:t>
      </w:r>
    </w:p>
    <w:p w:rsidR="00841B62" w:rsidRPr="00841B62" w:rsidRDefault="00841B62" w:rsidP="00841B62">
      <w:pPr>
        <w:pStyle w:val="a6"/>
        <w:numPr>
          <w:ilvl w:val="0"/>
          <w:numId w:val="6"/>
        </w:numPr>
        <w:tabs>
          <w:tab w:val="left" w:pos="0"/>
          <w:tab w:val="left" w:pos="851"/>
        </w:tabs>
        <w:ind w:left="0" w:firstLine="540"/>
        <w:jc w:val="both"/>
        <w:rPr>
          <w:bCs/>
          <w:sz w:val="24"/>
          <w:szCs w:val="24"/>
          <w:lang w:val="uk-UA"/>
        </w:rPr>
      </w:pPr>
      <w:r w:rsidRPr="00841B62">
        <w:rPr>
          <w:bCs/>
          <w:sz w:val="24"/>
          <w:szCs w:val="24"/>
          <w:lang w:val="uk-UA"/>
        </w:rPr>
        <w:lastRenderedPageBreak/>
        <w:t>Враховуючи бюджетні запити головних розпорядників бюджетних коштів на 2018 рік пропонуємо розподіл витрат бюджет розвитку згідно додатку 1</w:t>
      </w:r>
      <w:r w:rsidRPr="00841B62">
        <w:rPr>
          <w:bCs/>
          <w:sz w:val="24"/>
          <w:szCs w:val="24"/>
          <w:vertAlign w:val="superscript"/>
          <w:lang w:val="uk-UA"/>
        </w:rPr>
        <w:t xml:space="preserve"> </w:t>
      </w:r>
      <w:r w:rsidRPr="00841B62">
        <w:rPr>
          <w:bCs/>
          <w:sz w:val="24"/>
          <w:szCs w:val="24"/>
          <w:lang w:val="uk-UA"/>
        </w:rPr>
        <w:t>до цього листа (</w:t>
      </w:r>
      <w:r w:rsidRPr="00841B62">
        <w:rPr>
          <w:bCs/>
          <w:i/>
          <w:sz w:val="24"/>
          <w:szCs w:val="24"/>
          <w:lang w:val="uk-UA"/>
        </w:rPr>
        <w:t>додається</w:t>
      </w:r>
      <w:r w:rsidRPr="00841B62">
        <w:rPr>
          <w:bCs/>
          <w:sz w:val="24"/>
          <w:szCs w:val="24"/>
          <w:lang w:val="uk-UA"/>
        </w:rPr>
        <w:t>).</w:t>
      </w: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841B62" w:rsidRDefault="00841B62" w:rsidP="00841B62">
      <w:pPr>
        <w:pStyle w:val="a6"/>
        <w:tabs>
          <w:tab w:val="left" w:pos="0"/>
          <w:tab w:val="left" w:pos="851"/>
        </w:tabs>
        <w:ind w:left="0"/>
        <w:jc w:val="both"/>
        <w:rPr>
          <w:bCs/>
          <w:sz w:val="24"/>
          <w:szCs w:val="24"/>
          <w:lang w:val="uk-UA"/>
        </w:rPr>
      </w:pPr>
    </w:p>
    <w:p w:rsidR="00841B62" w:rsidRPr="00246181" w:rsidRDefault="00841B62" w:rsidP="00841B62">
      <w:pPr>
        <w:pStyle w:val="2"/>
        <w:numPr>
          <w:ilvl w:val="0"/>
          <w:numId w:val="6"/>
        </w:numPr>
        <w:shd w:val="clear" w:color="auto" w:fill="FFFFFF"/>
        <w:tabs>
          <w:tab w:val="left" w:pos="851"/>
        </w:tabs>
        <w:spacing w:before="0" w:beforeAutospacing="0" w:after="0" w:afterAutospacing="0"/>
        <w:ind w:left="0" w:firstLine="540"/>
        <w:jc w:val="both"/>
        <w:rPr>
          <w:b w:val="0"/>
          <w:sz w:val="24"/>
          <w:szCs w:val="24"/>
          <w:lang w:val="uk-UA"/>
        </w:rPr>
      </w:pPr>
      <w:r w:rsidRPr="00246181">
        <w:rPr>
          <w:b w:val="0"/>
          <w:sz w:val="24"/>
          <w:szCs w:val="24"/>
          <w:lang w:val="uk-UA"/>
        </w:rPr>
        <w:t>Направляємо пропозиції щодо перерозподілу визначених бюджетних призначень, в межах затверджених за наступними головними розпорядниками бюджетних коштів:</w:t>
      </w:r>
    </w:p>
    <w:tbl>
      <w:tblPr>
        <w:tblStyle w:val="a7"/>
        <w:tblW w:w="9781" w:type="dxa"/>
        <w:tblInd w:w="108" w:type="dxa"/>
        <w:tblLayout w:type="fixed"/>
        <w:tblLook w:val="04A0" w:firstRow="1" w:lastRow="0" w:firstColumn="1" w:lastColumn="0" w:noHBand="0" w:noVBand="1"/>
      </w:tblPr>
      <w:tblGrid>
        <w:gridCol w:w="2268"/>
        <w:gridCol w:w="3060"/>
        <w:gridCol w:w="3177"/>
        <w:gridCol w:w="1276"/>
      </w:tblGrid>
      <w:tr w:rsidR="00841B62" w:rsidRPr="00246181" w:rsidTr="00841B62">
        <w:trPr>
          <w:tblHeader/>
        </w:trPr>
        <w:tc>
          <w:tcPr>
            <w:tcW w:w="2268" w:type="dxa"/>
          </w:tcPr>
          <w:p w:rsidR="00841B62" w:rsidRPr="00246181" w:rsidRDefault="00841B62" w:rsidP="00841B62">
            <w:pPr>
              <w:pStyle w:val="2"/>
              <w:spacing w:before="0" w:beforeAutospacing="0" w:after="0" w:afterAutospacing="0"/>
              <w:jc w:val="center"/>
              <w:outlineLvl w:val="1"/>
              <w:rPr>
                <w:b w:val="0"/>
                <w:sz w:val="20"/>
                <w:szCs w:val="20"/>
                <w:lang w:val="uk-UA"/>
              </w:rPr>
            </w:pPr>
            <w:r w:rsidRPr="00246181">
              <w:rPr>
                <w:b w:val="0"/>
                <w:sz w:val="20"/>
                <w:szCs w:val="20"/>
                <w:lang w:val="uk-UA"/>
              </w:rPr>
              <w:t>Головний розпорядник бюджетних коштів</w:t>
            </w:r>
          </w:p>
        </w:tc>
        <w:tc>
          <w:tcPr>
            <w:tcW w:w="3060" w:type="dxa"/>
          </w:tcPr>
          <w:p w:rsidR="00841B62" w:rsidRPr="00246181" w:rsidRDefault="00841B62" w:rsidP="00841B62">
            <w:pPr>
              <w:pStyle w:val="2"/>
              <w:spacing w:before="0" w:beforeAutospacing="0" w:after="0" w:afterAutospacing="0"/>
              <w:jc w:val="center"/>
              <w:outlineLvl w:val="1"/>
              <w:rPr>
                <w:b w:val="0"/>
                <w:sz w:val="20"/>
                <w:szCs w:val="20"/>
                <w:lang w:val="uk-UA"/>
              </w:rPr>
            </w:pPr>
            <w:r w:rsidRPr="00246181">
              <w:rPr>
                <w:b w:val="0"/>
                <w:sz w:val="20"/>
                <w:szCs w:val="20"/>
                <w:lang w:val="uk-UA"/>
              </w:rPr>
              <w:t>КПКВКМБ</w:t>
            </w:r>
          </w:p>
        </w:tc>
        <w:tc>
          <w:tcPr>
            <w:tcW w:w="3177" w:type="dxa"/>
          </w:tcPr>
          <w:p w:rsidR="00841B62" w:rsidRPr="00246181" w:rsidRDefault="00841B62" w:rsidP="00841B62">
            <w:pPr>
              <w:pStyle w:val="2"/>
              <w:spacing w:before="0" w:beforeAutospacing="0" w:after="0" w:afterAutospacing="0"/>
              <w:ind w:firstLine="93"/>
              <w:jc w:val="center"/>
              <w:outlineLvl w:val="1"/>
              <w:rPr>
                <w:b w:val="0"/>
                <w:sz w:val="20"/>
                <w:szCs w:val="20"/>
                <w:lang w:val="uk-UA"/>
              </w:rPr>
            </w:pPr>
            <w:r w:rsidRPr="00246181">
              <w:rPr>
                <w:b w:val="0"/>
                <w:sz w:val="20"/>
                <w:szCs w:val="20"/>
                <w:lang w:val="uk-UA"/>
              </w:rPr>
              <w:t>Найменування видатків</w:t>
            </w:r>
          </w:p>
        </w:tc>
        <w:tc>
          <w:tcPr>
            <w:tcW w:w="1276" w:type="dxa"/>
          </w:tcPr>
          <w:p w:rsidR="00841B62" w:rsidRPr="00246181" w:rsidRDefault="00841B62" w:rsidP="00841B62">
            <w:pPr>
              <w:pStyle w:val="2"/>
              <w:spacing w:before="0" w:beforeAutospacing="0" w:after="0" w:afterAutospacing="0"/>
              <w:ind w:firstLine="34"/>
              <w:jc w:val="center"/>
              <w:outlineLvl w:val="1"/>
              <w:rPr>
                <w:b w:val="0"/>
                <w:sz w:val="20"/>
                <w:szCs w:val="20"/>
                <w:lang w:val="uk-UA"/>
              </w:rPr>
            </w:pPr>
            <w:r w:rsidRPr="00246181">
              <w:rPr>
                <w:b w:val="0"/>
                <w:sz w:val="20"/>
                <w:szCs w:val="20"/>
                <w:lang w:val="uk-UA"/>
              </w:rPr>
              <w:t xml:space="preserve">Сума, </w:t>
            </w:r>
            <w:proofErr w:type="spellStart"/>
            <w:r w:rsidRPr="00246181">
              <w:rPr>
                <w:b w:val="0"/>
                <w:sz w:val="20"/>
                <w:szCs w:val="20"/>
                <w:lang w:val="uk-UA"/>
              </w:rPr>
              <w:t>тис.грн</w:t>
            </w:r>
            <w:proofErr w:type="spellEnd"/>
          </w:p>
        </w:tc>
      </w:tr>
      <w:tr w:rsidR="00841B62" w:rsidRPr="00246181" w:rsidTr="00841B62">
        <w:tc>
          <w:tcPr>
            <w:tcW w:w="2268" w:type="dxa"/>
          </w:tcPr>
          <w:p w:rsidR="00841B62" w:rsidRPr="00246181" w:rsidRDefault="00841B62" w:rsidP="00841B62">
            <w:pPr>
              <w:pStyle w:val="2"/>
              <w:spacing w:before="0" w:beforeAutospacing="0" w:after="0" w:afterAutospacing="0"/>
              <w:jc w:val="both"/>
              <w:outlineLvl w:val="1"/>
              <w:rPr>
                <w:b w:val="0"/>
                <w:sz w:val="20"/>
                <w:szCs w:val="20"/>
                <w:lang w:val="uk-UA"/>
              </w:rPr>
            </w:pPr>
            <w:r w:rsidRPr="00246181">
              <w:rPr>
                <w:b w:val="0"/>
                <w:sz w:val="20"/>
                <w:szCs w:val="20"/>
                <w:lang w:val="uk-UA"/>
              </w:rPr>
              <w:t>Департамент аналітики та контролю Одеської міської ради</w:t>
            </w: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r w:rsidRPr="00246181">
              <w:rPr>
                <w:b w:val="0"/>
                <w:sz w:val="20"/>
                <w:szCs w:val="20"/>
                <w:lang w:val="uk-UA"/>
              </w:rPr>
              <w:t>2010160 «Керівництво і управління у відповідній сфері у містах (місті Києві), селищах, селах, об`єднаних територіальних громадах»</w:t>
            </w:r>
          </w:p>
        </w:tc>
        <w:tc>
          <w:tcPr>
            <w:tcW w:w="3177" w:type="dxa"/>
          </w:tcPr>
          <w:p w:rsidR="00841B62" w:rsidRPr="00246181" w:rsidRDefault="00841B62" w:rsidP="00841B62">
            <w:pPr>
              <w:pStyle w:val="2"/>
              <w:spacing w:before="0" w:beforeAutospacing="0" w:after="0" w:afterAutospacing="0"/>
              <w:ind w:firstLine="93"/>
              <w:jc w:val="both"/>
              <w:outlineLvl w:val="1"/>
              <w:rPr>
                <w:b w:val="0"/>
                <w:sz w:val="20"/>
                <w:szCs w:val="20"/>
                <w:lang w:val="uk-UA"/>
              </w:rPr>
            </w:pPr>
          </w:p>
        </w:tc>
        <w:tc>
          <w:tcPr>
            <w:tcW w:w="1276" w:type="dxa"/>
          </w:tcPr>
          <w:p w:rsidR="00841B62" w:rsidRPr="00246181" w:rsidRDefault="00841B62" w:rsidP="00841B62">
            <w:pPr>
              <w:pStyle w:val="2"/>
              <w:spacing w:before="0" w:beforeAutospacing="0" w:after="0" w:afterAutospacing="0"/>
              <w:ind w:firstLine="34"/>
              <w:jc w:val="center"/>
              <w:outlineLvl w:val="1"/>
              <w:rPr>
                <w:b w:val="0"/>
                <w:sz w:val="20"/>
                <w:szCs w:val="20"/>
                <w:lang w:val="uk-UA"/>
              </w:rPr>
            </w:pPr>
            <w:r w:rsidRPr="00246181">
              <w:rPr>
                <w:b w:val="0"/>
                <w:sz w:val="20"/>
                <w:szCs w:val="20"/>
                <w:lang w:val="uk-UA"/>
              </w:rPr>
              <w:t>0,0</w:t>
            </w:r>
          </w:p>
        </w:tc>
      </w:tr>
      <w:tr w:rsidR="00841B62" w:rsidRPr="00246181" w:rsidTr="00841B62">
        <w:tc>
          <w:tcPr>
            <w:tcW w:w="2268"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177" w:type="dxa"/>
          </w:tcPr>
          <w:p w:rsidR="00841B62" w:rsidRPr="00246181" w:rsidRDefault="00841B62" w:rsidP="00841B62">
            <w:pPr>
              <w:pStyle w:val="2"/>
              <w:spacing w:before="0" w:beforeAutospacing="0" w:after="0" w:afterAutospacing="0"/>
              <w:ind w:firstLine="93"/>
              <w:jc w:val="both"/>
              <w:outlineLvl w:val="1"/>
              <w:rPr>
                <w:b w:val="0"/>
                <w:i/>
                <w:sz w:val="20"/>
                <w:szCs w:val="20"/>
                <w:lang w:val="uk-UA"/>
              </w:rPr>
            </w:pPr>
            <w:r w:rsidRPr="00246181">
              <w:rPr>
                <w:b w:val="0"/>
                <w:i/>
                <w:sz w:val="20"/>
                <w:szCs w:val="20"/>
                <w:lang w:val="uk-UA"/>
              </w:rPr>
              <w:t>Оплата послуг (крім комунальних)</w:t>
            </w:r>
          </w:p>
        </w:tc>
        <w:tc>
          <w:tcPr>
            <w:tcW w:w="1276" w:type="dxa"/>
          </w:tcPr>
          <w:p w:rsidR="00841B62" w:rsidRPr="00246181" w:rsidRDefault="00841B62" w:rsidP="00841B62">
            <w:pPr>
              <w:pStyle w:val="2"/>
              <w:spacing w:before="0" w:beforeAutospacing="0" w:after="0" w:afterAutospacing="0"/>
              <w:ind w:firstLine="34"/>
              <w:jc w:val="center"/>
              <w:outlineLvl w:val="1"/>
              <w:rPr>
                <w:b w:val="0"/>
                <w:i/>
                <w:sz w:val="20"/>
                <w:szCs w:val="20"/>
                <w:lang w:val="uk-UA"/>
              </w:rPr>
            </w:pPr>
            <w:r w:rsidRPr="00246181">
              <w:rPr>
                <w:b w:val="0"/>
                <w:i/>
                <w:sz w:val="20"/>
                <w:szCs w:val="20"/>
                <w:lang w:val="uk-UA"/>
              </w:rPr>
              <w:t>-60,0</w:t>
            </w:r>
          </w:p>
        </w:tc>
      </w:tr>
      <w:tr w:rsidR="00841B62" w:rsidRPr="00246181" w:rsidTr="00841B62">
        <w:tc>
          <w:tcPr>
            <w:tcW w:w="2268"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177" w:type="dxa"/>
          </w:tcPr>
          <w:p w:rsidR="00841B62" w:rsidRPr="00246181" w:rsidRDefault="00841B62" w:rsidP="00841B62">
            <w:pPr>
              <w:pStyle w:val="2"/>
              <w:spacing w:before="0" w:beforeAutospacing="0" w:after="0" w:afterAutospacing="0"/>
              <w:ind w:firstLine="93"/>
              <w:jc w:val="both"/>
              <w:outlineLvl w:val="1"/>
              <w:rPr>
                <w:b w:val="0"/>
                <w:i/>
                <w:sz w:val="20"/>
                <w:szCs w:val="20"/>
                <w:lang w:val="uk-UA"/>
              </w:rPr>
            </w:pPr>
            <w:r w:rsidRPr="00246181">
              <w:rPr>
                <w:b w:val="0"/>
                <w:i/>
                <w:sz w:val="20"/>
                <w:szCs w:val="20"/>
                <w:lang w:val="uk-UA"/>
              </w:rPr>
              <w:t>Оплата комунальних послуг та енергоносіїв</w:t>
            </w:r>
          </w:p>
        </w:tc>
        <w:tc>
          <w:tcPr>
            <w:tcW w:w="1276" w:type="dxa"/>
          </w:tcPr>
          <w:p w:rsidR="00841B62" w:rsidRPr="00246181" w:rsidRDefault="00841B62" w:rsidP="00841B62">
            <w:pPr>
              <w:pStyle w:val="2"/>
              <w:spacing w:before="0" w:beforeAutospacing="0" w:after="0" w:afterAutospacing="0"/>
              <w:ind w:firstLine="34"/>
              <w:jc w:val="center"/>
              <w:outlineLvl w:val="1"/>
              <w:rPr>
                <w:b w:val="0"/>
                <w:i/>
                <w:sz w:val="20"/>
                <w:szCs w:val="20"/>
                <w:lang w:val="uk-UA"/>
              </w:rPr>
            </w:pPr>
            <w:r w:rsidRPr="00246181">
              <w:rPr>
                <w:b w:val="0"/>
                <w:i/>
                <w:sz w:val="20"/>
                <w:szCs w:val="20"/>
                <w:lang w:val="uk-UA"/>
              </w:rPr>
              <w:t>+60,0</w:t>
            </w:r>
          </w:p>
        </w:tc>
      </w:tr>
      <w:tr w:rsidR="00841B62" w:rsidRPr="00246181" w:rsidTr="00841B62">
        <w:tc>
          <w:tcPr>
            <w:tcW w:w="2268" w:type="dxa"/>
          </w:tcPr>
          <w:p w:rsidR="00841B62" w:rsidRPr="00246181" w:rsidRDefault="00841B62" w:rsidP="00841B62">
            <w:pPr>
              <w:pStyle w:val="2"/>
              <w:spacing w:before="0" w:beforeAutospacing="0" w:after="0" w:afterAutospacing="0"/>
              <w:jc w:val="both"/>
              <w:outlineLvl w:val="1"/>
              <w:rPr>
                <w:b w:val="0"/>
                <w:sz w:val="20"/>
                <w:szCs w:val="20"/>
                <w:lang w:val="uk-UA"/>
              </w:rPr>
            </w:pPr>
            <w:r w:rsidRPr="00246181">
              <w:rPr>
                <w:b w:val="0"/>
                <w:sz w:val="20"/>
                <w:szCs w:val="20"/>
                <w:lang w:val="uk-UA"/>
              </w:rPr>
              <w:t>Виконавчий комітет Одеської міської ради</w:t>
            </w: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r w:rsidRPr="00246181">
              <w:rPr>
                <w:b w:val="0"/>
                <w:sz w:val="20"/>
                <w:szCs w:val="20"/>
                <w:lang w:val="uk-UA"/>
              </w:rPr>
              <w:t>0213210</w:t>
            </w:r>
            <w:r w:rsidRPr="00246181">
              <w:rPr>
                <w:sz w:val="20"/>
                <w:szCs w:val="20"/>
                <w:lang w:val="uk-UA"/>
              </w:rPr>
              <w:t xml:space="preserve"> «</w:t>
            </w:r>
            <w:r w:rsidRPr="00246181">
              <w:rPr>
                <w:b w:val="0"/>
                <w:sz w:val="20"/>
                <w:szCs w:val="20"/>
                <w:lang w:val="uk-UA"/>
              </w:rPr>
              <w:t>Організація та проведення громадських робіт»</w:t>
            </w:r>
          </w:p>
        </w:tc>
        <w:tc>
          <w:tcPr>
            <w:tcW w:w="3177" w:type="dxa"/>
          </w:tcPr>
          <w:p w:rsidR="00841B62" w:rsidRPr="00246181" w:rsidRDefault="00841B62" w:rsidP="00841B62">
            <w:pPr>
              <w:pStyle w:val="2"/>
              <w:spacing w:before="0" w:beforeAutospacing="0" w:after="0" w:afterAutospacing="0"/>
              <w:ind w:firstLine="93"/>
              <w:jc w:val="both"/>
              <w:outlineLvl w:val="1"/>
              <w:rPr>
                <w:b w:val="0"/>
                <w:sz w:val="20"/>
                <w:szCs w:val="20"/>
                <w:lang w:val="uk-UA"/>
              </w:rPr>
            </w:pPr>
          </w:p>
        </w:tc>
        <w:tc>
          <w:tcPr>
            <w:tcW w:w="1276" w:type="dxa"/>
          </w:tcPr>
          <w:p w:rsidR="00841B62" w:rsidRPr="00246181" w:rsidRDefault="00841B62" w:rsidP="00841B62">
            <w:pPr>
              <w:pStyle w:val="2"/>
              <w:spacing w:before="0" w:beforeAutospacing="0" w:after="0" w:afterAutospacing="0"/>
              <w:ind w:firstLine="34"/>
              <w:jc w:val="center"/>
              <w:outlineLvl w:val="1"/>
              <w:rPr>
                <w:b w:val="0"/>
                <w:sz w:val="20"/>
                <w:szCs w:val="20"/>
                <w:lang w:val="uk-UA"/>
              </w:rPr>
            </w:pPr>
            <w:r w:rsidRPr="00246181">
              <w:rPr>
                <w:b w:val="0"/>
                <w:sz w:val="20"/>
                <w:szCs w:val="20"/>
                <w:lang w:val="uk-UA"/>
              </w:rPr>
              <w:t>0,0</w:t>
            </w:r>
          </w:p>
        </w:tc>
      </w:tr>
      <w:tr w:rsidR="00841B62" w:rsidRPr="00246181" w:rsidTr="00841B62">
        <w:tc>
          <w:tcPr>
            <w:tcW w:w="2268"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177" w:type="dxa"/>
          </w:tcPr>
          <w:p w:rsidR="00841B62" w:rsidRPr="00246181" w:rsidRDefault="00841B62" w:rsidP="00841B62">
            <w:pPr>
              <w:pStyle w:val="2"/>
              <w:spacing w:before="0" w:beforeAutospacing="0" w:after="0" w:afterAutospacing="0"/>
              <w:ind w:firstLine="93"/>
              <w:jc w:val="both"/>
              <w:outlineLvl w:val="1"/>
              <w:rPr>
                <w:b w:val="0"/>
                <w:i/>
                <w:sz w:val="20"/>
                <w:szCs w:val="20"/>
                <w:lang w:val="uk-UA"/>
              </w:rPr>
            </w:pPr>
            <w:r w:rsidRPr="00246181">
              <w:rPr>
                <w:b w:val="0"/>
                <w:i/>
                <w:sz w:val="20"/>
                <w:szCs w:val="20"/>
                <w:lang w:val="uk-UA"/>
              </w:rPr>
              <w:t>Оплата праці і нарахування на заробітну плату</w:t>
            </w:r>
          </w:p>
        </w:tc>
        <w:tc>
          <w:tcPr>
            <w:tcW w:w="1276" w:type="dxa"/>
          </w:tcPr>
          <w:p w:rsidR="00841B62" w:rsidRPr="00246181" w:rsidRDefault="00841B62" w:rsidP="00841B62">
            <w:pPr>
              <w:pStyle w:val="2"/>
              <w:spacing w:before="0" w:beforeAutospacing="0" w:after="0" w:afterAutospacing="0"/>
              <w:ind w:firstLine="34"/>
              <w:jc w:val="center"/>
              <w:outlineLvl w:val="1"/>
              <w:rPr>
                <w:b w:val="0"/>
                <w:i/>
                <w:sz w:val="20"/>
                <w:szCs w:val="20"/>
                <w:lang w:val="uk-UA"/>
              </w:rPr>
            </w:pPr>
            <w:r w:rsidRPr="00246181">
              <w:rPr>
                <w:b w:val="0"/>
                <w:i/>
                <w:sz w:val="20"/>
                <w:szCs w:val="20"/>
                <w:lang w:val="uk-UA"/>
              </w:rPr>
              <w:t>+46,0</w:t>
            </w:r>
          </w:p>
        </w:tc>
      </w:tr>
      <w:tr w:rsidR="00841B62" w:rsidRPr="00246181" w:rsidTr="00841B62">
        <w:tc>
          <w:tcPr>
            <w:tcW w:w="2268"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177" w:type="dxa"/>
          </w:tcPr>
          <w:p w:rsidR="00841B62" w:rsidRPr="00246181" w:rsidRDefault="00841B62" w:rsidP="00841B62">
            <w:pPr>
              <w:pStyle w:val="2"/>
              <w:spacing w:before="0" w:beforeAutospacing="0" w:after="0" w:afterAutospacing="0"/>
              <w:ind w:firstLine="93"/>
              <w:jc w:val="both"/>
              <w:outlineLvl w:val="1"/>
              <w:rPr>
                <w:b w:val="0"/>
                <w:i/>
                <w:sz w:val="20"/>
                <w:szCs w:val="20"/>
                <w:lang w:val="uk-UA"/>
              </w:rPr>
            </w:pPr>
            <w:r w:rsidRPr="00246181">
              <w:rPr>
                <w:b w:val="0"/>
                <w:i/>
                <w:sz w:val="20"/>
                <w:szCs w:val="20"/>
                <w:lang w:val="uk-UA"/>
              </w:rPr>
              <w:t>Окремі заходи по реалізації державних (регіональних) програм, не віднесені до заходів розвитку</w:t>
            </w:r>
          </w:p>
        </w:tc>
        <w:tc>
          <w:tcPr>
            <w:tcW w:w="1276" w:type="dxa"/>
          </w:tcPr>
          <w:p w:rsidR="00841B62" w:rsidRPr="00246181" w:rsidRDefault="00841B62" w:rsidP="00841B62">
            <w:pPr>
              <w:pStyle w:val="2"/>
              <w:spacing w:before="0" w:beforeAutospacing="0" w:after="0" w:afterAutospacing="0"/>
              <w:ind w:firstLine="34"/>
              <w:jc w:val="center"/>
              <w:outlineLvl w:val="1"/>
              <w:rPr>
                <w:b w:val="0"/>
                <w:i/>
                <w:sz w:val="20"/>
                <w:szCs w:val="20"/>
                <w:lang w:val="uk-UA"/>
              </w:rPr>
            </w:pPr>
            <w:r w:rsidRPr="00246181">
              <w:rPr>
                <w:b w:val="0"/>
                <w:i/>
                <w:sz w:val="20"/>
                <w:szCs w:val="20"/>
                <w:lang w:val="uk-UA"/>
              </w:rPr>
              <w:t>-46,0</w:t>
            </w:r>
          </w:p>
        </w:tc>
      </w:tr>
      <w:tr w:rsidR="00841B62" w:rsidRPr="00246181" w:rsidTr="00841B62">
        <w:tc>
          <w:tcPr>
            <w:tcW w:w="2268" w:type="dxa"/>
          </w:tcPr>
          <w:p w:rsidR="00841B62" w:rsidRPr="00246181" w:rsidRDefault="00841B62" w:rsidP="00841B62">
            <w:pPr>
              <w:pStyle w:val="2"/>
              <w:spacing w:before="0" w:beforeAutospacing="0" w:after="0" w:afterAutospacing="0"/>
              <w:jc w:val="both"/>
              <w:outlineLvl w:val="1"/>
              <w:rPr>
                <w:b w:val="0"/>
                <w:sz w:val="20"/>
                <w:szCs w:val="20"/>
                <w:lang w:val="uk-UA"/>
              </w:rPr>
            </w:pPr>
            <w:r w:rsidRPr="00246181">
              <w:rPr>
                <w:b w:val="0"/>
                <w:sz w:val="20"/>
                <w:szCs w:val="20"/>
                <w:lang w:val="uk-UA"/>
              </w:rPr>
              <w:t>Департамент екології та розвитку рекреаційних зон Одеської міської ради</w:t>
            </w: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r w:rsidRPr="00246181">
              <w:rPr>
                <w:b w:val="0"/>
                <w:sz w:val="20"/>
                <w:szCs w:val="20"/>
                <w:lang w:val="uk-UA"/>
              </w:rPr>
              <w:t>2818330 «Інша діяльність у сфері екології та охорони природних ресурсів»</w:t>
            </w:r>
          </w:p>
        </w:tc>
        <w:tc>
          <w:tcPr>
            <w:tcW w:w="3177" w:type="dxa"/>
          </w:tcPr>
          <w:p w:rsidR="00841B62" w:rsidRPr="00246181" w:rsidRDefault="00841B62" w:rsidP="00841B62">
            <w:pPr>
              <w:pStyle w:val="2"/>
              <w:spacing w:before="0" w:beforeAutospacing="0" w:after="0" w:afterAutospacing="0"/>
              <w:ind w:firstLine="93"/>
              <w:jc w:val="both"/>
              <w:outlineLvl w:val="1"/>
              <w:rPr>
                <w:b w:val="0"/>
                <w:i/>
                <w:sz w:val="20"/>
                <w:szCs w:val="20"/>
                <w:lang w:val="uk-UA"/>
              </w:rPr>
            </w:pPr>
          </w:p>
        </w:tc>
        <w:tc>
          <w:tcPr>
            <w:tcW w:w="1276" w:type="dxa"/>
          </w:tcPr>
          <w:p w:rsidR="00841B62" w:rsidRPr="00246181" w:rsidRDefault="00841B62" w:rsidP="00841B62">
            <w:pPr>
              <w:pStyle w:val="2"/>
              <w:spacing w:before="0" w:beforeAutospacing="0" w:after="0" w:afterAutospacing="0"/>
              <w:ind w:firstLine="34"/>
              <w:jc w:val="center"/>
              <w:outlineLvl w:val="1"/>
              <w:rPr>
                <w:b w:val="0"/>
                <w:sz w:val="20"/>
                <w:szCs w:val="20"/>
                <w:lang w:val="uk-UA"/>
              </w:rPr>
            </w:pPr>
            <w:r w:rsidRPr="00246181">
              <w:rPr>
                <w:b w:val="0"/>
                <w:sz w:val="20"/>
                <w:szCs w:val="20"/>
                <w:lang w:val="uk-UA"/>
              </w:rPr>
              <w:t>0,0</w:t>
            </w:r>
          </w:p>
        </w:tc>
      </w:tr>
      <w:tr w:rsidR="00841B62" w:rsidRPr="00246181" w:rsidTr="00841B62">
        <w:tc>
          <w:tcPr>
            <w:tcW w:w="2268"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177" w:type="dxa"/>
            <w:vAlign w:val="center"/>
          </w:tcPr>
          <w:p w:rsidR="00841B62" w:rsidRPr="00246181" w:rsidRDefault="00841B62" w:rsidP="00841B62">
            <w:pPr>
              <w:ind w:firstLine="93"/>
              <w:jc w:val="both"/>
              <w:rPr>
                <w:i/>
                <w:lang w:val="uk-UA"/>
              </w:rPr>
            </w:pPr>
            <w:r w:rsidRPr="00246181">
              <w:rPr>
                <w:i/>
                <w:lang w:val="uk-UA"/>
              </w:rPr>
              <w:t>Видатки споживання</w:t>
            </w:r>
          </w:p>
        </w:tc>
        <w:tc>
          <w:tcPr>
            <w:tcW w:w="1276" w:type="dxa"/>
          </w:tcPr>
          <w:p w:rsidR="00841B62" w:rsidRPr="00246181" w:rsidRDefault="00841B62" w:rsidP="00841B62">
            <w:pPr>
              <w:pStyle w:val="2"/>
              <w:spacing w:before="0" w:beforeAutospacing="0" w:after="0" w:afterAutospacing="0"/>
              <w:ind w:firstLine="34"/>
              <w:jc w:val="center"/>
              <w:outlineLvl w:val="1"/>
              <w:rPr>
                <w:b w:val="0"/>
                <w:i/>
                <w:sz w:val="20"/>
                <w:szCs w:val="20"/>
                <w:lang w:val="uk-UA"/>
              </w:rPr>
            </w:pPr>
            <w:r w:rsidRPr="00246181">
              <w:rPr>
                <w:b w:val="0"/>
                <w:i/>
                <w:sz w:val="20"/>
                <w:szCs w:val="20"/>
                <w:lang w:val="uk-UA"/>
              </w:rPr>
              <w:t>+3 040,0</w:t>
            </w:r>
          </w:p>
        </w:tc>
      </w:tr>
      <w:tr w:rsidR="00841B62" w:rsidRPr="00246181" w:rsidTr="00841B62">
        <w:tc>
          <w:tcPr>
            <w:tcW w:w="2268"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177" w:type="dxa"/>
            <w:vAlign w:val="center"/>
          </w:tcPr>
          <w:p w:rsidR="00841B62" w:rsidRPr="00246181" w:rsidRDefault="00841B62" w:rsidP="00841B62">
            <w:pPr>
              <w:ind w:firstLine="93"/>
              <w:jc w:val="both"/>
              <w:rPr>
                <w:i/>
                <w:lang w:val="uk-UA"/>
              </w:rPr>
            </w:pPr>
            <w:r w:rsidRPr="00246181">
              <w:rPr>
                <w:i/>
                <w:lang w:val="uk-UA"/>
              </w:rPr>
              <w:t>Видатки розвитку</w:t>
            </w:r>
          </w:p>
        </w:tc>
        <w:tc>
          <w:tcPr>
            <w:tcW w:w="1276" w:type="dxa"/>
          </w:tcPr>
          <w:p w:rsidR="00841B62" w:rsidRPr="00246181" w:rsidRDefault="00841B62" w:rsidP="00841B62">
            <w:pPr>
              <w:pStyle w:val="2"/>
              <w:spacing w:before="0" w:beforeAutospacing="0" w:after="0" w:afterAutospacing="0"/>
              <w:ind w:firstLine="34"/>
              <w:jc w:val="center"/>
              <w:outlineLvl w:val="1"/>
              <w:rPr>
                <w:b w:val="0"/>
                <w:i/>
                <w:sz w:val="20"/>
                <w:szCs w:val="20"/>
                <w:lang w:val="uk-UA"/>
              </w:rPr>
            </w:pPr>
            <w:r w:rsidRPr="00246181">
              <w:rPr>
                <w:b w:val="0"/>
                <w:i/>
                <w:sz w:val="20"/>
                <w:szCs w:val="20"/>
                <w:lang w:val="uk-UA"/>
              </w:rPr>
              <w:t>-3 040,0</w:t>
            </w:r>
          </w:p>
        </w:tc>
      </w:tr>
      <w:tr w:rsidR="00841B62" w:rsidRPr="00246181" w:rsidTr="00841B62">
        <w:trPr>
          <w:trHeight w:val="1473"/>
        </w:trPr>
        <w:tc>
          <w:tcPr>
            <w:tcW w:w="2268" w:type="dxa"/>
          </w:tcPr>
          <w:p w:rsidR="00841B62" w:rsidRPr="00246181" w:rsidRDefault="00841B62" w:rsidP="00841B62">
            <w:pPr>
              <w:pStyle w:val="2"/>
              <w:shd w:val="clear" w:color="auto" w:fill="FFFFFF"/>
              <w:spacing w:before="0" w:beforeAutospacing="0" w:after="0" w:afterAutospacing="0"/>
              <w:jc w:val="both"/>
              <w:outlineLvl w:val="1"/>
              <w:rPr>
                <w:b w:val="0"/>
                <w:sz w:val="20"/>
                <w:szCs w:val="20"/>
                <w:lang w:val="uk-UA"/>
              </w:rPr>
            </w:pPr>
            <w:r w:rsidRPr="00246181">
              <w:rPr>
                <w:b w:val="0"/>
                <w:sz w:val="20"/>
                <w:szCs w:val="20"/>
                <w:lang w:val="uk-UA"/>
              </w:rPr>
              <w:t>Департамент культури та туризму Одеської міської ради</w:t>
            </w: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177" w:type="dxa"/>
            <w:vAlign w:val="center"/>
          </w:tcPr>
          <w:p w:rsidR="00841B62" w:rsidRPr="00246181" w:rsidRDefault="00841B62" w:rsidP="00841B62">
            <w:pPr>
              <w:ind w:firstLine="93"/>
              <w:jc w:val="center"/>
              <w:rPr>
                <w:i/>
                <w:lang w:val="uk-UA"/>
              </w:rPr>
            </w:pPr>
          </w:p>
        </w:tc>
        <w:tc>
          <w:tcPr>
            <w:tcW w:w="1276" w:type="dxa"/>
          </w:tcPr>
          <w:p w:rsidR="00841B62" w:rsidRPr="00246181" w:rsidRDefault="00841B62" w:rsidP="00841B62">
            <w:pPr>
              <w:pStyle w:val="2"/>
              <w:spacing w:before="0" w:beforeAutospacing="0" w:after="0" w:afterAutospacing="0"/>
              <w:ind w:firstLine="34"/>
              <w:jc w:val="center"/>
              <w:outlineLvl w:val="1"/>
              <w:rPr>
                <w:b w:val="0"/>
                <w:sz w:val="20"/>
                <w:szCs w:val="20"/>
                <w:lang w:val="uk-UA"/>
              </w:rPr>
            </w:pPr>
            <w:r w:rsidRPr="00246181">
              <w:rPr>
                <w:b w:val="0"/>
                <w:sz w:val="20"/>
                <w:szCs w:val="20"/>
                <w:lang w:val="uk-UA"/>
              </w:rPr>
              <w:t>0,0</w:t>
            </w:r>
          </w:p>
        </w:tc>
      </w:tr>
      <w:tr w:rsidR="00841B62" w:rsidRPr="00246181" w:rsidTr="00841B62">
        <w:tc>
          <w:tcPr>
            <w:tcW w:w="2268"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r w:rsidRPr="00246181">
              <w:rPr>
                <w:b w:val="0"/>
                <w:sz w:val="20"/>
                <w:szCs w:val="20"/>
                <w:lang w:val="uk-UA"/>
              </w:rPr>
              <w:t>2614081</w:t>
            </w:r>
            <w:r w:rsidRPr="00246181">
              <w:rPr>
                <w:sz w:val="20"/>
                <w:szCs w:val="20"/>
                <w:lang w:val="uk-UA"/>
              </w:rPr>
              <w:t xml:space="preserve"> «</w:t>
            </w:r>
            <w:r w:rsidRPr="00246181">
              <w:rPr>
                <w:b w:val="0"/>
                <w:sz w:val="20"/>
                <w:szCs w:val="20"/>
                <w:lang w:val="uk-UA"/>
              </w:rPr>
              <w:t>Забезпечення діяльності інших закладів в галузі культури і мистецтва»</w:t>
            </w:r>
          </w:p>
        </w:tc>
        <w:tc>
          <w:tcPr>
            <w:tcW w:w="3177" w:type="dxa"/>
          </w:tcPr>
          <w:p w:rsidR="00841B62" w:rsidRPr="00246181" w:rsidRDefault="00841B62" w:rsidP="00841B62">
            <w:pPr>
              <w:ind w:firstLine="93"/>
              <w:jc w:val="both"/>
              <w:rPr>
                <w:lang w:val="uk-UA"/>
              </w:rPr>
            </w:pPr>
            <w:r w:rsidRPr="00246181">
              <w:rPr>
                <w:i/>
                <w:lang w:val="uk-UA"/>
              </w:rPr>
              <w:t>Видатки споживання</w:t>
            </w:r>
          </w:p>
        </w:tc>
        <w:tc>
          <w:tcPr>
            <w:tcW w:w="1276" w:type="dxa"/>
          </w:tcPr>
          <w:p w:rsidR="00841B62" w:rsidRPr="00246181" w:rsidRDefault="00841B62" w:rsidP="00841B62">
            <w:pPr>
              <w:pStyle w:val="2"/>
              <w:spacing w:before="0" w:beforeAutospacing="0" w:after="0" w:afterAutospacing="0"/>
              <w:ind w:firstLine="34"/>
              <w:jc w:val="center"/>
              <w:outlineLvl w:val="1"/>
              <w:rPr>
                <w:b w:val="0"/>
                <w:i/>
                <w:sz w:val="20"/>
                <w:szCs w:val="20"/>
                <w:lang w:val="uk-UA"/>
              </w:rPr>
            </w:pPr>
            <w:r w:rsidRPr="00246181">
              <w:rPr>
                <w:b w:val="0"/>
                <w:i/>
                <w:sz w:val="20"/>
                <w:szCs w:val="20"/>
                <w:lang w:val="uk-UA"/>
              </w:rPr>
              <w:t>-447,3</w:t>
            </w:r>
          </w:p>
        </w:tc>
      </w:tr>
      <w:tr w:rsidR="00841B62" w:rsidRPr="00246181" w:rsidTr="00841B62">
        <w:tc>
          <w:tcPr>
            <w:tcW w:w="2268" w:type="dxa"/>
          </w:tcPr>
          <w:p w:rsidR="00841B62" w:rsidRPr="00246181" w:rsidRDefault="00841B62" w:rsidP="00841B62">
            <w:pPr>
              <w:pStyle w:val="2"/>
              <w:spacing w:before="0" w:beforeAutospacing="0" w:after="0" w:afterAutospacing="0"/>
              <w:jc w:val="both"/>
              <w:outlineLvl w:val="1"/>
              <w:rPr>
                <w:b w:val="0"/>
                <w:sz w:val="20"/>
                <w:szCs w:val="20"/>
                <w:lang w:val="uk-UA"/>
              </w:rPr>
            </w:pPr>
          </w:p>
        </w:tc>
        <w:tc>
          <w:tcPr>
            <w:tcW w:w="3060" w:type="dxa"/>
          </w:tcPr>
          <w:p w:rsidR="00841B62" w:rsidRPr="00246181" w:rsidRDefault="00841B62" w:rsidP="00841B62">
            <w:pPr>
              <w:pStyle w:val="2"/>
              <w:spacing w:before="0" w:beforeAutospacing="0" w:after="0" w:afterAutospacing="0"/>
              <w:jc w:val="both"/>
              <w:outlineLvl w:val="1"/>
              <w:rPr>
                <w:b w:val="0"/>
                <w:sz w:val="20"/>
                <w:szCs w:val="20"/>
                <w:lang w:val="uk-UA"/>
              </w:rPr>
            </w:pPr>
            <w:r w:rsidRPr="00246181">
              <w:rPr>
                <w:b w:val="0"/>
                <w:sz w:val="20"/>
                <w:szCs w:val="20"/>
                <w:lang w:val="uk-UA"/>
              </w:rPr>
              <w:t>2614082</w:t>
            </w:r>
            <w:r w:rsidRPr="00246181">
              <w:rPr>
                <w:sz w:val="20"/>
                <w:szCs w:val="20"/>
                <w:lang w:val="uk-UA"/>
              </w:rPr>
              <w:t xml:space="preserve"> «</w:t>
            </w:r>
            <w:r w:rsidRPr="00246181">
              <w:rPr>
                <w:b w:val="0"/>
                <w:sz w:val="20"/>
                <w:szCs w:val="20"/>
                <w:lang w:val="uk-UA"/>
              </w:rPr>
              <w:t>Інші заходи в галузі культури і мистецтва»</w:t>
            </w:r>
          </w:p>
        </w:tc>
        <w:tc>
          <w:tcPr>
            <w:tcW w:w="3177" w:type="dxa"/>
          </w:tcPr>
          <w:p w:rsidR="00841B62" w:rsidRPr="00246181" w:rsidRDefault="00841B62" w:rsidP="00841B62">
            <w:pPr>
              <w:ind w:firstLine="93"/>
              <w:jc w:val="both"/>
              <w:rPr>
                <w:lang w:val="uk-UA"/>
              </w:rPr>
            </w:pPr>
            <w:r w:rsidRPr="00246181">
              <w:rPr>
                <w:i/>
                <w:lang w:val="uk-UA"/>
              </w:rPr>
              <w:t>Видатки споживання</w:t>
            </w:r>
          </w:p>
        </w:tc>
        <w:tc>
          <w:tcPr>
            <w:tcW w:w="1276" w:type="dxa"/>
          </w:tcPr>
          <w:p w:rsidR="00841B62" w:rsidRPr="00246181" w:rsidRDefault="00841B62" w:rsidP="00841B62">
            <w:pPr>
              <w:pStyle w:val="2"/>
              <w:spacing w:before="0" w:beforeAutospacing="0" w:after="0" w:afterAutospacing="0"/>
              <w:ind w:firstLine="34"/>
              <w:jc w:val="center"/>
              <w:outlineLvl w:val="1"/>
              <w:rPr>
                <w:b w:val="0"/>
                <w:i/>
                <w:sz w:val="20"/>
                <w:szCs w:val="20"/>
                <w:lang w:val="uk-UA"/>
              </w:rPr>
            </w:pPr>
            <w:r w:rsidRPr="00246181">
              <w:rPr>
                <w:b w:val="0"/>
                <w:i/>
                <w:sz w:val="20"/>
                <w:szCs w:val="20"/>
                <w:lang w:val="uk-UA"/>
              </w:rPr>
              <w:t>+447,3</w:t>
            </w:r>
          </w:p>
        </w:tc>
      </w:tr>
    </w:tbl>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pStyle w:val="2"/>
        <w:tabs>
          <w:tab w:val="left" w:pos="993"/>
        </w:tabs>
        <w:spacing w:before="0" w:beforeAutospacing="0" w:after="0" w:afterAutospacing="0"/>
        <w:jc w:val="both"/>
        <w:rPr>
          <w:b w:val="0"/>
          <w:sz w:val="24"/>
          <w:szCs w:val="24"/>
          <w:lang w:val="uk-UA"/>
        </w:rPr>
      </w:pPr>
    </w:p>
    <w:p w:rsidR="00841B62" w:rsidRPr="00246181" w:rsidRDefault="00841B62" w:rsidP="00841B62">
      <w:pPr>
        <w:pStyle w:val="2"/>
        <w:numPr>
          <w:ilvl w:val="0"/>
          <w:numId w:val="6"/>
        </w:numPr>
        <w:tabs>
          <w:tab w:val="left" w:pos="993"/>
        </w:tabs>
        <w:spacing w:before="0" w:beforeAutospacing="0" w:after="0" w:afterAutospacing="0"/>
        <w:ind w:left="0" w:firstLine="540"/>
        <w:jc w:val="both"/>
        <w:rPr>
          <w:b w:val="0"/>
          <w:sz w:val="24"/>
          <w:szCs w:val="24"/>
          <w:lang w:val="uk-UA"/>
        </w:rPr>
      </w:pPr>
      <w:r w:rsidRPr="00246181">
        <w:rPr>
          <w:b w:val="0"/>
          <w:sz w:val="24"/>
          <w:szCs w:val="24"/>
          <w:lang w:val="uk-UA"/>
        </w:rPr>
        <w:t>Рішенням Одеської міської ради від 14 грудня 2017 року № 2743-VII</w:t>
      </w:r>
      <w:r w:rsidRPr="00246181">
        <w:rPr>
          <w:b w:val="0"/>
          <w:bCs w:val="0"/>
          <w:sz w:val="24"/>
          <w:szCs w:val="24"/>
          <w:lang w:val="uk-UA"/>
        </w:rPr>
        <w:t xml:space="preserve">  затверджена Програми зайнятості населення м. Одеси на період до 2022 року</w:t>
      </w:r>
      <w:r w:rsidRPr="00246181">
        <w:rPr>
          <w:b w:val="0"/>
          <w:sz w:val="24"/>
          <w:szCs w:val="24"/>
          <w:lang w:val="uk-UA"/>
        </w:rPr>
        <w:t>. З метою приведення бюджетних призначень у відповідність до обсягу коштів, передбачених у 2018 році на реалізацію вищезазначеної програми, департаментом праці та соціальної політики Одеської міської ради,</w:t>
      </w:r>
      <w:r w:rsidRPr="00246181">
        <w:rPr>
          <w:sz w:val="24"/>
          <w:szCs w:val="24"/>
          <w:lang w:val="uk-UA"/>
        </w:rPr>
        <w:t xml:space="preserve"> </w:t>
      </w:r>
      <w:r w:rsidRPr="00246181">
        <w:rPr>
          <w:b w:val="0"/>
          <w:sz w:val="24"/>
          <w:szCs w:val="24"/>
          <w:lang w:val="uk-UA"/>
        </w:rPr>
        <w:t>як розробником та відповідальним виконавцем, надані пропозиції щодо збільшення бюджетних призначень загального фонду бюджету міста Одеси на 2018 рік в частині проведення профорієнтаційної роботи з молоддю по департаменту освіти та науки Одеської міської ради за КПКВКМБ 0613133 «Інші заходи та заклади молодіжної політики» у сумі</w:t>
      </w:r>
      <w:r w:rsidRPr="00246181">
        <w:rPr>
          <w:sz w:val="24"/>
          <w:szCs w:val="24"/>
          <w:lang w:val="uk-UA"/>
        </w:rPr>
        <w:t xml:space="preserve"> </w:t>
      </w:r>
      <w:r w:rsidRPr="00246181">
        <w:rPr>
          <w:b w:val="0"/>
          <w:sz w:val="24"/>
          <w:szCs w:val="24"/>
          <w:lang w:val="uk-UA"/>
        </w:rPr>
        <w:t xml:space="preserve">48,0 </w:t>
      </w:r>
      <w:proofErr w:type="spellStart"/>
      <w:r w:rsidRPr="00246181">
        <w:rPr>
          <w:b w:val="0"/>
          <w:sz w:val="24"/>
          <w:szCs w:val="24"/>
          <w:lang w:val="uk-UA"/>
        </w:rPr>
        <w:t>тис.грн</w:t>
      </w:r>
      <w:proofErr w:type="spellEnd"/>
      <w:r w:rsidRPr="00246181">
        <w:rPr>
          <w:b w:val="0"/>
          <w:sz w:val="24"/>
          <w:szCs w:val="24"/>
          <w:lang w:val="uk-UA"/>
        </w:rPr>
        <w:t>.</w:t>
      </w: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pStyle w:val="2"/>
        <w:tabs>
          <w:tab w:val="left" w:pos="993"/>
        </w:tabs>
        <w:spacing w:before="0" w:beforeAutospacing="0" w:after="0" w:afterAutospacing="0"/>
        <w:jc w:val="both"/>
        <w:rPr>
          <w:b w:val="0"/>
          <w:sz w:val="24"/>
          <w:szCs w:val="24"/>
          <w:lang w:val="uk-UA"/>
        </w:rPr>
      </w:pPr>
    </w:p>
    <w:p w:rsidR="00841B62" w:rsidRPr="00246181" w:rsidRDefault="00841B62" w:rsidP="00841B62">
      <w:pPr>
        <w:pStyle w:val="2"/>
        <w:numPr>
          <w:ilvl w:val="0"/>
          <w:numId w:val="6"/>
        </w:numPr>
        <w:tabs>
          <w:tab w:val="left" w:pos="851"/>
        </w:tabs>
        <w:spacing w:before="0" w:beforeAutospacing="0" w:after="0" w:afterAutospacing="0"/>
        <w:ind w:left="0" w:firstLine="540"/>
        <w:jc w:val="both"/>
        <w:rPr>
          <w:b w:val="0"/>
          <w:sz w:val="24"/>
          <w:szCs w:val="24"/>
          <w:lang w:val="uk-UA"/>
        </w:rPr>
      </w:pPr>
      <w:r w:rsidRPr="00246181">
        <w:rPr>
          <w:b w:val="0"/>
          <w:sz w:val="24"/>
          <w:szCs w:val="24"/>
          <w:lang w:val="uk-UA"/>
        </w:rPr>
        <w:lastRenderedPageBreak/>
        <w:t xml:space="preserve">З метою реалізації заходів з протипожежної безпеки в установах соціального захисту департаментом праці та соціальної політики Одеської міської ради надані пропозиції щодо визначення додаткових бюджетних призначень  загальному фонду бюджету на суму 160,4 </w:t>
      </w:r>
      <w:proofErr w:type="spellStart"/>
      <w:r w:rsidRPr="00246181">
        <w:rPr>
          <w:b w:val="0"/>
          <w:sz w:val="24"/>
          <w:szCs w:val="24"/>
          <w:lang w:val="uk-UA"/>
        </w:rPr>
        <w:t>тис.грн</w:t>
      </w:r>
      <w:proofErr w:type="spellEnd"/>
      <w:r w:rsidRPr="00246181">
        <w:rPr>
          <w:b w:val="0"/>
          <w:sz w:val="24"/>
          <w:szCs w:val="24"/>
          <w:lang w:val="uk-UA"/>
        </w:rPr>
        <w:t xml:space="preserve"> за наступними КПКВКМБ:</w:t>
      </w:r>
    </w:p>
    <w:p w:rsidR="00841B62" w:rsidRPr="00246181" w:rsidRDefault="00841B62" w:rsidP="00841B62">
      <w:pPr>
        <w:ind w:firstLine="709"/>
        <w:jc w:val="center"/>
        <w:rPr>
          <w:sz w:val="24"/>
          <w:szCs w:val="24"/>
          <w:lang w:val="uk-UA"/>
        </w:rPr>
      </w:pPr>
      <w:r w:rsidRPr="00246181">
        <w:rPr>
          <w:sz w:val="24"/>
          <w:szCs w:val="24"/>
          <w:lang w:val="uk-UA"/>
        </w:rPr>
        <w:t xml:space="preserve">                                                                                                                                                          </w:t>
      </w:r>
    </w:p>
    <w:tbl>
      <w:tblPr>
        <w:tblStyle w:val="a7"/>
        <w:tblW w:w="0" w:type="auto"/>
        <w:jc w:val="center"/>
        <w:tblInd w:w="-513" w:type="dxa"/>
        <w:tblLook w:val="04A0" w:firstRow="1" w:lastRow="0" w:firstColumn="1" w:lastColumn="0" w:noHBand="0" w:noVBand="1"/>
      </w:tblPr>
      <w:tblGrid>
        <w:gridCol w:w="8528"/>
        <w:gridCol w:w="963"/>
      </w:tblGrid>
      <w:tr w:rsidR="00841B62" w:rsidRPr="00246181" w:rsidTr="00841B62">
        <w:trPr>
          <w:trHeight w:val="529"/>
          <w:jc w:val="center"/>
        </w:trPr>
        <w:tc>
          <w:tcPr>
            <w:tcW w:w="8528" w:type="dxa"/>
          </w:tcPr>
          <w:p w:rsidR="00841B62" w:rsidRPr="00246181" w:rsidRDefault="00841B62" w:rsidP="00841B62">
            <w:pPr>
              <w:jc w:val="center"/>
              <w:rPr>
                <w:lang w:val="uk-UA"/>
              </w:rPr>
            </w:pPr>
            <w:r w:rsidRPr="00246181">
              <w:rPr>
                <w:lang w:val="uk-UA"/>
              </w:rPr>
              <w:t>КПКВКМБ</w:t>
            </w:r>
          </w:p>
        </w:tc>
        <w:tc>
          <w:tcPr>
            <w:tcW w:w="963" w:type="dxa"/>
          </w:tcPr>
          <w:p w:rsidR="00841B62" w:rsidRPr="00246181" w:rsidRDefault="00841B62" w:rsidP="00841B62">
            <w:pPr>
              <w:jc w:val="center"/>
              <w:rPr>
                <w:lang w:val="uk-UA"/>
              </w:rPr>
            </w:pPr>
            <w:r w:rsidRPr="00246181">
              <w:rPr>
                <w:lang w:val="uk-UA"/>
              </w:rPr>
              <w:t xml:space="preserve">Сума, </w:t>
            </w:r>
            <w:proofErr w:type="spellStart"/>
            <w:r w:rsidRPr="00246181">
              <w:rPr>
                <w:lang w:val="uk-UA"/>
              </w:rPr>
              <w:t>тис.грн</w:t>
            </w:r>
            <w:proofErr w:type="spellEnd"/>
          </w:p>
        </w:tc>
      </w:tr>
      <w:tr w:rsidR="00841B62" w:rsidRPr="00246181" w:rsidTr="00841B62">
        <w:trPr>
          <w:jc w:val="center"/>
        </w:trPr>
        <w:tc>
          <w:tcPr>
            <w:tcW w:w="8528" w:type="dxa"/>
          </w:tcPr>
          <w:p w:rsidR="00841B62" w:rsidRPr="00246181" w:rsidRDefault="00841B62" w:rsidP="00841B62">
            <w:pPr>
              <w:jc w:val="center"/>
              <w:rPr>
                <w:lang w:val="uk-UA"/>
              </w:rPr>
            </w:pPr>
            <w:r w:rsidRPr="00246181">
              <w:rPr>
                <w:lang w:val="uk-UA"/>
              </w:rPr>
              <w:t>0813121 «Утримання та забезпечення діяльності центрів соціальних служб для сім’ї, дітей та молоді»</w:t>
            </w:r>
          </w:p>
        </w:tc>
        <w:tc>
          <w:tcPr>
            <w:tcW w:w="963" w:type="dxa"/>
          </w:tcPr>
          <w:p w:rsidR="00841B62" w:rsidRPr="00246181" w:rsidRDefault="00841B62" w:rsidP="00841B62">
            <w:pPr>
              <w:jc w:val="center"/>
              <w:rPr>
                <w:lang w:val="uk-UA"/>
              </w:rPr>
            </w:pPr>
            <w:r w:rsidRPr="00246181">
              <w:rPr>
                <w:lang w:val="uk-UA"/>
              </w:rPr>
              <w:t>31,2</w:t>
            </w:r>
          </w:p>
        </w:tc>
      </w:tr>
      <w:tr w:rsidR="00841B62" w:rsidRPr="00246181" w:rsidTr="00841B62">
        <w:trPr>
          <w:jc w:val="center"/>
        </w:trPr>
        <w:tc>
          <w:tcPr>
            <w:tcW w:w="8528" w:type="dxa"/>
          </w:tcPr>
          <w:p w:rsidR="00841B62" w:rsidRPr="00246181" w:rsidRDefault="00841B62" w:rsidP="00841B62">
            <w:pPr>
              <w:jc w:val="center"/>
              <w:rPr>
                <w:lang w:val="uk-UA"/>
              </w:rPr>
            </w:pPr>
            <w:r w:rsidRPr="00246181">
              <w:rPr>
                <w:lang w:val="uk-UA"/>
              </w:rPr>
              <w:t>0813241 «Забезпечення діяльності інших закладів у сфері соціального захисту і соціального забезпечення»</w:t>
            </w:r>
          </w:p>
        </w:tc>
        <w:tc>
          <w:tcPr>
            <w:tcW w:w="963" w:type="dxa"/>
          </w:tcPr>
          <w:p w:rsidR="00841B62" w:rsidRPr="00246181" w:rsidRDefault="00841B62" w:rsidP="00841B62">
            <w:pPr>
              <w:jc w:val="center"/>
              <w:rPr>
                <w:lang w:val="uk-UA"/>
              </w:rPr>
            </w:pPr>
            <w:r w:rsidRPr="00246181">
              <w:rPr>
                <w:lang w:val="uk-UA"/>
              </w:rPr>
              <w:t>129,2</w:t>
            </w:r>
          </w:p>
        </w:tc>
      </w:tr>
    </w:tbl>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ind w:firstLine="709"/>
        <w:jc w:val="center"/>
        <w:rPr>
          <w:sz w:val="24"/>
          <w:szCs w:val="24"/>
          <w:lang w:val="uk-UA"/>
        </w:rPr>
      </w:pPr>
    </w:p>
    <w:p w:rsidR="00841B62" w:rsidRPr="00246181" w:rsidRDefault="00841B62" w:rsidP="00841B62">
      <w:pPr>
        <w:pStyle w:val="2"/>
        <w:numPr>
          <w:ilvl w:val="0"/>
          <w:numId w:val="6"/>
        </w:numPr>
        <w:shd w:val="clear" w:color="auto" w:fill="FFFFFF"/>
        <w:tabs>
          <w:tab w:val="left" w:pos="851"/>
        </w:tabs>
        <w:spacing w:before="0" w:beforeAutospacing="0" w:after="0" w:afterAutospacing="0"/>
        <w:ind w:left="0" w:firstLine="540"/>
        <w:jc w:val="both"/>
        <w:rPr>
          <w:b w:val="0"/>
          <w:i/>
          <w:sz w:val="24"/>
          <w:szCs w:val="24"/>
          <w:lang w:val="uk-UA"/>
        </w:rPr>
      </w:pPr>
      <w:r w:rsidRPr="00246181">
        <w:rPr>
          <w:b w:val="0"/>
          <w:sz w:val="24"/>
          <w:szCs w:val="24"/>
          <w:lang w:val="uk-UA"/>
        </w:rPr>
        <w:t xml:space="preserve">Головними розпорядниками бюджетних коштів надані наступні пропозиції щодо визначення додаткових бюджетних призначень загального фонду бюджету за КТПКВКМБ/ТКВКМБМС 0100 «Державне управління» в загальній сумі 4 078,1 </w:t>
      </w:r>
      <w:proofErr w:type="spellStart"/>
      <w:r w:rsidRPr="00246181">
        <w:rPr>
          <w:b w:val="0"/>
          <w:sz w:val="24"/>
          <w:szCs w:val="24"/>
          <w:lang w:val="uk-UA"/>
        </w:rPr>
        <w:t>тис.грн</w:t>
      </w:r>
      <w:proofErr w:type="spellEnd"/>
      <w:r w:rsidRPr="00246181">
        <w:rPr>
          <w:b w:val="0"/>
          <w:sz w:val="24"/>
          <w:szCs w:val="24"/>
          <w:lang w:val="uk-UA"/>
        </w:rPr>
        <w:t>.</w:t>
      </w:r>
    </w:p>
    <w:p w:rsidR="00841B62" w:rsidRPr="00246181" w:rsidRDefault="00841B62" w:rsidP="00841B62">
      <w:pPr>
        <w:pStyle w:val="a6"/>
        <w:ind w:left="0"/>
        <w:jc w:val="center"/>
        <w:rPr>
          <w:b/>
          <w:i/>
          <w:sz w:val="24"/>
          <w:szCs w:val="24"/>
          <w:lang w:val="uk-UA"/>
        </w:rPr>
      </w:pPr>
      <w:proofErr w:type="spellStart"/>
      <w:r w:rsidRPr="00246181">
        <w:rPr>
          <w:bCs/>
          <w:color w:val="000000"/>
          <w:sz w:val="24"/>
          <w:szCs w:val="24"/>
          <w:lang w:val="uk-UA" w:eastAsia="ru-RU"/>
        </w:rPr>
        <w:t>Розшифровка</w:t>
      </w:r>
      <w:proofErr w:type="spellEnd"/>
      <w:r w:rsidRPr="00246181">
        <w:rPr>
          <w:bCs/>
          <w:color w:val="000000"/>
          <w:sz w:val="24"/>
          <w:szCs w:val="24"/>
          <w:lang w:val="uk-UA" w:eastAsia="ru-RU"/>
        </w:rPr>
        <w:t xml:space="preserve"> додаткових видатків загального фонду бюджету за КТПКВКМБ/ТКВКМБМС 0100 «Державне управління»</w:t>
      </w:r>
    </w:p>
    <w:tbl>
      <w:tblPr>
        <w:tblW w:w="9796" w:type="dxa"/>
        <w:tblInd w:w="93" w:type="dxa"/>
        <w:tblLayout w:type="fixed"/>
        <w:tblLook w:val="04A0" w:firstRow="1" w:lastRow="0" w:firstColumn="1" w:lastColumn="0" w:noHBand="0" w:noVBand="1"/>
      </w:tblPr>
      <w:tblGrid>
        <w:gridCol w:w="1291"/>
        <w:gridCol w:w="7229"/>
        <w:gridCol w:w="1276"/>
      </w:tblGrid>
      <w:tr w:rsidR="00841B62" w:rsidRPr="00246181" w:rsidTr="00841B62">
        <w:trPr>
          <w:trHeight w:val="630"/>
          <w:tblHeader/>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B62" w:rsidRPr="00246181" w:rsidRDefault="00841B62" w:rsidP="00841B62">
            <w:pPr>
              <w:ind w:firstLine="49"/>
              <w:rPr>
                <w:color w:val="000000"/>
                <w:lang w:val="uk-UA" w:eastAsia="ru-RU"/>
              </w:rPr>
            </w:pPr>
            <w:r w:rsidRPr="00246181">
              <w:rPr>
                <w:color w:val="000000" w:themeColor="text1"/>
                <w:lang w:val="uk-UA" w:eastAsia="ru-RU"/>
              </w:rPr>
              <w:t>КПКВКМБ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841B62" w:rsidRPr="00246181" w:rsidRDefault="00841B62" w:rsidP="00841B62">
            <w:pPr>
              <w:jc w:val="center"/>
              <w:rPr>
                <w:color w:val="000000"/>
                <w:lang w:val="uk-UA" w:eastAsia="ru-RU"/>
              </w:rPr>
            </w:pPr>
            <w:r w:rsidRPr="00246181">
              <w:rPr>
                <w:color w:val="000000"/>
                <w:lang w:val="uk-UA" w:eastAsia="ru-RU"/>
              </w:rPr>
              <w:t>Найменування головного розпорядника коштів/</w:t>
            </w:r>
            <w:r w:rsidRPr="00246181">
              <w:rPr>
                <w:color w:val="000000"/>
                <w:lang w:val="uk-UA" w:eastAsia="ru-RU"/>
              </w:rPr>
              <w:br/>
              <w:t>Найменування видатків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B62" w:rsidRPr="00246181" w:rsidRDefault="00841B62" w:rsidP="00841B62">
            <w:pPr>
              <w:jc w:val="center"/>
              <w:rPr>
                <w:color w:val="000000"/>
                <w:lang w:val="uk-UA" w:eastAsia="ru-RU"/>
              </w:rPr>
            </w:pPr>
            <w:r w:rsidRPr="00246181">
              <w:rPr>
                <w:color w:val="000000"/>
                <w:lang w:val="uk-UA" w:eastAsia="ru-RU"/>
              </w:rPr>
              <w:t xml:space="preserve">Сума, </w:t>
            </w:r>
            <w:r w:rsidRPr="00246181">
              <w:rPr>
                <w:color w:val="000000"/>
                <w:lang w:val="uk-UA" w:eastAsia="ru-RU"/>
              </w:rPr>
              <w:br/>
              <w:t xml:space="preserve">тис. </w:t>
            </w:r>
            <w:proofErr w:type="spellStart"/>
            <w:r w:rsidRPr="00246181">
              <w:rPr>
                <w:color w:val="000000"/>
                <w:lang w:val="uk-UA" w:eastAsia="ru-RU"/>
              </w:rPr>
              <w:t>грн</w:t>
            </w:r>
            <w:proofErr w:type="spellEnd"/>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0100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i/>
                <w:iCs/>
                <w:color w:val="000000"/>
                <w:lang w:val="uk-UA" w:eastAsia="ru-RU"/>
              </w:rPr>
            </w:pPr>
            <w:r w:rsidRPr="00246181">
              <w:rPr>
                <w:b/>
                <w:bCs/>
                <w:i/>
                <w:iCs/>
                <w:color w:val="000000"/>
                <w:lang w:val="uk-UA" w:eastAsia="ru-RU"/>
              </w:rPr>
              <w:t>Державне управління - разом, у тому числі:</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i/>
                <w:iCs/>
                <w:color w:val="000000"/>
                <w:lang w:val="uk-UA" w:eastAsia="ru-RU"/>
              </w:rPr>
            </w:pPr>
            <w:r w:rsidRPr="00246181">
              <w:rPr>
                <w:b/>
                <w:bCs/>
                <w:i/>
                <w:iCs/>
                <w:color w:val="000000"/>
                <w:lang w:val="uk-UA" w:eastAsia="ru-RU"/>
              </w:rPr>
              <w:t>4 078,1</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tcPr>
          <w:p w:rsidR="00841B62" w:rsidRPr="00246181" w:rsidRDefault="00841B62" w:rsidP="00841B62">
            <w:pPr>
              <w:ind w:firstLine="49"/>
              <w:jc w:val="center"/>
              <w:rPr>
                <w:b/>
                <w:bCs/>
                <w:color w:val="000000"/>
                <w:lang w:val="uk-UA" w:eastAsia="ru-RU"/>
              </w:rPr>
            </w:pPr>
          </w:p>
        </w:tc>
        <w:tc>
          <w:tcPr>
            <w:tcW w:w="7229" w:type="dxa"/>
            <w:tcBorders>
              <w:top w:val="nil"/>
              <w:left w:val="nil"/>
              <w:bottom w:val="single" w:sz="4" w:space="0" w:color="auto"/>
              <w:right w:val="single" w:sz="4" w:space="0" w:color="auto"/>
            </w:tcBorders>
            <w:shd w:val="clear" w:color="auto" w:fill="auto"/>
          </w:tcPr>
          <w:p w:rsidR="00841B62" w:rsidRPr="00246181" w:rsidRDefault="00841B62" w:rsidP="00841B62">
            <w:pPr>
              <w:rPr>
                <w:b/>
                <w:bCs/>
                <w:color w:val="000000"/>
                <w:lang w:val="uk-UA" w:eastAsia="ru-RU"/>
              </w:rPr>
            </w:pPr>
            <w:r w:rsidRPr="00246181">
              <w:rPr>
                <w:b/>
                <w:color w:val="000000"/>
                <w:lang w:val="uk-UA" w:eastAsia="ru-RU"/>
              </w:rPr>
              <w:t>Придбання меблів, сейфів, оргтехніки для оснащення робочих місць, форми для працівників – разом, у тому числі:</w:t>
            </w:r>
          </w:p>
        </w:tc>
        <w:tc>
          <w:tcPr>
            <w:tcW w:w="1276" w:type="dxa"/>
            <w:tcBorders>
              <w:top w:val="nil"/>
              <w:left w:val="nil"/>
              <w:bottom w:val="single" w:sz="4" w:space="0" w:color="auto"/>
              <w:right w:val="single" w:sz="4" w:space="0" w:color="auto"/>
            </w:tcBorders>
            <w:shd w:val="clear" w:color="auto" w:fill="auto"/>
          </w:tcPr>
          <w:p w:rsidR="00841B62" w:rsidRPr="00246181" w:rsidRDefault="00841B62" w:rsidP="00841B62">
            <w:pPr>
              <w:jc w:val="center"/>
              <w:rPr>
                <w:b/>
                <w:bCs/>
                <w:color w:val="000000"/>
                <w:lang w:val="uk-UA" w:eastAsia="ru-RU"/>
              </w:rPr>
            </w:pPr>
            <w:r w:rsidRPr="00246181">
              <w:rPr>
                <w:b/>
                <w:bCs/>
                <w:color w:val="000000"/>
                <w:lang w:val="uk-UA" w:eastAsia="ru-RU"/>
              </w:rPr>
              <w:t>2 203,8</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tcPr>
          <w:p w:rsidR="00841B62" w:rsidRPr="00246181" w:rsidRDefault="00841B62" w:rsidP="00841B62">
            <w:pPr>
              <w:ind w:firstLine="49"/>
              <w:jc w:val="center"/>
              <w:rPr>
                <w:b/>
                <w:bCs/>
                <w:i/>
                <w:color w:val="000000"/>
                <w:lang w:val="uk-UA" w:eastAsia="ru-RU"/>
              </w:rPr>
            </w:pPr>
            <w:r w:rsidRPr="00246181">
              <w:rPr>
                <w:b/>
                <w:bCs/>
                <w:i/>
                <w:color w:val="000000"/>
                <w:lang w:val="uk-UA" w:eastAsia="ru-RU"/>
              </w:rPr>
              <w:t>0810160</w:t>
            </w:r>
          </w:p>
        </w:tc>
        <w:tc>
          <w:tcPr>
            <w:tcW w:w="7229" w:type="dxa"/>
            <w:tcBorders>
              <w:top w:val="nil"/>
              <w:left w:val="nil"/>
              <w:bottom w:val="single" w:sz="4" w:space="0" w:color="auto"/>
              <w:right w:val="single" w:sz="4" w:space="0" w:color="auto"/>
            </w:tcBorders>
            <w:shd w:val="clear" w:color="auto" w:fill="auto"/>
          </w:tcPr>
          <w:p w:rsidR="00841B62" w:rsidRPr="00246181" w:rsidRDefault="00841B62" w:rsidP="00841B62">
            <w:pPr>
              <w:jc w:val="center"/>
              <w:rPr>
                <w:b/>
                <w:bCs/>
                <w:i/>
                <w:color w:val="000000"/>
                <w:lang w:val="uk-UA" w:eastAsia="ru-RU"/>
              </w:rPr>
            </w:pPr>
            <w:r w:rsidRPr="00246181">
              <w:rPr>
                <w:b/>
                <w:bCs/>
                <w:i/>
                <w:color w:val="000000"/>
                <w:lang w:val="uk-UA" w:eastAsia="ru-RU"/>
              </w:rPr>
              <w:t xml:space="preserve">Департамент праці та соціальної політики Одеської міської ради </w:t>
            </w:r>
          </w:p>
        </w:tc>
        <w:tc>
          <w:tcPr>
            <w:tcW w:w="1276" w:type="dxa"/>
            <w:tcBorders>
              <w:top w:val="nil"/>
              <w:left w:val="nil"/>
              <w:bottom w:val="single" w:sz="4" w:space="0" w:color="auto"/>
              <w:right w:val="single" w:sz="4" w:space="0" w:color="auto"/>
            </w:tcBorders>
            <w:shd w:val="clear" w:color="auto" w:fill="auto"/>
          </w:tcPr>
          <w:p w:rsidR="00841B62" w:rsidRPr="00246181" w:rsidRDefault="00841B62" w:rsidP="00841B62">
            <w:pPr>
              <w:jc w:val="center"/>
              <w:rPr>
                <w:b/>
                <w:bCs/>
                <w:i/>
                <w:color w:val="000000"/>
                <w:lang w:val="uk-UA" w:eastAsia="ru-RU"/>
              </w:rPr>
            </w:pPr>
            <w:r w:rsidRPr="00246181">
              <w:rPr>
                <w:b/>
                <w:bCs/>
                <w:i/>
                <w:color w:val="000000"/>
                <w:lang w:val="uk-UA" w:eastAsia="ru-RU"/>
              </w:rPr>
              <w:t>602,4</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tcPr>
          <w:p w:rsidR="00841B62" w:rsidRPr="00246181" w:rsidRDefault="00841B62" w:rsidP="00841B62">
            <w:pPr>
              <w:ind w:firstLine="49"/>
              <w:jc w:val="center"/>
              <w:rPr>
                <w:b/>
                <w:bCs/>
                <w:i/>
                <w:color w:val="000000"/>
                <w:lang w:val="uk-UA" w:eastAsia="ru-RU"/>
              </w:rPr>
            </w:pPr>
            <w:r w:rsidRPr="00246181">
              <w:rPr>
                <w:b/>
                <w:bCs/>
                <w:i/>
                <w:color w:val="000000"/>
                <w:lang w:val="uk-UA" w:eastAsia="ru-RU"/>
              </w:rPr>
              <w:t>0910160</w:t>
            </w:r>
          </w:p>
        </w:tc>
        <w:tc>
          <w:tcPr>
            <w:tcW w:w="7229" w:type="dxa"/>
            <w:tcBorders>
              <w:top w:val="nil"/>
              <w:left w:val="nil"/>
              <w:bottom w:val="single" w:sz="4" w:space="0" w:color="auto"/>
              <w:right w:val="single" w:sz="4" w:space="0" w:color="auto"/>
            </w:tcBorders>
            <w:shd w:val="clear" w:color="auto" w:fill="auto"/>
          </w:tcPr>
          <w:p w:rsidR="00841B62" w:rsidRPr="00246181" w:rsidRDefault="00841B62" w:rsidP="00841B62">
            <w:pPr>
              <w:jc w:val="center"/>
              <w:rPr>
                <w:b/>
                <w:bCs/>
                <w:i/>
                <w:color w:val="000000"/>
                <w:lang w:val="uk-UA" w:eastAsia="ru-RU"/>
              </w:rPr>
            </w:pPr>
            <w:r w:rsidRPr="00246181">
              <w:rPr>
                <w:b/>
                <w:bCs/>
                <w:i/>
                <w:color w:val="000000"/>
                <w:lang w:val="uk-UA" w:eastAsia="ru-RU"/>
              </w:rPr>
              <w:t xml:space="preserve">Служба у справах дітей  Одеської міської ради </w:t>
            </w:r>
          </w:p>
        </w:tc>
        <w:tc>
          <w:tcPr>
            <w:tcW w:w="1276" w:type="dxa"/>
            <w:tcBorders>
              <w:top w:val="nil"/>
              <w:left w:val="nil"/>
              <w:bottom w:val="single" w:sz="4" w:space="0" w:color="auto"/>
              <w:right w:val="single" w:sz="4" w:space="0" w:color="auto"/>
            </w:tcBorders>
            <w:shd w:val="clear" w:color="auto" w:fill="auto"/>
          </w:tcPr>
          <w:p w:rsidR="00841B62" w:rsidRPr="00246181" w:rsidRDefault="00841B62" w:rsidP="00841B62">
            <w:pPr>
              <w:jc w:val="center"/>
              <w:rPr>
                <w:b/>
                <w:bCs/>
                <w:i/>
                <w:color w:val="000000"/>
                <w:lang w:val="uk-UA" w:eastAsia="ru-RU"/>
              </w:rPr>
            </w:pPr>
            <w:r w:rsidRPr="00246181">
              <w:rPr>
                <w:b/>
                <w:bCs/>
                <w:i/>
                <w:color w:val="000000"/>
                <w:lang w:val="uk-UA" w:eastAsia="ru-RU"/>
              </w:rPr>
              <w:t>400,2</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tcPr>
          <w:p w:rsidR="00841B62" w:rsidRPr="00246181" w:rsidRDefault="00841B62" w:rsidP="00841B62">
            <w:pPr>
              <w:ind w:firstLine="49"/>
              <w:jc w:val="center"/>
              <w:rPr>
                <w:b/>
                <w:bCs/>
                <w:i/>
                <w:color w:val="000000"/>
                <w:lang w:val="uk-UA" w:eastAsia="ru-RU"/>
              </w:rPr>
            </w:pPr>
            <w:r w:rsidRPr="00246181">
              <w:rPr>
                <w:b/>
                <w:bCs/>
                <w:i/>
                <w:color w:val="000000"/>
                <w:lang w:val="uk-UA" w:eastAsia="ru-RU"/>
              </w:rPr>
              <w:t>2510160</w:t>
            </w:r>
          </w:p>
        </w:tc>
        <w:tc>
          <w:tcPr>
            <w:tcW w:w="7229" w:type="dxa"/>
            <w:tcBorders>
              <w:top w:val="nil"/>
              <w:left w:val="nil"/>
              <w:bottom w:val="single" w:sz="4" w:space="0" w:color="auto"/>
              <w:right w:val="single" w:sz="4" w:space="0" w:color="auto"/>
            </w:tcBorders>
            <w:shd w:val="clear" w:color="auto" w:fill="auto"/>
          </w:tcPr>
          <w:p w:rsidR="00841B62" w:rsidRPr="00246181" w:rsidRDefault="00841B62" w:rsidP="00841B62">
            <w:pPr>
              <w:jc w:val="center"/>
              <w:rPr>
                <w:b/>
                <w:bCs/>
                <w:i/>
                <w:color w:val="000000"/>
                <w:lang w:val="uk-UA" w:eastAsia="ru-RU"/>
              </w:rPr>
            </w:pPr>
            <w:r w:rsidRPr="00246181">
              <w:rPr>
                <w:b/>
                <w:bCs/>
                <w:i/>
                <w:color w:val="000000"/>
                <w:lang w:val="uk-UA" w:eastAsia="ru-RU"/>
              </w:rPr>
              <w:t>Управління з питань взаємодії з органами самоорганізації населення</w:t>
            </w:r>
            <w:r w:rsidRPr="00246181">
              <w:rPr>
                <w:i/>
                <w:color w:val="000000"/>
                <w:lang w:val="uk-UA" w:eastAsia="ru-RU"/>
              </w:rPr>
              <w:t xml:space="preserve"> </w:t>
            </w:r>
            <w:r w:rsidRPr="00246181">
              <w:rPr>
                <w:b/>
                <w:bCs/>
                <w:i/>
                <w:color w:val="000000"/>
                <w:lang w:val="uk-UA" w:eastAsia="ru-RU"/>
              </w:rPr>
              <w:t>Одеської міської ради</w:t>
            </w:r>
          </w:p>
        </w:tc>
        <w:tc>
          <w:tcPr>
            <w:tcW w:w="1276" w:type="dxa"/>
            <w:tcBorders>
              <w:top w:val="nil"/>
              <w:left w:val="nil"/>
              <w:bottom w:val="single" w:sz="4" w:space="0" w:color="auto"/>
              <w:right w:val="single" w:sz="4" w:space="0" w:color="auto"/>
            </w:tcBorders>
            <w:shd w:val="clear" w:color="auto" w:fill="auto"/>
          </w:tcPr>
          <w:p w:rsidR="00841B62" w:rsidRPr="00246181" w:rsidRDefault="00841B62" w:rsidP="00841B62">
            <w:pPr>
              <w:jc w:val="center"/>
              <w:rPr>
                <w:b/>
                <w:bCs/>
                <w:i/>
                <w:color w:val="000000"/>
                <w:lang w:val="uk-UA" w:eastAsia="ru-RU"/>
              </w:rPr>
            </w:pPr>
            <w:r w:rsidRPr="00246181">
              <w:rPr>
                <w:b/>
                <w:bCs/>
                <w:i/>
                <w:color w:val="000000"/>
                <w:lang w:val="uk-UA" w:eastAsia="ru-RU"/>
              </w:rPr>
              <w:t>151,2</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tcPr>
          <w:p w:rsidR="00841B62" w:rsidRPr="00246181" w:rsidRDefault="00841B62" w:rsidP="00841B62">
            <w:pPr>
              <w:ind w:firstLine="49"/>
              <w:jc w:val="center"/>
              <w:rPr>
                <w:b/>
                <w:bCs/>
                <w:i/>
                <w:color w:val="000000"/>
                <w:lang w:val="uk-UA" w:eastAsia="ru-RU"/>
              </w:rPr>
            </w:pPr>
            <w:r w:rsidRPr="00246181">
              <w:rPr>
                <w:b/>
                <w:bCs/>
                <w:i/>
                <w:color w:val="000000"/>
                <w:lang w:val="uk-UA" w:eastAsia="ru-RU"/>
              </w:rPr>
              <w:t>3410160</w:t>
            </w:r>
          </w:p>
        </w:tc>
        <w:tc>
          <w:tcPr>
            <w:tcW w:w="7229" w:type="dxa"/>
            <w:tcBorders>
              <w:top w:val="nil"/>
              <w:left w:val="nil"/>
              <w:bottom w:val="single" w:sz="4" w:space="0" w:color="auto"/>
              <w:right w:val="single" w:sz="4" w:space="0" w:color="auto"/>
            </w:tcBorders>
            <w:shd w:val="clear" w:color="auto" w:fill="auto"/>
          </w:tcPr>
          <w:p w:rsidR="00841B62" w:rsidRPr="00246181" w:rsidRDefault="00841B62" w:rsidP="00841B62">
            <w:pPr>
              <w:jc w:val="center"/>
              <w:rPr>
                <w:b/>
                <w:bCs/>
                <w:i/>
                <w:color w:val="000000"/>
                <w:lang w:val="uk-UA" w:eastAsia="ru-RU"/>
              </w:rPr>
            </w:pPr>
            <w:r w:rsidRPr="00246181">
              <w:rPr>
                <w:b/>
                <w:bCs/>
                <w:i/>
                <w:color w:val="000000"/>
                <w:lang w:val="uk-UA" w:eastAsia="ru-RU"/>
              </w:rPr>
              <w:t xml:space="preserve">Департамент надання адміністративних послуг  Одеської міської ради </w:t>
            </w:r>
            <w:r w:rsidRPr="00246181">
              <w:rPr>
                <w:i/>
                <w:color w:val="000000"/>
                <w:lang w:val="uk-UA" w:eastAsia="ru-RU"/>
              </w:rPr>
              <w:t xml:space="preserve"> </w:t>
            </w:r>
          </w:p>
        </w:tc>
        <w:tc>
          <w:tcPr>
            <w:tcW w:w="1276" w:type="dxa"/>
            <w:tcBorders>
              <w:top w:val="nil"/>
              <w:left w:val="nil"/>
              <w:bottom w:val="single" w:sz="4" w:space="0" w:color="auto"/>
              <w:right w:val="single" w:sz="4" w:space="0" w:color="auto"/>
            </w:tcBorders>
            <w:shd w:val="clear" w:color="auto" w:fill="auto"/>
          </w:tcPr>
          <w:p w:rsidR="00841B62" w:rsidRPr="00246181" w:rsidRDefault="00841B62" w:rsidP="00841B62">
            <w:pPr>
              <w:jc w:val="center"/>
              <w:rPr>
                <w:b/>
                <w:bCs/>
                <w:i/>
                <w:color w:val="000000"/>
                <w:lang w:val="uk-UA" w:eastAsia="ru-RU"/>
              </w:rPr>
            </w:pPr>
            <w:r w:rsidRPr="00246181">
              <w:rPr>
                <w:b/>
                <w:bCs/>
                <w:i/>
                <w:color w:val="000000"/>
                <w:lang w:val="uk-UA" w:eastAsia="ru-RU"/>
              </w:rPr>
              <w:t>900,0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tcPr>
          <w:p w:rsidR="00841B62" w:rsidRPr="00246181" w:rsidRDefault="00841B62" w:rsidP="00841B62">
            <w:pPr>
              <w:ind w:firstLine="49"/>
              <w:jc w:val="center"/>
              <w:rPr>
                <w:b/>
                <w:bCs/>
                <w:i/>
                <w:color w:val="000000"/>
                <w:lang w:val="uk-UA" w:eastAsia="ru-RU"/>
              </w:rPr>
            </w:pPr>
            <w:r w:rsidRPr="00246181">
              <w:rPr>
                <w:b/>
                <w:bCs/>
                <w:i/>
                <w:color w:val="000000"/>
                <w:lang w:val="uk-UA" w:eastAsia="ru-RU"/>
              </w:rPr>
              <w:t>3510160</w:t>
            </w:r>
          </w:p>
        </w:tc>
        <w:tc>
          <w:tcPr>
            <w:tcW w:w="7229" w:type="dxa"/>
            <w:tcBorders>
              <w:top w:val="nil"/>
              <w:left w:val="nil"/>
              <w:bottom w:val="single" w:sz="4" w:space="0" w:color="auto"/>
              <w:right w:val="single" w:sz="4" w:space="0" w:color="auto"/>
            </w:tcBorders>
            <w:shd w:val="clear" w:color="auto" w:fill="auto"/>
          </w:tcPr>
          <w:p w:rsidR="00841B62" w:rsidRPr="00246181" w:rsidRDefault="00841B62" w:rsidP="00841B62">
            <w:pPr>
              <w:jc w:val="center"/>
              <w:rPr>
                <w:b/>
                <w:bCs/>
                <w:i/>
                <w:color w:val="000000"/>
                <w:lang w:val="uk-UA" w:eastAsia="ru-RU"/>
              </w:rPr>
            </w:pPr>
            <w:r w:rsidRPr="00246181">
              <w:rPr>
                <w:b/>
                <w:bCs/>
                <w:i/>
                <w:color w:val="000000"/>
                <w:lang w:val="uk-UA" w:eastAsia="ru-RU"/>
              </w:rPr>
              <w:t xml:space="preserve">Управління розвитку споживчого ринку та захисту прав споживачів  Одеської міської ради </w:t>
            </w:r>
          </w:p>
        </w:tc>
        <w:tc>
          <w:tcPr>
            <w:tcW w:w="1276" w:type="dxa"/>
            <w:tcBorders>
              <w:top w:val="nil"/>
              <w:left w:val="nil"/>
              <w:bottom w:val="single" w:sz="4" w:space="0" w:color="auto"/>
              <w:right w:val="single" w:sz="4" w:space="0" w:color="auto"/>
            </w:tcBorders>
            <w:shd w:val="clear" w:color="auto" w:fill="auto"/>
          </w:tcPr>
          <w:p w:rsidR="00841B62" w:rsidRPr="00246181" w:rsidRDefault="00841B62" w:rsidP="00841B62">
            <w:pPr>
              <w:jc w:val="center"/>
              <w:rPr>
                <w:b/>
                <w:bCs/>
                <w:i/>
                <w:color w:val="000000"/>
                <w:lang w:val="uk-UA" w:eastAsia="ru-RU"/>
              </w:rPr>
            </w:pPr>
            <w:r w:rsidRPr="00246181">
              <w:rPr>
                <w:b/>
                <w:bCs/>
                <w:i/>
                <w:color w:val="000000"/>
                <w:lang w:val="uk-UA" w:eastAsia="ru-RU"/>
              </w:rPr>
              <w:t>150,0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0610160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Департамент освіти та науки Одеської міської ради</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5,9</w:t>
            </w:r>
          </w:p>
        </w:tc>
      </w:tr>
      <w:tr w:rsidR="00841B62" w:rsidRPr="00246181" w:rsidTr="00841B62">
        <w:trPr>
          <w:trHeight w:val="493"/>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Придбання програмного забезпечення та технічного забезпечення каналами зв’язку</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iCs/>
                <w:color w:val="000000"/>
                <w:lang w:val="uk-UA" w:eastAsia="ru-RU"/>
              </w:rPr>
              <w:t>5,9</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1010160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 xml:space="preserve">Департамент внутрішньої політики Одеської міської ради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89,0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 xml:space="preserve">Придбання картриджів та сплати за послуги з обслуговування оргтехніки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89,0</w:t>
            </w:r>
          </w:p>
        </w:tc>
      </w:tr>
      <w:tr w:rsidR="00841B62" w:rsidRPr="00246181" w:rsidTr="00841B62">
        <w:trPr>
          <w:trHeight w:val="630"/>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1710160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 xml:space="preserve">Управління державного архітектурно-будівельного контролю Одеської міської ради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78,2</w:t>
            </w:r>
          </w:p>
        </w:tc>
      </w:tr>
      <w:tr w:rsidR="00841B62" w:rsidRPr="00246181" w:rsidTr="00841B62">
        <w:trPr>
          <w:trHeight w:val="579"/>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 xml:space="preserve">Придбання меблів, джерел безперервного живлення та відеотехніки, програмного забезпечення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78,2</w:t>
            </w:r>
          </w:p>
        </w:tc>
      </w:tr>
      <w:tr w:rsidR="00841B62" w:rsidRPr="00246181" w:rsidTr="00841B62">
        <w:trPr>
          <w:trHeight w:val="630"/>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1810160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 xml:space="preserve">Управління з питань охорони об’єктів культурної спадщини Одеської міської ради </w:t>
            </w:r>
            <w:r w:rsidRPr="00246181">
              <w:rPr>
                <w:color w:val="000000"/>
                <w:lang w:val="uk-UA"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iCs/>
                <w:color w:val="000000"/>
                <w:lang w:val="uk-UA" w:eastAsia="ru-RU"/>
              </w:rPr>
              <w:t>78,2</w:t>
            </w:r>
          </w:p>
        </w:tc>
      </w:tr>
      <w:tr w:rsidR="00841B62" w:rsidRPr="00246181" w:rsidTr="00841B62">
        <w:trPr>
          <w:trHeight w:val="483"/>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Придбання офісних меблів, комп’ютерної техніки, періодичних виданнях, монтаж охоронної сигналізації  та сплата судового збору</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iCs/>
                <w:color w:val="000000"/>
                <w:lang w:val="uk-UA" w:eastAsia="ru-RU"/>
              </w:rPr>
              <w:t>78,2</w:t>
            </w:r>
          </w:p>
        </w:tc>
      </w:tr>
      <w:tr w:rsidR="00841B62" w:rsidRPr="00246181" w:rsidTr="00841B62">
        <w:trPr>
          <w:trHeight w:val="551"/>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2310160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 xml:space="preserve">Департамент інформації та зв’язків з громадськістю Одеської міської ради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660,0</w:t>
            </w:r>
          </w:p>
        </w:tc>
      </w:tr>
      <w:tr w:rsidR="00841B62" w:rsidRPr="00246181" w:rsidTr="00841B62">
        <w:trPr>
          <w:trHeight w:val="764"/>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Виконання заходів в рамках Міської програми «Електронне відкрите місто»  м. Одеси на 2015-2018 рік, затвердженої рішенням Одеської міської ради від 16 квітня 2015 р. № 6508-VI</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iCs/>
                <w:color w:val="000000"/>
                <w:lang w:val="uk-UA" w:eastAsia="ru-RU"/>
              </w:rPr>
              <w:t>660,0</w:t>
            </w:r>
          </w:p>
        </w:tc>
      </w:tr>
      <w:tr w:rsidR="00841B62" w:rsidRPr="00246181" w:rsidTr="00841B62">
        <w:trPr>
          <w:trHeight w:val="457"/>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2510160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Управління з питань взаємодії з органами самоорганізації населення</w:t>
            </w:r>
            <w:r w:rsidRPr="00246181">
              <w:rPr>
                <w:color w:val="000000"/>
                <w:lang w:val="uk-UA" w:eastAsia="ru-RU"/>
              </w:rPr>
              <w:t xml:space="preserve"> </w:t>
            </w:r>
            <w:r w:rsidRPr="00246181">
              <w:rPr>
                <w:b/>
                <w:bCs/>
                <w:color w:val="000000"/>
                <w:lang w:val="uk-UA" w:eastAsia="ru-RU"/>
              </w:rPr>
              <w:t>Одеської міської ради</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6,0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Видатки на відрядження</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6,0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2610160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 xml:space="preserve">Департамент культури та туризму Одеської міської ради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10,0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lastRenderedPageBreak/>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Придбання 2 сканерів</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10,0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3110160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 xml:space="preserve">Департамент комунальної власності Одеської міської ради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70,0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 xml:space="preserve">Придбання 10 програм Windows 10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iCs/>
                <w:color w:val="000000"/>
                <w:lang w:val="uk-UA" w:eastAsia="ru-RU"/>
              </w:rPr>
              <w:t>70,0</w:t>
            </w:r>
          </w:p>
        </w:tc>
      </w:tr>
      <w:tr w:rsidR="00841B62" w:rsidRPr="00246181" w:rsidTr="00841B62">
        <w:trPr>
          <w:trHeight w:val="420"/>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3410160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 xml:space="preserve">Департамент надання адміністративних послуг  Одеської міської ради </w:t>
            </w:r>
            <w:r w:rsidRPr="00246181">
              <w:rPr>
                <w:color w:val="000000"/>
                <w:lang w:val="uk-UA"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40,0</w:t>
            </w:r>
          </w:p>
        </w:tc>
      </w:tr>
      <w:tr w:rsidR="00841B62" w:rsidRPr="00246181" w:rsidTr="00841B62">
        <w:trPr>
          <w:trHeight w:val="630"/>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У зв'язку зі збільшенням штатної чисельності на 16 одиниць - видатки на підвищення кваліфікації нових працівників</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40,0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4110160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 xml:space="preserve">Малиновська районна адміністрація Одеської міської ради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100,0</w:t>
            </w:r>
          </w:p>
        </w:tc>
      </w:tr>
      <w:tr w:rsidR="00841B62" w:rsidRPr="00246181" w:rsidTr="00841B62">
        <w:trPr>
          <w:trHeight w:val="1362"/>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 xml:space="preserve">Придбання </w:t>
            </w:r>
            <w:proofErr w:type="spellStart"/>
            <w:r w:rsidRPr="00246181">
              <w:rPr>
                <w:color w:val="000000"/>
                <w:lang w:val="uk-UA" w:eastAsia="ru-RU"/>
              </w:rPr>
              <w:t>доводчиків</w:t>
            </w:r>
            <w:proofErr w:type="spellEnd"/>
            <w:r w:rsidRPr="00246181">
              <w:rPr>
                <w:color w:val="000000"/>
                <w:lang w:val="uk-UA" w:eastAsia="ru-RU"/>
              </w:rPr>
              <w:t xml:space="preserve"> до вхідних дверей, обладнання провідної охоронної сигналізації, ліцензійного  програмного забезпечення, придбання акумуляторів, декларування системи захисту інформації, перевірка лічильників обліку води та тепла, оплата держмита за подання позовної заяви для юридичного відділу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100,0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4210160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 xml:space="preserve">Приморська районна адміністрація Одеської міської ради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100,0</w:t>
            </w:r>
          </w:p>
        </w:tc>
      </w:tr>
      <w:tr w:rsidR="00841B62" w:rsidRPr="00246181" w:rsidTr="00841B62">
        <w:trPr>
          <w:trHeight w:val="94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Придбання матеріалів для кабельної мережі, монтаж кабельної мережі та створення комплексної системи захисту кабельної мережі, проведення оплати судового збору та авансування виконавчого провадження</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100,0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b/>
                <w:bCs/>
                <w:color w:val="000000"/>
                <w:lang w:val="uk-UA" w:eastAsia="ru-RU"/>
              </w:rPr>
            </w:pPr>
            <w:r w:rsidRPr="00246181">
              <w:rPr>
                <w:b/>
                <w:bCs/>
                <w:color w:val="000000"/>
                <w:lang w:val="uk-UA" w:eastAsia="ru-RU"/>
              </w:rPr>
              <w:t>4310160</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 xml:space="preserve">Суворовська районна адміністрація Одеської міської ради </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b/>
                <w:bCs/>
                <w:color w:val="000000"/>
                <w:lang w:val="uk-UA" w:eastAsia="ru-RU"/>
              </w:rPr>
            </w:pPr>
            <w:r w:rsidRPr="00246181">
              <w:rPr>
                <w:b/>
                <w:bCs/>
                <w:color w:val="000000"/>
                <w:lang w:val="uk-UA" w:eastAsia="ru-RU"/>
              </w:rPr>
              <w:t>637,0</w:t>
            </w:r>
          </w:p>
        </w:tc>
      </w:tr>
      <w:tr w:rsidR="00841B62" w:rsidRPr="00246181" w:rsidTr="00841B62">
        <w:trPr>
          <w:trHeight w:val="874"/>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Придбання матеріалів для встановлення системи автоматичної пожежної сигналізації, системи газового та порошкового пожежогасіння та системи оповіщення</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325,0</w:t>
            </w:r>
          </w:p>
        </w:tc>
      </w:tr>
      <w:tr w:rsidR="00841B62" w:rsidRPr="00246181" w:rsidTr="00841B62">
        <w:trPr>
          <w:trHeight w:val="831"/>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Послуги з встановлення, монтажу та налаштування системи автоматичної пожежної сигналізації, системи газового та порошкового пожежогасіння та системи оповіщення</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199,0</w:t>
            </w:r>
          </w:p>
        </w:tc>
      </w:tr>
      <w:tr w:rsidR="00841B62" w:rsidRPr="00246181" w:rsidTr="00841B62">
        <w:trPr>
          <w:trHeight w:val="842"/>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Проектні роботи з монтажу та установки системи автоматичної пожежної сигналізації, системи газового та порошкового пожежогасіння та системи оповіщення</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88,0</w:t>
            </w:r>
          </w:p>
        </w:tc>
      </w:tr>
      <w:tr w:rsidR="00841B62" w:rsidRPr="00246181" w:rsidTr="00841B62">
        <w:trPr>
          <w:trHeight w:val="315"/>
        </w:trPr>
        <w:tc>
          <w:tcPr>
            <w:tcW w:w="1291" w:type="dxa"/>
            <w:tcBorders>
              <w:top w:val="nil"/>
              <w:left w:val="single" w:sz="4" w:space="0" w:color="auto"/>
              <w:bottom w:val="single" w:sz="4" w:space="0" w:color="auto"/>
              <w:right w:val="single" w:sz="4" w:space="0" w:color="auto"/>
            </w:tcBorders>
            <w:shd w:val="clear" w:color="auto" w:fill="auto"/>
            <w:hideMark/>
          </w:tcPr>
          <w:p w:rsidR="00841B62" w:rsidRPr="00246181" w:rsidRDefault="00841B62" w:rsidP="00841B62">
            <w:pPr>
              <w:ind w:firstLine="49"/>
              <w:jc w:val="center"/>
              <w:rPr>
                <w:color w:val="000000"/>
                <w:lang w:val="uk-UA" w:eastAsia="ru-RU"/>
              </w:rPr>
            </w:pPr>
            <w:r w:rsidRPr="00246181">
              <w:rPr>
                <w:color w:val="000000"/>
                <w:lang w:val="uk-UA" w:eastAsia="ru-RU"/>
              </w:rPr>
              <w:t> </w:t>
            </w:r>
          </w:p>
        </w:tc>
        <w:tc>
          <w:tcPr>
            <w:tcW w:w="7229" w:type="dxa"/>
            <w:tcBorders>
              <w:top w:val="nil"/>
              <w:left w:val="nil"/>
              <w:bottom w:val="single" w:sz="4" w:space="0" w:color="auto"/>
              <w:right w:val="single" w:sz="4" w:space="0" w:color="auto"/>
            </w:tcBorders>
            <w:shd w:val="clear" w:color="auto" w:fill="auto"/>
            <w:hideMark/>
          </w:tcPr>
          <w:p w:rsidR="00841B62" w:rsidRPr="00246181" w:rsidRDefault="00841B62" w:rsidP="00841B62">
            <w:pPr>
              <w:rPr>
                <w:color w:val="000000"/>
                <w:lang w:val="uk-UA" w:eastAsia="ru-RU"/>
              </w:rPr>
            </w:pPr>
            <w:r w:rsidRPr="00246181">
              <w:rPr>
                <w:color w:val="000000"/>
                <w:lang w:val="uk-UA" w:eastAsia="ru-RU"/>
              </w:rPr>
              <w:t>Поточний ремонт приміщення серверної</w:t>
            </w:r>
          </w:p>
        </w:tc>
        <w:tc>
          <w:tcPr>
            <w:tcW w:w="1276" w:type="dxa"/>
            <w:tcBorders>
              <w:top w:val="nil"/>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25,0</w:t>
            </w:r>
          </w:p>
        </w:tc>
      </w:tr>
    </w:tbl>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pStyle w:val="2"/>
        <w:shd w:val="clear" w:color="auto" w:fill="FFFFFF"/>
        <w:tabs>
          <w:tab w:val="left" w:pos="851"/>
        </w:tabs>
        <w:spacing w:before="0" w:beforeAutospacing="0" w:after="0" w:afterAutospacing="0"/>
        <w:jc w:val="both"/>
        <w:rPr>
          <w:b w:val="0"/>
          <w:i/>
          <w:sz w:val="24"/>
          <w:szCs w:val="24"/>
          <w:lang w:val="uk-UA"/>
        </w:rPr>
      </w:pPr>
    </w:p>
    <w:p w:rsidR="00841B62" w:rsidRPr="00246181" w:rsidRDefault="00841B62" w:rsidP="00841B62">
      <w:pPr>
        <w:pStyle w:val="2"/>
        <w:shd w:val="clear" w:color="auto" w:fill="FFFFFF"/>
        <w:tabs>
          <w:tab w:val="left" w:pos="0"/>
        </w:tabs>
        <w:spacing w:before="0" w:beforeAutospacing="0" w:after="0" w:afterAutospacing="0"/>
        <w:ind w:firstLine="540"/>
        <w:jc w:val="both"/>
        <w:rPr>
          <w:b w:val="0"/>
          <w:sz w:val="24"/>
          <w:szCs w:val="24"/>
          <w:lang w:val="uk-UA"/>
        </w:rPr>
      </w:pPr>
      <w:r w:rsidRPr="00246181">
        <w:rPr>
          <w:b w:val="0"/>
          <w:sz w:val="24"/>
          <w:szCs w:val="24"/>
          <w:lang w:val="uk-UA"/>
        </w:rPr>
        <w:t xml:space="preserve">6. Виконавчим комітетом Одеської міської ради надано листа щодо визначення додаткових бюджетних призначень загального фонду бюджету КУ «Міський інформаційно-аналітичний центр Одеської міської ради» для забезпечення витрат на безперервний телефонний зв’язок («Єдиний центр звернень громадян»)  за  КПКВКМБ 0217530 «Інші заходи у сфері зв'язку, телекомунікації та інформатики» на суму 15,6 </w:t>
      </w:r>
      <w:proofErr w:type="spellStart"/>
      <w:r w:rsidRPr="00246181">
        <w:rPr>
          <w:b w:val="0"/>
          <w:sz w:val="24"/>
          <w:szCs w:val="24"/>
          <w:lang w:val="uk-UA"/>
        </w:rPr>
        <w:t>тис.грн</w:t>
      </w:r>
      <w:proofErr w:type="spellEnd"/>
      <w:r w:rsidRPr="00246181">
        <w:rPr>
          <w:b w:val="0"/>
          <w:sz w:val="24"/>
          <w:szCs w:val="24"/>
          <w:lang w:val="uk-UA"/>
        </w:rPr>
        <w:t xml:space="preserve">. </w:t>
      </w: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pStyle w:val="2"/>
        <w:shd w:val="clear" w:color="auto" w:fill="FFFFFF"/>
        <w:tabs>
          <w:tab w:val="left" w:pos="0"/>
        </w:tabs>
        <w:spacing w:before="0" w:beforeAutospacing="0" w:after="0" w:afterAutospacing="0"/>
        <w:ind w:firstLine="540"/>
        <w:jc w:val="both"/>
        <w:rPr>
          <w:b w:val="0"/>
          <w:sz w:val="24"/>
          <w:szCs w:val="24"/>
          <w:lang w:val="uk-UA"/>
        </w:rPr>
      </w:pPr>
    </w:p>
    <w:p w:rsidR="00841B62" w:rsidRPr="00246181" w:rsidRDefault="00841B62" w:rsidP="00841B62">
      <w:pPr>
        <w:pStyle w:val="a6"/>
        <w:ind w:left="0" w:firstLine="567"/>
        <w:jc w:val="both"/>
        <w:rPr>
          <w:sz w:val="24"/>
          <w:szCs w:val="24"/>
          <w:lang w:val="uk-UA"/>
        </w:rPr>
      </w:pPr>
      <w:r w:rsidRPr="00246181">
        <w:rPr>
          <w:sz w:val="24"/>
          <w:szCs w:val="24"/>
          <w:lang w:val="uk-UA"/>
        </w:rPr>
        <w:t xml:space="preserve">7.  Департаментом охорони здоров’я Одеської міської ради надані пропозиції щодо збільшення бюджетних призначень за рахунок бюджету м. Одеси за кодом ТПКВКМБ/ТКВКБМС 2000 «Охорона здоров’я» (загальний фонд) в сумі  77 656,1 </w:t>
      </w:r>
      <w:proofErr w:type="spellStart"/>
      <w:r w:rsidRPr="00246181">
        <w:rPr>
          <w:sz w:val="24"/>
          <w:szCs w:val="24"/>
          <w:lang w:val="uk-UA"/>
        </w:rPr>
        <w:t>тис.грн</w:t>
      </w:r>
      <w:proofErr w:type="spellEnd"/>
      <w:r w:rsidRPr="00246181">
        <w:rPr>
          <w:sz w:val="24"/>
          <w:szCs w:val="24"/>
          <w:lang w:val="uk-UA"/>
        </w:rPr>
        <w:t xml:space="preserve"> на:</w:t>
      </w:r>
    </w:p>
    <w:p w:rsidR="00841B62" w:rsidRPr="00246181" w:rsidRDefault="00841B62" w:rsidP="00841B62">
      <w:pPr>
        <w:pStyle w:val="a6"/>
        <w:numPr>
          <w:ilvl w:val="0"/>
          <w:numId w:val="11"/>
        </w:numPr>
        <w:tabs>
          <w:tab w:val="left" w:pos="1560"/>
        </w:tabs>
        <w:ind w:left="0" w:firstLine="1211"/>
        <w:jc w:val="both"/>
        <w:rPr>
          <w:sz w:val="24"/>
          <w:szCs w:val="24"/>
          <w:lang w:val="uk-UA"/>
        </w:rPr>
      </w:pPr>
      <w:r w:rsidRPr="00246181">
        <w:rPr>
          <w:sz w:val="24"/>
          <w:szCs w:val="24"/>
          <w:lang w:val="uk-UA"/>
        </w:rPr>
        <w:t xml:space="preserve">забезпечення харчуванням хворих в лікувально-профілактичних установах м. Одеси – 17 656,1 </w:t>
      </w:r>
      <w:proofErr w:type="spellStart"/>
      <w:r w:rsidRPr="00246181">
        <w:rPr>
          <w:sz w:val="24"/>
          <w:szCs w:val="24"/>
          <w:lang w:val="uk-UA"/>
        </w:rPr>
        <w:t>тис.грн</w:t>
      </w:r>
      <w:proofErr w:type="spellEnd"/>
      <w:r w:rsidRPr="00246181">
        <w:rPr>
          <w:sz w:val="24"/>
          <w:szCs w:val="24"/>
          <w:lang w:val="uk-UA"/>
        </w:rPr>
        <w:t>;</w:t>
      </w:r>
    </w:p>
    <w:p w:rsidR="00841B62" w:rsidRPr="00246181" w:rsidRDefault="00841B62" w:rsidP="00841B62">
      <w:pPr>
        <w:pStyle w:val="a6"/>
        <w:numPr>
          <w:ilvl w:val="0"/>
          <w:numId w:val="11"/>
        </w:numPr>
        <w:tabs>
          <w:tab w:val="left" w:pos="1560"/>
        </w:tabs>
        <w:ind w:left="0" w:firstLine="1211"/>
        <w:jc w:val="both"/>
        <w:rPr>
          <w:sz w:val="24"/>
          <w:szCs w:val="24"/>
          <w:lang w:val="uk-UA"/>
        </w:rPr>
      </w:pPr>
      <w:r w:rsidRPr="00246181">
        <w:rPr>
          <w:sz w:val="24"/>
          <w:szCs w:val="24"/>
          <w:lang w:val="uk-UA"/>
        </w:rPr>
        <w:t xml:space="preserve">забезпечення в повному видатків на виплату заробітної плати працівникам бюджетних установ охорони здоров’я – 60 000,0 </w:t>
      </w:r>
      <w:proofErr w:type="spellStart"/>
      <w:r w:rsidRPr="00246181">
        <w:rPr>
          <w:sz w:val="24"/>
          <w:szCs w:val="24"/>
          <w:lang w:val="uk-UA"/>
        </w:rPr>
        <w:t>тис.грн</w:t>
      </w:r>
      <w:proofErr w:type="spellEnd"/>
      <w:r w:rsidRPr="00246181">
        <w:rPr>
          <w:sz w:val="24"/>
          <w:szCs w:val="24"/>
          <w:lang w:val="uk-UA"/>
        </w:rPr>
        <w:t>.</w:t>
      </w:r>
    </w:p>
    <w:p w:rsidR="00841B62" w:rsidRPr="00246181" w:rsidRDefault="00841B62" w:rsidP="00841B62">
      <w:pPr>
        <w:pStyle w:val="2"/>
        <w:shd w:val="clear" w:color="auto" w:fill="FFFFFF"/>
        <w:tabs>
          <w:tab w:val="left" w:pos="0"/>
        </w:tabs>
        <w:spacing w:before="0" w:beforeAutospacing="0" w:after="0" w:afterAutospacing="0"/>
        <w:ind w:firstLine="540"/>
        <w:jc w:val="both"/>
        <w:rPr>
          <w:b w:val="0"/>
          <w:i/>
          <w:sz w:val="24"/>
          <w:szCs w:val="24"/>
          <w:lang w:val="uk-UA"/>
        </w:rPr>
      </w:pPr>
      <w:proofErr w:type="spellStart"/>
      <w:r w:rsidRPr="00246181">
        <w:rPr>
          <w:b w:val="0"/>
          <w:i/>
          <w:sz w:val="24"/>
          <w:szCs w:val="24"/>
          <w:lang w:val="uk-UA"/>
        </w:rPr>
        <w:t>Розшифровка</w:t>
      </w:r>
      <w:proofErr w:type="spellEnd"/>
      <w:r w:rsidRPr="00246181">
        <w:rPr>
          <w:b w:val="0"/>
          <w:i/>
          <w:sz w:val="24"/>
          <w:szCs w:val="24"/>
          <w:lang w:val="uk-UA"/>
        </w:rPr>
        <w:t xml:space="preserve"> за кодами ТПКВКМБ/ТКВКБМС наведена у додатку 2 до цього листа (додається).</w:t>
      </w:r>
    </w:p>
    <w:p w:rsidR="00841B62" w:rsidRPr="00246181" w:rsidRDefault="00841B62" w:rsidP="00841B62">
      <w:pPr>
        <w:pStyle w:val="2"/>
        <w:shd w:val="clear" w:color="auto" w:fill="FFFFFF"/>
        <w:tabs>
          <w:tab w:val="left" w:pos="0"/>
        </w:tabs>
        <w:spacing w:before="0" w:beforeAutospacing="0" w:after="0" w:afterAutospacing="0"/>
        <w:ind w:firstLine="540"/>
        <w:jc w:val="both"/>
        <w:rPr>
          <w:b w:val="0"/>
          <w:sz w:val="24"/>
          <w:szCs w:val="24"/>
          <w:lang w:val="uk-UA"/>
        </w:rPr>
      </w:pPr>
    </w:p>
    <w:p w:rsidR="00841B62" w:rsidRPr="00246181" w:rsidRDefault="00841B62" w:rsidP="00841B62">
      <w:pPr>
        <w:pStyle w:val="a6"/>
        <w:ind w:left="0" w:firstLine="567"/>
        <w:jc w:val="both"/>
        <w:rPr>
          <w:bCs/>
          <w:sz w:val="24"/>
          <w:szCs w:val="24"/>
          <w:lang w:val="uk-UA"/>
        </w:rPr>
      </w:pPr>
      <w:r w:rsidRPr="00246181">
        <w:rPr>
          <w:rFonts w:eastAsiaTheme="minorHAnsi"/>
          <w:sz w:val="24"/>
          <w:szCs w:val="24"/>
          <w:lang w:val="uk-UA" w:eastAsia="en-US"/>
        </w:rPr>
        <w:t>Зміни до бюджету міста Одеси за пунктами 3-7 цього листа пропонуємо здійснити за рахунок відповідного зменшення видатків загального фонду</w:t>
      </w:r>
      <w:r w:rsidRPr="00246181">
        <w:rPr>
          <w:bCs/>
          <w:sz w:val="24"/>
          <w:szCs w:val="24"/>
          <w:lang w:val="uk-UA"/>
        </w:rPr>
        <w:t xml:space="preserve"> бюджету за КПКВКМБ 3717370 «Реалізація інших заходів щодо соціально-економічного розвитку територій» (</w:t>
      </w:r>
      <w:r w:rsidRPr="00246181">
        <w:rPr>
          <w:bCs/>
          <w:i/>
          <w:sz w:val="24"/>
          <w:szCs w:val="24"/>
          <w:lang w:val="uk-UA"/>
        </w:rPr>
        <w:t>головний розпорядник бюджетних коштів – департамент фінансів Одеської міської ради</w:t>
      </w:r>
      <w:r w:rsidRPr="00246181">
        <w:rPr>
          <w:bCs/>
          <w:sz w:val="24"/>
          <w:szCs w:val="24"/>
          <w:lang w:val="uk-UA"/>
        </w:rPr>
        <w:t xml:space="preserve">) у сумі 81 958,2 </w:t>
      </w:r>
      <w:proofErr w:type="spellStart"/>
      <w:r w:rsidRPr="00246181">
        <w:rPr>
          <w:bCs/>
          <w:sz w:val="24"/>
          <w:szCs w:val="24"/>
          <w:lang w:val="uk-UA"/>
        </w:rPr>
        <w:t>тис.грн</w:t>
      </w:r>
      <w:proofErr w:type="spellEnd"/>
      <w:r w:rsidRPr="00246181">
        <w:rPr>
          <w:bCs/>
          <w:sz w:val="24"/>
          <w:szCs w:val="24"/>
          <w:lang w:val="uk-UA"/>
        </w:rPr>
        <w:t>.</w:t>
      </w: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pStyle w:val="a6"/>
        <w:ind w:left="0" w:firstLine="567"/>
        <w:jc w:val="both"/>
        <w:rPr>
          <w:bCs/>
          <w:sz w:val="24"/>
          <w:szCs w:val="24"/>
          <w:lang w:val="uk-UA"/>
        </w:rPr>
      </w:pPr>
    </w:p>
    <w:p w:rsidR="00841B62" w:rsidRPr="00246181" w:rsidRDefault="00841B62" w:rsidP="00841B62">
      <w:pPr>
        <w:ind w:firstLine="567"/>
        <w:jc w:val="both"/>
        <w:rPr>
          <w:sz w:val="24"/>
          <w:szCs w:val="24"/>
          <w:lang w:val="uk-UA"/>
        </w:rPr>
      </w:pPr>
      <w:r w:rsidRPr="00246181">
        <w:rPr>
          <w:sz w:val="24"/>
          <w:szCs w:val="24"/>
          <w:lang w:val="uk-UA"/>
        </w:rPr>
        <w:t xml:space="preserve">8. Для створення місцевого матеріального резерву міста Одеси для запобігання і ліквідації надзвичайних ситуацій департаменту міського господарства Одеської міської ради визначені видатки загального фонду бюджету у сумі 4 000,0 </w:t>
      </w:r>
      <w:proofErr w:type="spellStart"/>
      <w:r w:rsidRPr="00246181">
        <w:rPr>
          <w:sz w:val="24"/>
          <w:szCs w:val="24"/>
          <w:lang w:val="uk-UA"/>
        </w:rPr>
        <w:t>тис.грн</w:t>
      </w:r>
      <w:proofErr w:type="spellEnd"/>
      <w:r w:rsidRPr="00246181">
        <w:rPr>
          <w:sz w:val="24"/>
          <w:szCs w:val="24"/>
          <w:lang w:val="uk-UA"/>
        </w:rPr>
        <w:t xml:space="preserve"> за КПКВКМБ 1218110 «Заходи із запобігання та ліквідації надзвичайних ситуацій та наслідків стихійного лиха».</w:t>
      </w:r>
    </w:p>
    <w:p w:rsidR="00841B62" w:rsidRPr="00246181" w:rsidRDefault="00841B62" w:rsidP="00841B62">
      <w:pPr>
        <w:ind w:firstLine="708"/>
        <w:jc w:val="both"/>
        <w:rPr>
          <w:sz w:val="24"/>
          <w:szCs w:val="24"/>
          <w:lang w:val="uk-UA"/>
        </w:rPr>
      </w:pPr>
      <w:r w:rsidRPr="00246181">
        <w:rPr>
          <w:sz w:val="24"/>
          <w:szCs w:val="24"/>
          <w:lang w:val="uk-UA"/>
        </w:rPr>
        <w:t>Для виконання зазначених видатків,  департаментом міського господарства Одеської міської ради надано листа щодо наступного перерозподілу бюджетних призначень:</w:t>
      </w:r>
    </w:p>
    <w:tbl>
      <w:tblPr>
        <w:tblStyle w:val="a7"/>
        <w:tblW w:w="9639" w:type="dxa"/>
        <w:tblInd w:w="108" w:type="dxa"/>
        <w:tblLayout w:type="fixed"/>
        <w:tblLook w:val="04A0" w:firstRow="1" w:lastRow="0" w:firstColumn="1" w:lastColumn="0" w:noHBand="0" w:noVBand="1"/>
      </w:tblPr>
      <w:tblGrid>
        <w:gridCol w:w="2268"/>
        <w:gridCol w:w="1276"/>
        <w:gridCol w:w="4678"/>
        <w:gridCol w:w="1417"/>
      </w:tblGrid>
      <w:tr w:rsidR="00841B62" w:rsidRPr="00246181" w:rsidTr="00246181">
        <w:tc>
          <w:tcPr>
            <w:tcW w:w="3544" w:type="dxa"/>
            <w:gridSpan w:val="2"/>
            <w:vAlign w:val="center"/>
          </w:tcPr>
          <w:p w:rsidR="00841B62" w:rsidRPr="00246181" w:rsidRDefault="00841B62" w:rsidP="00841B62">
            <w:pPr>
              <w:jc w:val="center"/>
              <w:rPr>
                <w:b/>
                <w:sz w:val="24"/>
                <w:szCs w:val="24"/>
                <w:lang w:val="uk-UA"/>
              </w:rPr>
            </w:pPr>
            <w:r w:rsidRPr="00246181">
              <w:rPr>
                <w:b/>
                <w:sz w:val="24"/>
                <w:szCs w:val="24"/>
                <w:lang w:val="uk-UA"/>
              </w:rPr>
              <w:t>Загальний фонд</w:t>
            </w:r>
          </w:p>
        </w:tc>
        <w:tc>
          <w:tcPr>
            <w:tcW w:w="6095" w:type="dxa"/>
            <w:gridSpan w:val="2"/>
            <w:vAlign w:val="center"/>
          </w:tcPr>
          <w:p w:rsidR="00841B62" w:rsidRPr="00246181" w:rsidRDefault="00841B62" w:rsidP="00841B62">
            <w:pPr>
              <w:jc w:val="center"/>
              <w:rPr>
                <w:b/>
                <w:sz w:val="24"/>
                <w:szCs w:val="24"/>
                <w:lang w:val="uk-UA"/>
              </w:rPr>
            </w:pPr>
            <w:r w:rsidRPr="00246181">
              <w:rPr>
                <w:b/>
                <w:sz w:val="24"/>
                <w:szCs w:val="24"/>
                <w:lang w:val="uk-UA"/>
              </w:rPr>
              <w:t>Спеціальний фонд (бюджет розвитку)</w:t>
            </w:r>
          </w:p>
        </w:tc>
      </w:tr>
      <w:tr w:rsidR="00841B62" w:rsidRPr="00246181" w:rsidTr="00246181">
        <w:tc>
          <w:tcPr>
            <w:tcW w:w="2268" w:type="dxa"/>
            <w:vAlign w:val="center"/>
          </w:tcPr>
          <w:p w:rsidR="00841B62" w:rsidRPr="00246181" w:rsidRDefault="00841B62" w:rsidP="00841B62">
            <w:pPr>
              <w:jc w:val="center"/>
              <w:rPr>
                <w:sz w:val="24"/>
                <w:szCs w:val="24"/>
                <w:lang w:val="uk-UA"/>
              </w:rPr>
            </w:pPr>
          </w:p>
        </w:tc>
        <w:tc>
          <w:tcPr>
            <w:tcW w:w="1276" w:type="dxa"/>
            <w:vAlign w:val="center"/>
          </w:tcPr>
          <w:p w:rsidR="00841B62" w:rsidRPr="00246181" w:rsidRDefault="00841B62" w:rsidP="00841B62">
            <w:pPr>
              <w:jc w:val="center"/>
              <w:rPr>
                <w:sz w:val="24"/>
                <w:szCs w:val="24"/>
                <w:lang w:val="uk-UA"/>
              </w:rPr>
            </w:pPr>
            <w:r w:rsidRPr="00246181">
              <w:rPr>
                <w:sz w:val="24"/>
                <w:szCs w:val="24"/>
                <w:lang w:val="uk-UA"/>
              </w:rPr>
              <w:t xml:space="preserve">сума, </w:t>
            </w:r>
            <w:proofErr w:type="spellStart"/>
            <w:r w:rsidRPr="00246181">
              <w:rPr>
                <w:sz w:val="24"/>
                <w:szCs w:val="24"/>
                <w:lang w:val="uk-UA"/>
              </w:rPr>
              <w:t>тис.грн</w:t>
            </w:r>
            <w:proofErr w:type="spellEnd"/>
          </w:p>
        </w:tc>
        <w:tc>
          <w:tcPr>
            <w:tcW w:w="4678" w:type="dxa"/>
            <w:vAlign w:val="center"/>
          </w:tcPr>
          <w:p w:rsidR="00841B62" w:rsidRPr="00246181" w:rsidRDefault="00841B62" w:rsidP="00841B62">
            <w:pPr>
              <w:jc w:val="center"/>
              <w:rPr>
                <w:sz w:val="24"/>
                <w:szCs w:val="24"/>
                <w:lang w:val="uk-UA"/>
              </w:rPr>
            </w:pPr>
            <w:r w:rsidRPr="00246181">
              <w:rPr>
                <w:sz w:val="24"/>
                <w:szCs w:val="24"/>
                <w:lang w:val="uk-UA"/>
              </w:rPr>
              <w:t>Назва об’єкту</w:t>
            </w:r>
          </w:p>
        </w:tc>
        <w:tc>
          <w:tcPr>
            <w:tcW w:w="1417" w:type="dxa"/>
            <w:vAlign w:val="center"/>
          </w:tcPr>
          <w:p w:rsidR="00841B62" w:rsidRPr="00246181" w:rsidRDefault="00841B62" w:rsidP="00841B62">
            <w:pPr>
              <w:jc w:val="center"/>
              <w:rPr>
                <w:sz w:val="24"/>
                <w:szCs w:val="24"/>
                <w:lang w:val="uk-UA"/>
              </w:rPr>
            </w:pPr>
            <w:r w:rsidRPr="00246181">
              <w:rPr>
                <w:sz w:val="24"/>
                <w:szCs w:val="24"/>
                <w:lang w:val="uk-UA"/>
              </w:rPr>
              <w:t xml:space="preserve">сума, </w:t>
            </w:r>
            <w:proofErr w:type="spellStart"/>
            <w:r w:rsidRPr="00246181">
              <w:rPr>
                <w:sz w:val="24"/>
                <w:szCs w:val="24"/>
                <w:lang w:val="uk-UA"/>
              </w:rPr>
              <w:t>тис.грн</w:t>
            </w:r>
            <w:proofErr w:type="spellEnd"/>
          </w:p>
        </w:tc>
      </w:tr>
      <w:tr w:rsidR="00841B62" w:rsidRPr="00246181" w:rsidTr="00246181">
        <w:trPr>
          <w:trHeight w:val="1226"/>
        </w:trPr>
        <w:tc>
          <w:tcPr>
            <w:tcW w:w="2268" w:type="dxa"/>
            <w:vAlign w:val="center"/>
          </w:tcPr>
          <w:p w:rsidR="00841B62" w:rsidRPr="00246181" w:rsidRDefault="00841B62" w:rsidP="00841B62">
            <w:pPr>
              <w:jc w:val="center"/>
              <w:rPr>
                <w:i/>
                <w:sz w:val="24"/>
                <w:szCs w:val="24"/>
                <w:lang w:val="uk-UA"/>
              </w:rPr>
            </w:pPr>
            <w:r w:rsidRPr="00246181">
              <w:rPr>
                <w:i/>
                <w:sz w:val="24"/>
                <w:szCs w:val="24"/>
                <w:lang w:val="uk-UA"/>
              </w:rPr>
              <w:t>видатки споживання</w:t>
            </w:r>
          </w:p>
        </w:tc>
        <w:tc>
          <w:tcPr>
            <w:tcW w:w="1276" w:type="dxa"/>
            <w:vAlign w:val="center"/>
          </w:tcPr>
          <w:p w:rsidR="00841B62" w:rsidRPr="00246181" w:rsidRDefault="00841B62" w:rsidP="00841B62">
            <w:pPr>
              <w:jc w:val="center"/>
              <w:rPr>
                <w:sz w:val="24"/>
                <w:szCs w:val="24"/>
                <w:lang w:val="uk-UA"/>
              </w:rPr>
            </w:pPr>
            <w:r w:rsidRPr="00246181">
              <w:rPr>
                <w:sz w:val="24"/>
                <w:szCs w:val="24"/>
                <w:lang w:val="uk-UA"/>
              </w:rPr>
              <w:t>+2 528,1</w:t>
            </w:r>
          </w:p>
        </w:tc>
        <w:tc>
          <w:tcPr>
            <w:tcW w:w="4678" w:type="dxa"/>
            <w:vAlign w:val="center"/>
          </w:tcPr>
          <w:p w:rsidR="00841B62" w:rsidRPr="00246181" w:rsidRDefault="00841B62" w:rsidP="00841B62">
            <w:pPr>
              <w:jc w:val="center"/>
              <w:rPr>
                <w:sz w:val="24"/>
                <w:szCs w:val="24"/>
                <w:lang w:val="uk-UA"/>
              </w:rPr>
            </w:pPr>
            <w:r w:rsidRPr="00246181">
              <w:rPr>
                <w:sz w:val="24"/>
                <w:szCs w:val="24"/>
                <w:lang w:val="uk-UA"/>
              </w:rPr>
              <w:t>Капітальні трансферти комунальним підприємствам у т.ч.:</w:t>
            </w:r>
          </w:p>
          <w:p w:rsidR="00841B62" w:rsidRPr="00246181" w:rsidRDefault="00841B62" w:rsidP="00841B62">
            <w:pPr>
              <w:jc w:val="center"/>
              <w:rPr>
                <w:i/>
                <w:sz w:val="24"/>
                <w:szCs w:val="24"/>
                <w:lang w:val="uk-UA"/>
              </w:rPr>
            </w:pPr>
            <w:r w:rsidRPr="00246181">
              <w:rPr>
                <w:i/>
                <w:sz w:val="24"/>
                <w:szCs w:val="24"/>
                <w:lang w:val="uk-UA"/>
              </w:rPr>
              <w:t>КП "Міськзелентрест"</w:t>
            </w:r>
          </w:p>
          <w:p w:rsidR="00841B62" w:rsidRPr="00246181" w:rsidRDefault="00841B62" w:rsidP="00841B62">
            <w:pPr>
              <w:jc w:val="center"/>
              <w:rPr>
                <w:sz w:val="24"/>
                <w:szCs w:val="24"/>
                <w:lang w:val="uk-UA"/>
              </w:rPr>
            </w:pPr>
            <w:r w:rsidRPr="00246181">
              <w:rPr>
                <w:i/>
                <w:sz w:val="24"/>
                <w:szCs w:val="24"/>
                <w:lang w:val="uk-UA"/>
              </w:rPr>
              <w:t>КП "Міські дороги"</w:t>
            </w:r>
          </w:p>
        </w:tc>
        <w:tc>
          <w:tcPr>
            <w:tcW w:w="1417" w:type="dxa"/>
            <w:vAlign w:val="center"/>
          </w:tcPr>
          <w:p w:rsidR="00841B62" w:rsidRPr="00246181" w:rsidRDefault="00841B62" w:rsidP="00841B62">
            <w:pPr>
              <w:jc w:val="center"/>
              <w:rPr>
                <w:sz w:val="24"/>
                <w:szCs w:val="24"/>
                <w:lang w:val="uk-UA"/>
              </w:rPr>
            </w:pPr>
            <w:r w:rsidRPr="00246181">
              <w:rPr>
                <w:sz w:val="24"/>
                <w:szCs w:val="24"/>
                <w:lang w:val="uk-UA"/>
              </w:rPr>
              <w:t>+1 471,9</w:t>
            </w:r>
          </w:p>
          <w:p w:rsidR="00841B62" w:rsidRPr="00246181" w:rsidRDefault="00841B62" w:rsidP="00841B62">
            <w:pPr>
              <w:jc w:val="center"/>
              <w:rPr>
                <w:sz w:val="24"/>
                <w:szCs w:val="24"/>
                <w:lang w:val="uk-UA"/>
              </w:rPr>
            </w:pPr>
          </w:p>
          <w:p w:rsidR="00841B62" w:rsidRPr="00246181" w:rsidRDefault="00841B62" w:rsidP="00841B62">
            <w:pPr>
              <w:jc w:val="center"/>
              <w:rPr>
                <w:i/>
                <w:sz w:val="24"/>
                <w:szCs w:val="24"/>
                <w:lang w:val="uk-UA"/>
              </w:rPr>
            </w:pPr>
            <w:r w:rsidRPr="00246181">
              <w:rPr>
                <w:i/>
                <w:sz w:val="24"/>
                <w:szCs w:val="24"/>
                <w:lang w:val="uk-UA"/>
              </w:rPr>
              <w:t>+667,0</w:t>
            </w:r>
          </w:p>
          <w:p w:rsidR="00841B62" w:rsidRPr="00246181" w:rsidRDefault="00841B62" w:rsidP="00841B62">
            <w:pPr>
              <w:jc w:val="center"/>
              <w:rPr>
                <w:sz w:val="24"/>
                <w:szCs w:val="24"/>
                <w:lang w:val="uk-UA"/>
              </w:rPr>
            </w:pPr>
            <w:r w:rsidRPr="00246181">
              <w:rPr>
                <w:i/>
                <w:sz w:val="24"/>
                <w:szCs w:val="24"/>
                <w:lang w:val="uk-UA"/>
              </w:rPr>
              <w:t>+804,9</w:t>
            </w:r>
          </w:p>
        </w:tc>
      </w:tr>
      <w:tr w:rsidR="00841B62" w:rsidRPr="00246181" w:rsidTr="00246181">
        <w:tc>
          <w:tcPr>
            <w:tcW w:w="2268" w:type="dxa"/>
            <w:vAlign w:val="center"/>
          </w:tcPr>
          <w:p w:rsidR="00841B62" w:rsidRPr="00246181" w:rsidRDefault="00841B62" w:rsidP="00841B62">
            <w:pPr>
              <w:jc w:val="center"/>
              <w:rPr>
                <w:i/>
                <w:sz w:val="24"/>
                <w:szCs w:val="24"/>
                <w:lang w:val="uk-UA"/>
              </w:rPr>
            </w:pPr>
            <w:r w:rsidRPr="00246181">
              <w:rPr>
                <w:i/>
                <w:sz w:val="24"/>
                <w:szCs w:val="24"/>
                <w:lang w:val="uk-UA"/>
              </w:rPr>
              <w:t>видатки розвитку</w:t>
            </w:r>
          </w:p>
        </w:tc>
        <w:tc>
          <w:tcPr>
            <w:tcW w:w="1276" w:type="dxa"/>
            <w:vAlign w:val="center"/>
          </w:tcPr>
          <w:p w:rsidR="00841B62" w:rsidRPr="00246181" w:rsidRDefault="00841B62" w:rsidP="00841B62">
            <w:pPr>
              <w:jc w:val="center"/>
              <w:rPr>
                <w:sz w:val="24"/>
                <w:szCs w:val="24"/>
                <w:lang w:val="uk-UA"/>
              </w:rPr>
            </w:pPr>
            <w:r w:rsidRPr="00246181">
              <w:rPr>
                <w:sz w:val="24"/>
                <w:szCs w:val="24"/>
                <w:lang w:val="uk-UA"/>
              </w:rPr>
              <w:t>- 4 000,0</w:t>
            </w:r>
          </w:p>
        </w:tc>
        <w:tc>
          <w:tcPr>
            <w:tcW w:w="4678" w:type="dxa"/>
            <w:vAlign w:val="center"/>
          </w:tcPr>
          <w:p w:rsidR="00841B62" w:rsidRPr="00246181" w:rsidRDefault="00841B62" w:rsidP="00841B62">
            <w:pPr>
              <w:jc w:val="center"/>
              <w:rPr>
                <w:sz w:val="24"/>
                <w:szCs w:val="24"/>
                <w:lang w:val="uk-UA"/>
              </w:rPr>
            </w:pPr>
          </w:p>
        </w:tc>
        <w:tc>
          <w:tcPr>
            <w:tcW w:w="1417" w:type="dxa"/>
            <w:vAlign w:val="center"/>
          </w:tcPr>
          <w:p w:rsidR="00841B62" w:rsidRPr="00246181" w:rsidRDefault="00841B62" w:rsidP="00841B62">
            <w:pPr>
              <w:jc w:val="center"/>
              <w:rPr>
                <w:sz w:val="24"/>
                <w:szCs w:val="24"/>
                <w:lang w:val="uk-UA"/>
              </w:rPr>
            </w:pPr>
          </w:p>
        </w:tc>
      </w:tr>
      <w:tr w:rsidR="00841B62" w:rsidRPr="00246181" w:rsidTr="00246181">
        <w:tc>
          <w:tcPr>
            <w:tcW w:w="2268" w:type="dxa"/>
            <w:vAlign w:val="center"/>
          </w:tcPr>
          <w:p w:rsidR="00841B62" w:rsidRPr="00246181" w:rsidRDefault="00841B62" w:rsidP="00841B62">
            <w:pPr>
              <w:jc w:val="center"/>
              <w:rPr>
                <w:b/>
                <w:sz w:val="24"/>
                <w:szCs w:val="24"/>
                <w:lang w:val="uk-UA"/>
              </w:rPr>
            </w:pPr>
            <w:r w:rsidRPr="00246181">
              <w:rPr>
                <w:b/>
                <w:sz w:val="24"/>
                <w:szCs w:val="24"/>
                <w:lang w:val="uk-UA"/>
              </w:rPr>
              <w:t>Всього</w:t>
            </w:r>
          </w:p>
        </w:tc>
        <w:tc>
          <w:tcPr>
            <w:tcW w:w="1276" w:type="dxa"/>
          </w:tcPr>
          <w:p w:rsidR="00841B62" w:rsidRPr="00246181" w:rsidRDefault="00841B62" w:rsidP="00841B62">
            <w:pPr>
              <w:jc w:val="center"/>
              <w:rPr>
                <w:b/>
                <w:sz w:val="24"/>
                <w:szCs w:val="24"/>
                <w:lang w:val="uk-UA"/>
              </w:rPr>
            </w:pPr>
            <w:r w:rsidRPr="00246181">
              <w:rPr>
                <w:b/>
                <w:sz w:val="24"/>
                <w:szCs w:val="24"/>
                <w:lang w:val="uk-UA"/>
              </w:rPr>
              <w:t>- 1 471,9</w:t>
            </w:r>
          </w:p>
        </w:tc>
        <w:tc>
          <w:tcPr>
            <w:tcW w:w="4678" w:type="dxa"/>
          </w:tcPr>
          <w:p w:rsidR="00841B62" w:rsidRPr="00246181" w:rsidRDefault="00841B62" w:rsidP="00841B62">
            <w:pPr>
              <w:jc w:val="center"/>
              <w:rPr>
                <w:b/>
                <w:sz w:val="24"/>
                <w:szCs w:val="24"/>
                <w:lang w:val="uk-UA"/>
              </w:rPr>
            </w:pPr>
            <w:r w:rsidRPr="00246181">
              <w:rPr>
                <w:b/>
                <w:sz w:val="24"/>
                <w:szCs w:val="24"/>
                <w:lang w:val="uk-UA"/>
              </w:rPr>
              <w:t>Всього</w:t>
            </w:r>
          </w:p>
        </w:tc>
        <w:tc>
          <w:tcPr>
            <w:tcW w:w="1417" w:type="dxa"/>
            <w:vAlign w:val="center"/>
          </w:tcPr>
          <w:p w:rsidR="00841B62" w:rsidRPr="00246181" w:rsidRDefault="00841B62" w:rsidP="00841B62">
            <w:pPr>
              <w:jc w:val="center"/>
              <w:rPr>
                <w:b/>
                <w:sz w:val="24"/>
                <w:szCs w:val="24"/>
                <w:lang w:val="uk-UA"/>
              </w:rPr>
            </w:pPr>
            <w:r w:rsidRPr="00246181">
              <w:rPr>
                <w:b/>
                <w:sz w:val="24"/>
                <w:szCs w:val="24"/>
                <w:lang w:val="uk-UA"/>
              </w:rPr>
              <w:t>+ 1 471,9</w:t>
            </w:r>
          </w:p>
        </w:tc>
      </w:tr>
    </w:tbl>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pStyle w:val="2"/>
        <w:shd w:val="clear" w:color="auto" w:fill="FFFFFF"/>
        <w:tabs>
          <w:tab w:val="left" w:pos="0"/>
        </w:tabs>
        <w:spacing w:before="0" w:beforeAutospacing="0" w:after="0" w:afterAutospacing="0"/>
        <w:ind w:firstLine="540"/>
        <w:jc w:val="both"/>
        <w:rPr>
          <w:b w:val="0"/>
          <w:sz w:val="24"/>
          <w:szCs w:val="24"/>
          <w:lang w:val="uk-UA"/>
        </w:rPr>
      </w:pPr>
    </w:p>
    <w:p w:rsidR="00841B62" w:rsidRPr="00246181" w:rsidRDefault="00841B62" w:rsidP="00841B62">
      <w:pPr>
        <w:pStyle w:val="a6"/>
        <w:numPr>
          <w:ilvl w:val="0"/>
          <w:numId w:val="9"/>
        </w:numPr>
        <w:tabs>
          <w:tab w:val="left" w:pos="993"/>
        </w:tabs>
        <w:ind w:left="0" w:firstLine="567"/>
        <w:jc w:val="both"/>
        <w:rPr>
          <w:sz w:val="24"/>
          <w:szCs w:val="24"/>
          <w:lang w:val="uk-UA"/>
        </w:rPr>
      </w:pPr>
      <w:r w:rsidRPr="00246181">
        <w:rPr>
          <w:sz w:val="24"/>
          <w:szCs w:val="24"/>
          <w:lang w:val="uk-UA"/>
        </w:rPr>
        <w:t xml:space="preserve">Департаментом охорони здоров’я Одеської міської ради внесені пропозиції щодо перерозподілу бюджетних призначень бюджету м. Одеси  на 2018 рік за кодом ТПКВКМБ/ТКВКБМС 2000 </w:t>
      </w:r>
      <w:r w:rsidRPr="00246181">
        <w:rPr>
          <w:i/>
          <w:sz w:val="24"/>
          <w:szCs w:val="24"/>
          <w:lang w:val="uk-UA"/>
        </w:rPr>
        <w:t>«Охорона здоров’я»</w:t>
      </w:r>
      <w:r w:rsidRPr="00246181">
        <w:rPr>
          <w:sz w:val="24"/>
          <w:szCs w:val="24"/>
          <w:lang w:val="uk-UA"/>
        </w:rPr>
        <w:t xml:space="preserve"> </w:t>
      </w:r>
      <w:r w:rsidRPr="00246181">
        <w:rPr>
          <w:i/>
          <w:sz w:val="24"/>
          <w:szCs w:val="24"/>
          <w:lang w:val="uk-UA"/>
        </w:rPr>
        <w:t>(загальний фонд)</w:t>
      </w:r>
      <w:r w:rsidRPr="00246181">
        <w:rPr>
          <w:sz w:val="24"/>
          <w:szCs w:val="24"/>
          <w:lang w:val="uk-UA"/>
        </w:rPr>
        <w:t xml:space="preserve"> в межах затвердженої суми, у тому числі:</w:t>
      </w:r>
    </w:p>
    <w:p w:rsidR="00841B62" w:rsidRPr="00246181" w:rsidRDefault="00841B62" w:rsidP="00841B62">
      <w:pPr>
        <w:pStyle w:val="a6"/>
        <w:numPr>
          <w:ilvl w:val="0"/>
          <w:numId w:val="8"/>
        </w:numPr>
        <w:ind w:left="0" w:hanging="425"/>
        <w:jc w:val="both"/>
        <w:rPr>
          <w:sz w:val="24"/>
          <w:szCs w:val="24"/>
          <w:lang w:val="uk-UA"/>
        </w:rPr>
      </w:pPr>
      <w:r w:rsidRPr="00246181">
        <w:rPr>
          <w:sz w:val="24"/>
          <w:szCs w:val="24"/>
          <w:u w:val="single"/>
          <w:lang w:val="uk-UA"/>
        </w:rPr>
        <w:t>Зменшення</w:t>
      </w:r>
      <w:r w:rsidRPr="00246181">
        <w:rPr>
          <w:sz w:val="24"/>
          <w:szCs w:val="24"/>
          <w:lang w:val="uk-UA"/>
        </w:rPr>
        <w:t xml:space="preserve"> видатків на суму 22 984,0 </w:t>
      </w:r>
      <w:proofErr w:type="spellStart"/>
      <w:r w:rsidRPr="00246181">
        <w:rPr>
          <w:sz w:val="24"/>
          <w:szCs w:val="24"/>
          <w:lang w:val="uk-UA"/>
        </w:rPr>
        <w:t>тис.грн</w:t>
      </w:r>
      <w:proofErr w:type="spellEnd"/>
      <w:r w:rsidRPr="00246181">
        <w:rPr>
          <w:sz w:val="24"/>
          <w:szCs w:val="24"/>
          <w:lang w:val="uk-UA"/>
        </w:rPr>
        <w:t>, а саме запланованих на:</w:t>
      </w:r>
    </w:p>
    <w:p w:rsidR="00841B62" w:rsidRPr="00246181" w:rsidRDefault="00841B62" w:rsidP="00841B62">
      <w:pPr>
        <w:pStyle w:val="a6"/>
        <w:numPr>
          <w:ilvl w:val="0"/>
          <w:numId w:val="10"/>
        </w:numPr>
        <w:ind w:left="0" w:hanging="284"/>
        <w:jc w:val="both"/>
        <w:rPr>
          <w:sz w:val="24"/>
          <w:szCs w:val="24"/>
          <w:lang w:val="uk-UA"/>
        </w:rPr>
      </w:pPr>
      <w:r w:rsidRPr="00246181">
        <w:rPr>
          <w:sz w:val="24"/>
          <w:szCs w:val="24"/>
          <w:lang w:val="uk-UA"/>
        </w:rPr>
        <w:t xml:space="preserve">оплату енергоносіїв – 10 782,7 </w:t>
      </w:r>
      <w:proofErr w:type="spellStart"/>
      <w:r w:rsidRPr="00246181">
        <w:rPr>
          <w:sz w:val="24"/>
          <w:szCs w:val="24"/>
          <w:lang w:val="uk-UA"/>
        </w:rPr>
        <w:t>тис.грн</w:t>
      </w:r>
      <w:proofErr w:type="spellEnd"/>
      <w:r w:rsidRPr="00246181">
        <w:rPr>
          <w:sz w:val="24"/>
          <w:szCs w:val="24"/>
          <w:lang w:val="uk-UA"/>
        </w:rPr>
        <w:t>;</w:t>
      </w:r>
    </w:p>
    <w:p w:rsidR="00841B62" w:rsidRPr="00246181" w:rsidRDefault="00841B62" w:rsidP="00841B62">
      <w:pPr>
        <w:pStyle w:val="a6"/>
        <w:numPr>
          <w:ilvl w:val="0"/>
          <w:numId w:val="10"/>
        </w:numPr>
        <w:ind w:left="0" w:firstLine="1134"/>
        <w:jc w:val="both"/>
        <w:rPr>
          <w:sz w:val="24"/>
          <w:szCs w:val="24"/>
          <w:lang w:val="uk-UA"/>
        </w:rPr>
      </w:pPr>
      <w:r w:rsidRPr="00246181">
        <w:rPr>
          <w:sz w:val="24"/>
          <w:szCs w:val="24"/>
          <w:lang w:val="uk-UA"/>
        </w:rPr>
        <w:t xml:space="preserve">поточні видатки, заплановані на утримання КУ «Міський дитячий туберкульозний  санаторій № 3 «Ластівка», який закрито на  час проведення капітального ремонту – 12 201,3 </w:t>
      </w:r>
      <w:proofErr w:type="spellStart"/>
      <w:r w:rsidRPr="00246181">
        <w:rPr>
          <w:sz w:val="24"/>
          <w:szCs w:val="24"/>
          <w:lang w:val="uk-UA"/>
        </w:rPr>
        <w:t>тис.грн</w:t>
      </w:r>
      <w:proofErr w:type="spellEnd"/>
      <w:r w:rsidRPr="00246181">
        <w:rPr>
          <w:sz w:val="24"/>
          <w:szCs w:val="24"/>
          <w:lang w:val="uk-UA"/>
        </w:rPr>
        <w:t>.</w:t>
      </w:r>
    </w:p>
    <w:p w:rsidR="00841B62" w:rsidRPr="00246181" w:rsidRDefault="00841B62" w:rsidP="00841B62">
      <w:pPr>
        <w:pStyle w:val="a6"/>
        <w:numPr>
          <w:ilvl w:val="0"/>
          <w:numId w:val="8"/>
        </w:numPr>
        <w:ind w:left="0" w:hanging="425"/>
        <w:jc w:val="both"/>
        <w:rPr>
          <w:sz w:val="24"/>
          <w:szCs w:val="24"/>
          <w:lang w:val="uk-UA"/>
        </w:rPr>
      </w:pPr>
      <w:r w:rsidRPr="00246181">
        <w:rPr>
          <w:sz w:val="24"/>
          <w:szCs w:val="24"/>
          <w:u w:val="single"/>
          <w:lang w:val="uk-UA"/>
        </w:rPr>
        <w:t>Збільшення</w:t>
      </w:r>
      <w:r w:rsidRPr="00246181">
        <w:rPr>
          <w:sz w:val="24"/>
          <w:szCs w:val="24"/>
          <w:lang w:val="uk-UA"/>
        </w:rPr>
        <w:t xml:space="preserve"> видатків на суму 22 984,0 </w:t>
      </w:r>
      <w:proofErr w:type="spellStart"/>
      <w:r w:rsidRPr="00246181">
        <w:rPr>
          <w:sz w:val="24"/>
          <w:szCs w:val="24"/>
          <w:lang w:val="uk-UA"/>
        </w:rPr>
        <w:t>тис.грн</w:t>
      </w:r>
      <w:proofErr w:type="spellEnd"/>
      <w:r w:rsidRPr="00246181">
        <w:rPr>
          <w:sz w:val="24"/>
          <w:szCs w:val="24"/>
          <w:lang w:val="uk-UA"/>
        </w:rPr>
        <w:t>, а саме запланованих на:</w:t>
      </w:r>
    </w:p>
    <w:p w:rsidR="00841B62" w:rsidRPr="00246181" w:rsidRDefault="00841B62" w:rsidP="00841B62">
      <w:pPr>
        <w:pStyle w:val="a6"/>
        <w:numPr>
          <w:ilvl w:val="0"/>
          <w:numId w:val="10"/>
        </w:numPr>
        <w:ind w:left="0" w:firstLine="1134"/>
        <w:jc w:val="both"/>
        <w:rPr>
          <w:sz w:val="24"/>
          <w:szCs w:val="24"/>
          <w:lang w:val="uk-UA"/>
        </w:rPr>
      </w:pPr>
      <w:r w:rsidRPr="00246181">
        <w:rPr>
          <w:sz w:val="24"/>
          <w:szCs w:val="24"/>
          <w:lang w:val="uk-UA"/>
        </w:rPr>
        <w:t xml:space="preserve">оплату послуг (прання, вивіз сміття, транспортні послуги)  – 4 870,0 </w:t>
      </w:r>
      <w:proofErr w:type="spellStart"/>
      <w:r w:rsidRPr="00246181">
        <w:rPr>
          <w:sz w:val="24"/>
          <w:szCs w:val="24"/>
          <w:lang w:val="uk-UA"/>
        </w:rPr>
        <w:t>тис.грн</w:t>
      </w:r>
      <w:proofErr w:type="spellEnd"/>
      <w:r w:rsidRPr="00246181">
        <w:rPr>
          <w:sz w:val="24"/>
          <w:szCs w:val="24"/>
          <w:lang w:val="uk-UA"/>
        </w:rPr>
        <w:t>;</w:t>
      </w:r>
    </w:p>
    <w:p w:rsidR="00841B62" w:rsidRPr="00246181" w:rsidRDefault="00841B62" w:rsidP="00841B62">
      <w:pPr>
        <w:pStyle w:val="a6"/>
        <w:numPr>
          <w:ilvl w:val="0"/>
          <w:numId w:val="10"/>
        </w:numPr>
        <w:ind w:left="0" w:firstLine="1134"/>
        <w:jc w:val="both"/>
        <w:rPr>
          <w:sz w:val="24"/>
          <w:szCs w:val="24"/>
          <w:lang w:val="uk-UA"/>
        </w:rPr>
      </w:pPr>
      <w:r w:rsidRPr="00246181">
        <w:rPr>
          <w:sz w:val="24"/>
          <w:szCs w:val="24"/>
          <w:lang w:val="uk-UA"/>
        </w:rPr>
        <w:t xml:space="preserve">придбання слухових апаратів для пільгової категорії населення – 1 300,0 </w:t>
      </w:r>
      <w:proofErr w:type="spellStart"/>
      <w:r w:rsidRPr="00246181">
        <w:rPr>
          <w:sz w:val="24"/>
          <w:szCs w:val="24"/>
          <w:lang w:val="uk-UA"/>
        </w:rPr>
        <w:t>тис.грн</w:t>
      </w:r>
      <w:proofErr w:type="spellEnd"/>
      <w:r w:rsidRPr="00246181">
        <w:rPr>
          <w:sz w:val="24"/>
          <w:szCs w:val="24"/>
          <w:lang w:val="uk-UA"/>
        </w:rPr>
        <w:t>;</w:t>
      </w:r>
    </w:p>
    <w:p w:rsidR="00841B62" w:rsidRPr="00246181" w:rsidRDefault="00841B62" w:rsidP="00841B62">
      <w:pPr>
        <w:pStyle w:val="a6"/>
        <w:numPr>
          <w:ilvl w:val="0"/>
          <w:numId w:val="10"/>
        </w:numPr>
        <w:ind w:left="0" w:firstLine="1134"/>
        <w:jc w:val="both"/>
        <w:rPr>
          <w:sz w:val="24"/>
          <w:szCs w:val="24"/>
          <w:lang w:val="uk-UA"/>
        </w:rPr>
      </w:pPr>
      <w:r w:rsidRPr="00246181">
        <w:rPr>
          <w:sz w:val="24"/>
          <w:szCs w:val="24"/>
          <w:lang w:val="uk-UA"/>
        </w:rPr>
        <w:t xml:space="preserve">забезпечення харчуванням хворих в лікувально-профілактичних установах м. Одеси – 16 814,0 </w:t>
      </w:r>
      <w:proofErr w:type="spellStart"/>
      <w:r w:rsidRPr="00246181">
        <w:rPr>
          <w:sz w:val="24"/>
          <w:szCs w:val="24"/>
          <w:lang w:val="uk-UA"/>
        </w:rPr>
        <w:t>тис.грн</w:t>
      </w:r>
      <w:proofErr w:type="spellEnd"/>
      <w:r w:rsidRPr="00246181">
        <w:rPr>
          <w:sz w:val="24"/>
          <w:szCs w:val="24"/>
          <w:lang w:val="uk-UA"/>
        </w:rPr>
        <w:t>.</w:t>
      </w:r>
    </w:p>
    <w:p w:rsidR="00841B62" w:rsidRPr="00246181" w:rsidRDefault="00841B62" w:rsidP="00841B62">
      <w:pPr>
        <w:pStyle w:val="2"/>
        <w:shd w:val="clear" w:color="auto" w:fill="FFFFFF"/>
        <w:tabs>
          <w:tab w:val="left" w:pos="0"/>
        </w:tabs>
        <w:spacing w:before="0" w:beforeAutospacing="0" w:after="0" w:afterAutospacing="0"/>
        <w:ind w:firstLine="540"/>
        <w:jc w:val="both"/>
        <w:rPr>
          <w:b w:val="0"/>
          <w:i/>
          <w:sz w:val="24"/>
          <w:szCs w:val="24"/>
          <w:lang w:val="uk-UA"/>
        </w:rPr>
      </w:pPr>
      <w:proofErr w:type="spellStart"/>
      <w:r w:rsidRPr="00246181">
        <w:rPr>
          <w:b w:val="0"/>
          <w:i/>
          <w:sz w:val="24"/>
          <w:szCs w:val="24"/>
          <w:lang w:val="uk-UA"/>
        </w:rPr>
        <w:t>Розшифровка</w:t>
      </w:r>
      <w:proofErr w:type="spellEnd"/>
      <w:r w:rsidRPr="00246181">
        <w:rPr>
          <w:b w:val="0"/>
          <w:i/>
          <w:sz w:val="24"/>
          <w:szCs w:val="24"/>
          <w:lang w:val="uk-UA"/>
        </w:rPr>
        <w:t xml:space="preserve"> за кодами ТПКВКМБ/ТКВКБМС наведена у додатку 3 до цього листа (додається).</w:t>
      </w: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pStyle w:val="2"/>
        <w:shd w:val="clear" w:color="auto" w:fill="FFFFFF"/>
        <w:tabs>
          <w:tab w:val="left" w:pos="0"/>
        </w:tabs>
        <w:spacing w:before="0" w:beforeAutospacing="0" w:after="0" w:afterAutospacing="0"/>
        <w:ind w:firstLine="540"/>
        <w:jc w:val="both"/>
        <w:rPr>
          <w:b w:val="0"/>
          <w:i/>
          <w:sz w:val="24"/>
          <w:szCs w:val="24"/>
          <w:lang w:val="uk-UA"/>
        </w:rPr>
      </w:pPr>
    </w:p>
    <w:p w:rsidR="00841B62" w:rsidRPr="00246181" w:rsidRDefault="00841B62" w:rsidP="00841B62">
      <w:pPr>
        <w:pStyle w:val="2"/>
        <w:shd w:val="clear" w:color="auto" w:fill="FFFFFF"/>
        <w:tabs>
          <w:tab w:val="left" w:pos="0"/>
        </w:tabs>
        <w:spacing w:before="0" w:beforeAutospacing="0" w:after="0" w:afterAutospacing="0"/>
        <w:ind w:firstLine="540"/>
        <w:jc w:val="center"/>
        <w:rPr>
          <w:i/>
          <w:sz w:val="24"/>
          <w:szCs w:val="24"/>
          <w:lang w:val="uk-UA"/>
        </w:rPr>
      </w:pPr>
      <w:r w:rsidRPr="00246181">
        <w:rPr>
          <w:i/>
          <w:sz w:val="24"/>
          <w:szCs w:val="24"/>
          <w:lang w:val="uk-UA"/>
        </w:rPr>
        <w:t>Визначення видатків за рахунок залишків коштів, які рахуються на рахунках бюджету міста Одеси станом на 01 січня 2018 року</w:t>
      </w:r>
    </w:p>
    <w:p w:rsidR="00841B62" w:rsidRPr="00246181" w:rsidRDefault="00841B62" w:rsidP="00841B62">
      <w:pPr>
        <w:pStyle w:val="2"/>
        <w:shd w:val="clear" w:color="auto" w:fill="FFFFFF"/>
        <w:tabs>
          <w:tab w:val="left" w:pos="0"/>
        </w:tabs>
        <w:spacing w:before="0" w:beforeAutospacing="0" w:after="0" w:afterAutospacing="0"/>
        <w:ind w:firstLine="540"/>
        <w:jc w:val="both"/>
        <w:rPr>
          <w:b w:val="0"/>
          <w:sz w:val="24"/>
          <w:szCs w:val="24"/>
          <w:lang w:val="uk-UA"/>
        </w:rPr>
      </w:pPr>
    </w:p>
    <w:p w:rsidR="00841B62" w:rsidRPr="00246181" w:rsidRDefault="00841B62" w:rsidP="00841B62">
      <w:pPr>
        <w:pStyle w:val="a8"/>
        <w:ind w:firstLine="567"/>
        <w:jc w:val="both"/>
        <w:rPr>
          <w:rFonts w:ascii="Times New Roman" w:hAnsi="Times New Roman" w:cs="Times New Roman"/>
          <w:sz w:val="24"/>
          <w:szCs w:val="24"/>
          <w:lang w:eastAsia="uk-UA"/>
        </w:rPr>
      </w:pPr>
      <w:r w:rsidRPr="00246181">
        <w:rPr>
          <w:rFonts w:ascii="Times New Roman" w:eastAsia="Calibri" w:hAnsi="Times New Roman" w:cs="Times New Roman"/>
          <w:sz w:val="24"/>
          <w:szCs w:val="24"/>
        </w:rPr>
        <w:t xml:space="preserve">10. </w:t>
      </w:r>
      <w:r w:rsidRPr="00246181">
        <w:rPr>
          <w:rFonts w:ascii="Times New Roman" w:hAnsi="Times New Roman" w:cs="Times New Roman"/>
          <w:sz w:val="24"/>
          <w:szCs w:val="24"/>
          <w:lang w:eastAsia="uk-UA"/>
        </w:rPr>
        <w:t xml:space="preserve">Рішенням Одеської обласної ради про обласний бюджет Одеської області на 2017 рік м. Одесі було визначено субвенцію з обласного бюджету Одеської області на </w:t>
      </w:r>
      <w:r w:rsidRPr="00246181">
        <w:rPr>
          <w:rFonts w:ascii="Times New Roman" w:hAnsi="Times New Roman" w:cs="Times New Roman"/>
          <w:sz w:val="24"/>
          <w:szCs w:val="24"/>
          <w:lang w:eastAsia="uk-UA"/>
        </w:rPr>
        <w:lastRenderedPageBreak/>
        <w:t xml:space="preserve">виконання інвестиційних проектів у сумі 54 179,7 </w:t>
      </w:r>
      <w:proofErr w:type="spellStart"/>
      <w:r w:rsidRPr="00246181">
        <w:rPr>
          <w:rFonts w:ascii="Times New Roman" w:hAnsi="Times New Roman" w:cs="Times New Roman"/>
          <w:sz w:val="24"/>
          <w:szCs w:val="24"/>
          <w:lang w:eastAsia="uk-UA"/>
        </w:rPr>
        <w:t>тис.грн</w:t>
      </w:r>
      <w:proofErr w:type="spellEnd"/>
      <w:r w:rsidRPr="00246181">
        <w:rPr>
          <w:rFonts w:ascii="Times New Roman" w:hAnsi="Times New Roman" w:cs="Times New Roman"/>
          <w:sz w:val="24"/>
          <w:szCs w:val="24"/>
          <w:lang w:eastAsia="uk-UA"/>
        </w:rPr>
        <w:t xml:space="preserve">. Але у 2017 році кошти субвенції головними розпорядниками </w:t>
      </w:r>
      <w:r w:rsidRPr="00246181">
        <w:rPr>
          <w:rFonts w:ascii="Times New Roman" w:hAnsi="Times New Roman" w:cs="Times New Roman"/>
          <w:sz w:val="24"/>
          <w:szCs w:val="24"/>
        </w:rPr>
        <w:t xml:space="preserve">бюджетних коштів </w:t>
      </w:r>
      <w:r w:rsidRPr="00246181">
        <w:rPr>
          <w:rFonts w:ascii="Times New Roman" w:hAnsi="Times New Roman" w:cs="Times New Roman"/>
          <w:sz w:val="24"/>
          <w:szCs w:val="24"/>
          <w:lang w:eastAsia="uk-UA"/>
        </w:rPr>
        <w:t xml:space="preserve">були використані у сумі 51 336,6 </w:t>
      </w:r>
      <w:proofErr w:type="spellStart"/>
      <w:r w:rsidRPr="00246181">
        <w:rPr>
          <w:rFonts w:ascii="Times New Roman" w:hAnsi="Times New Roman" w:cs="Times New Roman"/>
          <w:sz w:val="24"/>
          <w:szCs w:val="24"/>
          <w:lang w:eastAsia="uk-UA"/>
        </w:rPr>
        <w:t>тис.грн</w:t>
      </w:r>
      <w:proofErr w:type="spellEnd"/>
      <w:r w:rsidRPr="00246181">
        <w:rPr>
          <w:rFonts w:ascii="Times New Roman" w:hAnsi="Times New Roman" w:cs="Times New Roman"/>
          <w:sz w:val="24"/>
          <w:szCs w:val="24"/>
          <w:lang w:eastAsia="uk-UA"/>
        </w:rPr>
        <w:t xml:space="preserve">. Направляємо пропозиції управління капітального будівництва </w:t>
      </w:r>
      <w:r w:rsidRPr="00246181">
        <w:rPr>
          <w:rFonts w:ascii="Times New Roman" w:hAnsi="Times New Roman" w:cs="Times New Roman"/>
          <w:sz w:val="24"/>
          <w:szCs w:val="24"/>
        </w:rPr>
        <w:t xml:space="preserve">Одеської міської ради </w:t>
      </w:r>
      <w:r w:rsidRPr="00246181">
        <w:rPr>
          <w:rFonts w:ascii="Times New Roman" w:hAnsi="Times New Roman" w:cs="Times New Roman"/>
          <w:sz w:val="24"/>
          <w:szCs w:val="24"/>
          <w:lang w:eastAsia="uk-UA"/>
        </w:rPr>
        <w:t xml:space="preserve">щодо визначення </w:t>
      </w:r>
      <w:r w:rsidRPr="00246181">
        <w:rPr>
          <w:rFonts w:ascii="Times New Roman" w:hAnsi="Times New Roman" w:cs="Times New Roman"/>
          <w:sz w:val="24"/>
          <w:szCs w:val="24"/>
        </w:rPr>
        <w:t xml:space="preserve">видатків за </w:t>
      </w:r>
      <w:r w:rsidRPr="00246181">
        <w:rPr>
          <w:rFonts w:ascii="Times New Roman" w:hAnsi="Times New Roman" w:cs="Times New Roman"/>
          <w:sz w:val="24"/>
          <w:szCs w:val="24"/>
          <w:lang w:eastAsia="uk-UA"/>
        </w:rPr>
        <w:t xml:space="preserve">залишку коштів </w:t>
      </w:r>
      <w:r w:rsidRPr="00246181">
        <w:rPr>
          <w:rFonts w:ascii="Times New Roman" w:hAnsi="Times New Roman" w:cs="Times New Roman"/>
          <w:sz w:val="24"/>
          <w:szCs w:val="24"/>
          <w:u w:val="single"/>
          <w:lang w:eastAsia="uk-UA"/>
        </w:rPr>
        <w:t>субвенції з обласного бюджету Одеської області на виконання інвестиційних проектів</w:t>
      </w:r>
      <w:r w:rsidRPr="00246181">
        <w:rPr>
          <w:rFonts w:ascii="Times New Roman" w:hAnsi="Times New Roman" w:cs="Times New Roman"/>
          <w:sz w:val="24"/>
          <w:szCs w:val="24"/>
          <w:lang w:eastAsia="uk-UA"/>
        </w:rPr>
        <w:t xml:space="preserve">, </w:t>
      </w:r>
      <w:r w:rsidRPr="00246181">
        <w:rPr>
          <w:rFonts w:ascii="Times New Roman" w:hAnsi="Times New Roman" w:cs="Times New Roman"/>
          <w:sz w:val="24"/>
          <w:szCs w:val="24"/>
        </w:rPr>
        <w:t>який рахується станом на 01 січня 2018 року:</w:t>
      </w:r>
    </w:p>
    <w:tbl>
      <w:tblPr>
        <w:tblStyle w:val="a7"/>
        <w:tblW w:w="0" w:type="auto"/>
        <w:tblInd w:w="108" w:type="dxa"/>
        <w:tblLook w:val="04A0" w:firstRow="1" w:lastRow="0" w:firstColumn="1" w:lastColumn="0" w:noHBand="0" w:noVBand="1"/>
      </w:tblPr>
      <w:tblGrid>
        <w:gridCol w:w="5966"/>
        <w:gridCol w:w="2281"/>
        <w:gridCol w:w="1216"/>
      </w:tblGrid>
      <w:tr w:rsidR="00841B62" w:rsidRPr="00246181" w:rsidTr="00841B62">
        <w:trPr>
          <w:tblHeader/>
        </w:trPr>
        <w:tc>
          <w:tcPr>
            <w:tcW w:w="6062" w:type="dxa"/>
            <w:vAlign w:val="center"/>
          </w:tcPr>
          <w:p w:rsidR="00841B62" w:rsidRPr="00246181" w:rsidRDefault="00841B62" w:rsidP="00841B62">
            <w:pPr>
              <w:jc w:val="center"/>
              <w:rPr>
                <w:lang w:val="uk-UA"/>
              </w:rPr>
            </w:pPr>
            <w:r w:rsidRPr="00246181">
              <w:rPr>
                <w:lang w:val="uk-UA"/>
              </w:rPr>
              <w:t>Найменування об’єкту</w:t>
            </w:r>
          </w:p>
        </w:tc>
        <w:tc>
          <w:tcPr>
            <w:tcW w:w="2302" w:type="dxa"/>
            <w:vAlign w:val="center"/>
          </w:tcPr>
          <w:p w:rsidR="00841B62" w:rsidRPr="00246181" w:rsidRDefault="00841B62" w:rsidP="00841B62">
            <w:pPr>
              <w:jc w:val="center"/>
              <w:rPr>
                <w:lang w:val="uk-UA"/>
              </w:rPr>
            </w:pPr>
            <w:r w:rsidRPr="00246181">
              <w:rPr>
                <w:color w:val="000000" w:themeColor="text1"/>
                <w:lang w:val="uk-UA"/>
              </w:rPr>
              <w:t>КПКВКМБ</w:t>
            </w:r>
          </w:p>
        </w:tc>
        <w:tc>
          <w:tcPr>
            <w:tcW w:w="1221" w:type="dxa"/>
            <w:vAlign w:val="center"/>
          </w:tcPr>
          <w:p w:rsidR="00841B62" w:rsidRPr="00246181" w:rsidRDefault="00841B62" w:rsidP="00841B62">
            <w:pPr>
              <w:jc w:val="center"/>
              <w:rPr>
                <w:lang w:val="uk-UA"/>
              </w:rPr>
            </w:pPr>
            <w:r w:rsidRPr="00246181">
              <w:rPr>
                <w:lang w:val="uk-UA"/>
              </w:rPr>
              <w:t xml:space="preserve">Сума, </w:t>
            </w:r>
            <w:proofErr w:type="spellStart"/>
            <w:r w:rsidRPr="00246181">
              <w:rPr>
                <w:lang w:val="uk-UA"/>
              </w:rPr>
              <w:t>тис.грн</w:t>
            </w:r>
            <w:proofErr w:type="spellEnd"/>
          </w:p>
        </w:tc>
      </w:tr>
      <w:tr w:rsidR="00841B62" w:rsidRPr="00246181" w:rsidTr="00841B62">
        <w:trPr>
          <w:trHeight w:val="915"/>
        </w:trPr>
        <w:tc>
          <w:tcPr>
            <w:tcW w:w="6062" w:type="dxa"/>
            <w:hideMark/>
          </w:tcPr>
          <w:p w:rsidR="00841B62" w:rsidRPr="00246181" w:rsidRDefault="00841B62" w:rsidP="00841B62">
            <w:pPr>
              <w:rPr>
                <w:lang w:val="uk-UA"/>
              </w:rPr>
            </w:pPr>
            <w:r w:rsidRPr="00246181">
              <w:rPr>
                <w:lang w:val="uk-UA"/>
              </w:rPr>
              <w:t>Субвенція з обласного бюджету Одеської області на виконання інвестиційних проектів - проектування та капітальний ремонт загальноосвітньої школи № 103, розташованої за адресою: м. Одеса, вул. Болгарська,31</w:t>
            </w:r>
          </w:p>
        </w:tc>
        <w:tc>
          <w:tcPr>
            <w:tcW w:w="2302" w:type="dxa"/>
          </w:tcPr>
          <w:p w:rsidR="00841B62" w:rsidRPr="00246181" w:rsidRDefault="00841B62" w:rsidP="00841B62">
            <w:pPr>
              <w:rPr>
                <w:lang w:val="uk-UA"/>
              </w:rPr>
            </w:pPr>
            <w:r w:rsidRPr="00246181">
              <w:rPr>
                <w:lang w:val="uk-UA"/>
              </w:rPr>
              <w:t>1517321</w:t>
            </w:r>
            <w:r w:rsidRPr="00246181">
              <w:rPr>
                <w:bCs/>
                <w:i/>
                <w:lang w:val="uk-UA"/>
              </w:rPr>
              <w:t xml:space="preserve"> </w:t>
            </w:r>
            <w:r w:rsidRPr="00246181">
              <w:rPr>
                <w:bCs/>
                <w:lang w:val="uk-UA"/>
              </w:rPr>
              <w:t>«Будівництво освітніх установ та закладів»</w:t>
            </w:r>
          </w:p>
        </w:tc>
        <w:tc>
          <w:tcPr>
            <w:tcW w:w="1221" w:type="dxa"/>
          </w:tcPr>
          <w:p w:rsidR="00841B62" w:rsidRPr="00246181" w:rsidRDefault="00841B62" w:rsidP="00841B62">
            <w:pPr>
              <w:jc w:val="center"/>
              <w:rPr>
                <w:lang w:val="uk-UA"/>
              </w:rPr>
            </w:pPr>
            <w:r w:rsidRPr="00246181">
              <w:rPr>
                <w:lang w:val="uk-UA"/>
              </w:rPr>
              <w:t>810,237</w:t>
            </w:r>
          </w:p>
        </w:tc>
      </w:tr>
      <w:tr w:rsidR="00841B62" w:rsidRPr="00246181" w:rsidTr="00841B62">
        <w:trPr>
          <w:trHeight w:val="1260"/>
        </w:trPr>
        <w:tc>
          <w:tcPr>
            <w:tcW w:w="6062" w:type="dxa"/>
            <w:hideMark/>
          </w:tcPr>
          <w:p w:rsidR="00841B62" w:rsidRPr="00246181" w:rsidRDefault="00841B62" w:rsidP="00841B62">
            <w:pPr>
              <w:rPr>
                <w:lang w:val="uk-UA"/>
              </w:rPr>
            </w:pPr>
            <w:r w:rsidRPr="00246181">
              <w:rPr>
                <w:lang w:val="uk-UA"/>
              </w:rPr>
              <w:t>Субвенція з обласного бюджету Одеської області на виконання інвестиційних проектів - проектування та капітальний ремонт ОДНЗ «Ясла-садок» № 171 Одеської міської ради Одеської області, розташованого за адресою: м. Одеса, вул. Космонавтів, 50</w:t>
            </w:r>
          </w:p>
        </w:tc>
        <w:tc>
          <w:tcPr>
            <w:tcW w:w="2302" w:type="dxa"/>
          </w:tcPr>
          <w:p w:rsidR="00841B62" w:rsidRPr="00246181" w:rsidRDefault="00841B62" w:rsidP="00841B62">
            <w:pPr>
              <w:rPr>
                <w:lang w:val="uk-UA"/>
              </w:rPr>
            </w:pPr>
            <w:r w:rsidRPr="00246181">
              <w:rPr>
                <w:lang w:val="uk-UA"/>
              </w:rPr>
              <w:t xml:space="preserve">1517321 </w:t>
            </w:r>
            <w:r w:rsidRPr="00246181">
              <w:rPr>
                <w:bCs/>
                <w:lang w:val="uk-UA"/>
              </w:rPr>
              <w:t>«Будівництво освітніх установ та закладів»</w:t>
            </w:r>
          </w:p>
          <w:p w:rsidR="00841B62" w:rsidRPr="00246181" w:rsidRDefault="00841B62" w:rsidP="00841B62">
            <w:pPr>
              <w:rPr>
                <w:lang w:val="uk-UA"/>
              </w:rPr>
            </w:pPr>
          </w:p>
        </w:tc>
        <w:tc>
          <w:tcPr>
            <w:tcW w:w="1221" w:type="dxa"/>
          </w:tcPr>
          <w:p w:rsidR="00841B62" w:rsidRPr="00246181" w:rsidRDefault="00841B62" w:rsidP="00841B62">
            <w:pPr>
              <w:jc w:val="center"/>
              <w:rPr>
                <w:lang w:val="uk-UA"/>
              </w:rPr>
            </w:pPr>
            <w:r w:rsidRPr="00246181">
              <w:rPr>
                <w:lang w:val="uk-UA"/>
              </w:rPr>
              <w:t>234,199</w:t>
            </w:r>
          </w:p>
        </w:tc>
      </w:tr>
      <w:tr w:rsidR="00841B62" w:rsidRPr="00246181" w:rsidTr="00841B62">
        <w:trPr>
          <w:trHeight w:val="720"/>
        </w:trPr>
        <w:tc>
          <w:tcPr>
            <w:tcW w:w="6062" w:type="dxa"/>
            <w:hideMark/>
          </w:tcPr>
          <w:p w:rsidR="00841B62" w:rsidRPr="00246181" w:rsidRDefault="00841B62" w:rsidP="00841B62">
            <w:pPr>
              <w:rPr>
                <w:lang w:val="uk-UA"/>
              </w:rPr>
            </w:pPr>
            <w:r w:rsidRPr="00246181">
              <w:rPr>
                <w:lang w:val="uk-UA"/>
              </w:rPr>
              <w:t xml:space="preserve">Субвенція з обласного бюджету Одеської області на виконання інвестиційних проектів - проектування та капітальний ремонт дамби </w:t>
            </w:r>
            <w:proofErr w:type="spellStart"/>
            <w:r w:rsidRPr="00246181">
              <w:rPr>
                <w:lang w:val="uk-UA"/>
              </w:rPr>
              <w:t>Хаджибейського</w:t>
            </w:r>
            <w:proofErr w:type="spellEnd"/>
            <w:r w:rsidRPr="00246181">
              <w:rPr>
                <w:lang w:val="uk-UA"/>
              </w:rPr>
              <w:t xml:space="preserve"> лиману</w:t>
            </w:r>
          </w:p>
        </w:tc>
        <w:tc>
          <w:tcPr>
            <w:tcW w:w="2302" w:type="dxa"/>
          </w:tcPr>
          <w:p w:rsidR="00841B62" w:rsidRPr="00246181" w:rsidRDefault="00841B62" w:rsidP="00841B62">
            <w:pPr>
              <w:rPr>
                <w:lang w:val="uk-UA"/>
              </w:rPr>
            </w:pPr>
            <w:r w:rsidRPr="00246181">
              <w:rPr>
                <w:lang w:val="uk-UA"/>
              </w:rPr>
              <w:t>1517370</w:t>
            </w:r>
            <w:r w:rsidRPr="00246181">
              <w:rPr>
                <w:bCs/>
                <w:lang w:val="uk-UA"/>
              </w:rPr>
              <w:t xml:space="preserve"> «Реалізація інших заходів щодо соціально-економічного розвитку територій»</w:t>
            </w:r>
          </w:p>
        </w:tc>
        <w:tc>
          <w:tcPr>
            <w:tcW w:w="1221" w:type="dxa"/>
          </w:tcPr>
          <w:p w:rsidR="00841B62" w:rsidRPr="00246181" w:rsidRDefault="00841B62" w:rsidP="00841B62">
            <w:pPr>
              <w:jc w:val="center"/>
              <w:rPr>
                <w:lang w:val="uk-UA"/>
              </w:rPr>
            </w:pPr>
            <w:r w:rsidRPr="00246181">
              <w:rPr>
                <w:lang w:val="uk-UA"/>
              </w:rPr>
              <w:t>1 413,929</w:t>
            </w:r>
          </w:p>
        </w:tc>
      </w:tr>
      <w:tr w:rsidR="00841B62" w:rsidRPr="00246181" w:rsidTr="00841B62">
        <w:trPr>
          <w:trHeight w:val="338"/>
        </w:trPr>
        <w:tc>
          <w:tcPr>
            <w:tcW w:w="6062" w:type="dxa"/>
          </w:tcPr>
          <w:p w:rsidR="00841B62" w:rsidRPr="00246181" w:rsidRDefault="00841B62" w:rsidP="00841B62">
            <w:pPr>
              <w:jc w:val="center"/>
              <w:rPr>
                <w:b/>
                <w:lang w:val="uk-UA"/>
              </w:rPr>
            </w:pPr>
            <w:r w:rsidRPr="00246181">
              <w:rPr>
                <w:b/>
                <w:lang w:val="uk-UA"/>
              </w:rPr>
              <w:t>Всього</w:t>
            </w:r>
          </w:p>
        </w:tc>
        <w:tc>
          <w:tcPr>
            <w:tcW w:w="2302" w:type="dxa"/>
          </w:tcPr>
          <w:p w:rsidR="00841B62" w:rsidRPr="00246181" w:rsidRDefault="00841B62" w:rsidP="00841B62">
            <w:pPr>
              <w:jc w:val="center"/>
              <w:rPr>
                <w:b/>
                <w:lang w:val="uk-UA"/>
              </w:rPr>
            </w:pPr>
          </w:p>
        </w:tc>
        <w:tc>
          <w:tcPr>
            <w:tcW w:w="1221" w:type="dxa"/>
          </w:tcPr>
          <w:p w:rsidR="00841B62" w:rsidRPr="00246181" w:rsidRDefault="00841B62" w:rsidP="00841B62">
            <w:pPr>
              <w:jc w:val="center"/>
              <w:rPr>
                <w:b/>
                <w:lang w:val="uk-UA"/>
              </w:rPr>
            </w:pPr>
            <w:r w:rsidRPr="00246181">
              <w:rPr>
                <w:b/>
                <w:lang w:val="uk-UA"/>
              </w:rPr>
              <w:t>2 458,365</w:t>
            </w:r>
          </w:p>
        </w:tc>
      </w:tr>
    </w:tbl>
    <w:p w:rsidR="00841B62" w:rsidRPr="00246181" w:rsidRDefault="00841B62" w:rsidP="00841B62">
      <w:pPr>
        <w:pStyle w:val="2"/>
        <w:shd w:val="clear" w:color="auto" w:fill="FFFFFF"/>
        <w:tabs>
          <w:tab w:val="left" w:pos="0"/>
        </w:tabs>
        <w:spacing w:before="0" w:beforeAutospacing="0" w:after="0" w:afterAutospacing="0"/>
        <w:ind w:firstLine="540"/>
        <w:jc w:val="both"/>
        <w:rPr>
          <w:b w:val="0"/>
          <w:sz w:val="24"/>
          <w:szCs w:val="24"/>
          <w:lang w:val="uk-UA"/>
        </w:rPr>
      </w:pP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pStyle w:val="2"/>
        <w:shd w:val="clear" w:color="auto" w:fill="FFFFFF"/>
        <w:tabs>
          <w:tab w:val="left" w:pos="0"/>
        </w:tabs>
        <w:spacing w:before="0" w:beforeAutospacing="0" w:after="0" w:afterAutospacing="0"/>
        <w:ind w:firstLine="540"/>
        <w:jc w:val="both"/>
        <w:rPr>
          <w:b w:val="0"/>
          <w:sz w:val="24"/>
          <w:szCs w:val="24"/>
          <w:lang w:val="uk-UA"/>
        </w:rPr>
      </w:pPr>
    </w:p>
    <w:p w:rsidR="00841B62" w:rsidRPr="00246181" w:rsidRDefault="00841B62" w:rsidP="00841B62">
      <w:pPr>
        <w:ind w:firstLine="567"/>
        <w:jc w:val="both"/>
        <w:rPr>
          <w:sz w:val="24"/>
          <w:szCs w:val="24"/>
          <w:lang w:val="uk-UA"/>
        </w:rPr>
      </w:pPr>
      <w:r w:rsidRPr="00246181">
        <w:rPr>
          <w:sz w:val="24"/>
          <w:szCs w:val="24"/>
          <w:lang w:val="uk-UA"/>
        </w:rPr>
        <w:t xml:space="preserve">11. Пропонуємо визначити видатки бюджету розвитку управлінню капітального будівництва Одеської міської ради за КПКВКМБ 1517321 «Будівництво освітніх установ та закладів» на об’єкт «Проектування та капітальний ремонт Одеської загальноосвітньої школи № 76, розташованої за адресою: м. Одеса вул. Академіка Воробйова, 24» за рахунок залишку коштів </w:t>
      </w:r>
      <w:r w:rsidRPr="00246181">
        <w:rPr>
          <w:sz w:val="24"/>
          <w:szCs w:val="24"/>
          <w:u w:val="single"/>
          <w:lang w:val="uk-UA"/>
        </w:rPr>
        <w:t>іншої додаткової дотації з обласного бюджету Одеської області</w:t>
      </w:r>
      <w:r w:rsidRPr="00246181">
        <w:rPr>
          <w:sz w:val="24"/>
          <w:szCs w:val="24"/>
          <w:lang w:val="uk-UA"/>
        </w:rPr>
        <w:t xml:space="preserve">, який рахується станом на 01 січня 2018 року, у сумі 423,869 </w:t>
      </w:r>
      <w:proofErr w:type="spellStart"/>
      <w:r w:rsidRPr="00246181">
        <w:rPr>
          <w:sz w:val="24"/>
          <w:szCs w:val="24"/>
          <w:lang w:val="uk-UA"/>
        </w:rPr>
        <w:t>тис.грн</w:t>
      </w:r>
      <w:proofErr w:type="spellEnd"/>
      <w:r w:rsidRPr="00246181">
        <w:rPr>
          <w:sz w:val="24"/>
          <w:szCs w:val="24"/>
          <w:lang w:val="uk-UA"/>
        </w:rPr>
        <w:t xml:space="preserve">. </w:t>
      </w: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pStyle w:val="2"/>
        <w:shd w:val="clear" w:color="auto" w:fill="FFFFFF"/>
        <w:tabs>
          <w:tab w:val="left" w:pos="0"/>
        </w:tabs>
        <w:spacing w:before="0" w:beforeAutospacing="0" w:after="0" w:afterAutospacing="0"/>
        <w:ind w:firstLine="540"/>
        <w:jc w:val="both"/>
        <w:rPr>
          <w:b w:val="0"/>
          <w:sz w:val="24"/>
          <w:szCs w:val="24"/>
          <w:lang w:val="uk-UA"/>
        </w:rPr>
      </w:pPr>
    </w:p>
    <w:p w:rsidR="00841B62" w:rsidRPr="00246181" w:rsidRDefault="00841B62" w:rsidP="00841B62">
      <w:pPr>
        <w:ind w:firstLine="567"/>
        <w:jc w:val="both"/>
        <w:rPr>
          <w:sz w:val="24"/>
          <w:szCs w:val="24"/>
          <w:lang w:val="uk-UA"/>
        </w:rPr>
      </w:pPr>
      <w:r w:rsidRPr="00246181">
        <w:rPr>
          <w:sz w:val="24"/>
          <w:szCs w:val="24"/>
          <w:lang w:val="uk-UA"/>
        </w:rPr>
        <w:t xml:space="preserve">12. Необхідно додатково передбачити бюджетні призначення управлінню дорожнього господарства Одеської міської ради за КПКВКМБ 1417691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у сумі 49 795,403 </w:t>
      </w:r>
      <w:proofErr w:type="spellStart"/>
      <w:r w:rsidRPr="00246181">
        <w:rPr>
          <w:sz w:val="24"/>
          <w:szCs w:val="24"/>
          <w:lang w:val="uk-UA"/>
        </w:rPr>
        <w:t>тис.грн</w:t>
      </w:r>
      <w:proofErr w:type="spellEnd"/>
      <w:r w:rsidRPr="00246181">
        <w:rPr>
          <w:sz w:val="24"/>
          <w:szCs w:val="24"/>
          <w:lang w:val="uk-UA"/>
        </w:rPr>
        <w:t xml:space="preserve"> на поточний ремонт дорожнього покриття та 22,623 </w:t>
      </w:r>
      <w:proofErr w:type="spellStart"/>
      <w:r w:rsidRPr="00246181">
        <w:rPr>
          <w:sz w:val="24"/>
          <w:szCs w:val="24"/>
          <w:lang w:val="uk-UA"/>
        </w:rPr>
        <w:t>тис.грн</w:t>
      </w:r>
      <w:proofErr w:type="spellEnd"/>
      <w:r w:rsidRPr="00246181">
        <w:rPr>
          <w:sz w:val="24"/>
          <w:szCs w:val="24"/>
          <w:lang w:val="uk-UA"/>
        </w:rPr>
        <w:t xml:space="preserve"> на капітальний ремонт дорожнього покриття за рахунок залишку коштів </w:t>
      </w:r>
      <w:r w:rsidRPr="00246181">
        <w:rPr>
          <w:sz w:val="24"/>
          <w:szCs w:val="24"/>
          <w:u w:val="single"/>
          <w:lang w:val="uk-UA"/>
        </w:rPr>
        <w:t>дорожнього фонду Одеської міської ради</w:t>
      </w:r>
      <w:r w:rsidRPr="00246181">
        <w:rPr>
          <w:sz w:val="24"/>
          <w:szCs w:val="24"/>
          <w:lang w:val="uk-UA"/>
        </w:rPr>
        <w:t xml:space="preserve">, який рахується станом на 01 січня 2018 року. </w:t>
      </w: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ind w:firstLine="567"/>
        <w:jc w:val="both"/>
        <w:rPr>
          <w:sz w:val="24"/>
          <w:szCs w:val="24"/>
          <w:lang w:val="uk-UA"/>
        </w:rPr>
      </w:pPr>
    </w:p>
    <w:p w:rsidR="00841B62" w:rsidRPr="00246181" w:rsidRDefault="00841B62" w:rsidP="00841B62">
      <w:pPr>
        <w:pStyle w:val="a8"/>
        <w:ind w:firstLine="567"/>
        <w:jc w:val="both"/>
        <w:rPr>
          <w:rFonts w:ascii="Times New Roman" w:hAnsi="Times New Roman" w:cs="Times New Roman"/>
          <w:sz w:val="24"/>
          <w:szCs w:val="24"/>
        </w:rPr>
      </w:pPr>
      <w:r w:rsidRPr="00246181">
        <w:rPr>
          <w:rFonts w:ascii="Times New Roman" w:hAnsi="Times New Roman" w:cs="Times New Roman"/>
          <w:sz w:val="24"/>
          <w:szCs w:val="24"/>
        </w:rPr>
        <w:t xml:space="preserve">13. Для забезпечення витрат на придбання квіткової продукції до святкових та пам’ятних дат Приморською та Суворовською районними адміністраціями Одеської міської ради надані листи щодо визначення додаткових бюджетних призначень за КТПКВКМБ/ТКВКМБМС 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за рахунок цільового фонду Одеської міської ради в загальній сумі 40,7 </w:t>
      </w:r>
      <w:proofErr w:type="spellStart"/>
      <w:r w:rsidRPr="00246181">
        <w:rPr>
          <w:rFonts w:ascii="Times New Roman" w:hAnsi="Times New Roman" w:cs="Times New Roman"/>
          <w:sz w:val="24"/>
          <w:szCs w:val="24"/>
        </w:rPr>
        <w:t>тис.грн</w:t>
      </w:r>
      <w:proofErr w:type="spellEnd"/>
      <w:r w:rsidRPr="00246181">
        <w:rPr>
          <w:rFonts w:ascii="Times New Roman" w:hAnsi="Times New Roman" w:cs="Times New Roman"/>
          <w:sz w:val="24"/>
          <w:szCs w:val="24"/>
        </w:rPr>
        <w:t>, у тому числі:</w:t>
      </w:r>
    </w:p>
    <w:tbl>
      <w:tblPr>
        <w:tblW w:w="9513" w:type="dxa"/>
        <w:tblInd w:w="93" w:type="dxa"/>
        <w:tblLayout w:type="fixed"/>
        <w:tblLook w:val="04A0" w:firstRow="1" w:lastRow="0" w:firstColumn="1" w:lastColumn="0" w:noHBand="0" w:noVBand="1"/>
      </w:tblPr>
      <w:tblGrid>
        <w:gridCol w:w="1381"/>
        <w:gridCol w:w="6998"/>
        <w:gridCol w:w="1134"/>
      </w:tblGrid>
      <w:tr w:rsidR="00841B62" w:rsidRPr="00246181" w:rsidTr="00841B62">
        <w:trPr>
          <w:trHeight w:val="630"/>
          <w:tblHeader/>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themeColor="text1"/>
                <w:lang w:val="uk-UA" w:eastAsia="ru-RU"/>
              </w:rPr>
              <w:lastRenderedPageBreak/>
              <w:t>КПКВКМБ</w:t>
            </w:r>
          </w:p>
        </w:tc>
        <w:tc>
          <w:tcPr>
            <w:tcW w:w="6998" w:type="dxa"/>
            <w:tcBorders>
              <w:top w:val="single" w:sz="4" w:space="0" w:color="auto"/>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Найменування головного розпорядника коштів</w:t>
            </w:r>
          </w:p>
        </w:tc>
        <w:tc>
          <w:tcPr>
            <w:tcW w:w="1134" w:type="dxa"/>
            <w:tcBorders>
              <w:top w:val="single" w:sz="4" w:space="0" w:color="auto"/>
              <w:left w:val="nil"/>
              <w:bottom w:val="single" w:sz="4" w:space="0" w:color="auto"/>
              <w:right w:val="single" w:sz="4" w:space="0" w:color="auto"/>
            </w:tcBorders>
            <w:shd w:val="clear" w:color="auto" w:fill="auto"/>
            <w:hideMark/>
          </w:tcPr>
          <w:p w:rsidR="00841B62" w:rsidRPr="00246181" w:rsidRDefault="00841B62" w:rsidP="00841B62">
            <w:pPr>
              <w:jc w:val="center"/>
              <w:rPr>
                <w:color w:val="000000"/>
                <w:lang w:val="uk-UA" w:eastAsia="ru-RU"/>
              </w:rPr>
            </w:pPr>
            <w:r w:rsidRPr="00246181">
              <w:rPr>
                <w:color w:val="000000"/>
                <w:lang w:val="uk-UA" w:eastAsia="ru-RU"/>
              </w:rPr>
              <w:t xml:space="preserve">Сума, </w:t>
            </w:r>
            <w:r w:rsidRPr="00246181">
              <w:rPr>
                <w:color w:val="000000"/>
                <w:lang w:val="uk-UA" w:eastAsia="ru-RU"/>
              </w:rPr>
              <w:br/>
              <w:t xml:space="preserve">тис. </w:t>
            </w:r>
            <w:proofErr w:type="spellStart"/>
            <w:r w:rsidRPr="00246181">
              <w:rPr>
                <w:color w:val="000000"/>
                <w:lang w:val="uk-UA" w:eastAsia="ru-RU"/>
              </w:rPr>
              <w:t>грн</w:t>
            </w:r>
            <w:proofErr w:type="spellEnd"/>
          </w:p>
        </w:tc>
      </w:tr>
      <w:tr w:rsidR="00841B62" w:rsidRPr="00246181" w:rsidTr="00841B62">
        <w:trPr>
          <w:trHeight w:val="319"/>
          <w:tblHeader/>
        </w:trPr>
        <w:tc>
          <w:tcPr>
            <w:tcW w:w="1381" w:type="dxa"/>
            <w:tcBorders>
              <w:top w:val="single" w:sz="4" w:space="0" w:color="auto"/>
              <w:left w:val="single" w:sz="4" w:space="0" w:color="auto"/>
              <w:bottom w:val="single" w:sz="4" w:space="0" w:color="auto"/>
              <w:right w:val="single" w:sz="4" w:space="0" w:color="auto"/>
            </w:tcBorders>
            <w:shd w:val="clear" w:color="auto" w:fill="auto"/>
          </w:tcPr>
          <w:p w:rsidR="00841B62" w:rsidRPr="00246181" w:rsidRDefault="00841B62" w:rsidP="00841B62">
            <w:pPr>
              <w:jc w:val="center"/>
              <w:rPr>
                <w:color w:val="000000" w:themeColor="text1"/>
                <w:lang w:val="uk-UA" w:eastAsia="ru-RU"/>
              </w:rPr>
            </w:pPr>
            <w:r w:rsidRPr="00246181">
              <w:rPr>
                <w:lang w:val="uk-UA"/>
              </w:rPr>
              <w:t>4217691</w:t>
            </w:r>
          </w:p>
        </w:tc>
        <w:tc>
          <w:tcPr>
            <w:tcW w:w="6998" w:type="dxa"/>
            <w:tcBorders>
              <w:top w:val="single" w:sz="4" w:space="0" w:color="auto"/>
              <w:left w:val="nil"/>
              <w:bottom w:val="single" w:sz="4" w:space="0" w:color="auto"/>
              <w:right w:val="single" w:sz="4" w:space="0" w:color="auto"/>
            </w:tcBorders>
            <w:shd w:val="clear" w:color="auto" w:fill="auto"/>
          </w:tcPr>
          <w:p w:rsidR="00841B62" w:rsidRPr="00246181" w:rsidRDefault="00841B62" w:rsidP="00841B62">
            <w:pPr>
              <w:jc w:val="center"/>
              <w:rPr>
                <w:color w:val="000000"/>
                <w:lang w:val="uk-UA" w:eastAsia="ru-RU"/>
              </w:rPr>
            </w:pPr>
            <w:r w:rsidRPr="00246181">
              <w:rPr>
                <w:lang w:val="uk-UA"/>
              </w:rPr>
              <w:t>Приморська районна адміністрація Одеської міської ради</w:t>
            </w:r>
          </w:p>
        </w:tc>
        <w:tc>
          <w:tcPr>
            <w:tcW w:w="1134" w:type="dxa"/>
            <w:tcBorders>
              <w:top w:val="single" w:sz="4" w:space="0" w:color="auto"/>
              <w:left w:val="nil"/>
              <w:bottom w:val="single" w:sz="4" w:space="0" w:color="auto"/>
              <w:right w:val="single" w:sz="4" w:space="0" w:color="auto"/>
            </w:tcBorders>
            <w:shd w:val="clear" w:color="auto" w:fill="auto"/>
          </w:tcPr>
          <w:p w:rsidR="00841B62" w:rsidRPr="00246181" w:rsidRDefault="00841B62" w:rsidP="00841B62">
            <w:pPr>
              <w:jc w:val="center"/>
              <w:rPr>
                <w:color w:val="000000"/>
                <w:lang w:val="uk-UA" w:eastAsia="ru-RU"/>
              </w:rPr>
            </w:pPr>
            <w:r w:rsidRPr="00246181">
              <w:rPr>
                <w:color w:val="000000"/>
                <w:lang w:val="uk-UA" w:eastAsia="ru-RU"/>
              </w:rPr>
              <w:t>17,6</w:t>
            </w:r>
          </w:p>
        </w:tc>
      </w:tr>
      <w:tr w:rsidR="00841B62" w:rsidRPr="00246181" w:rsidTr="00841B62">
        <w:trPr>
          <w:trHeight w:val="268"/>
          <w:tblHeader/>
        </w:trPr>
        <w:tc>
          <w:tcPr>
            <w:tcW w:w="1381" w:type="dxa"/>
            <w:tcBorders>
              <w:top w:val="single" w:sz="4" w:space="0" w:color="auto"/>
              <w:left w:val="single" w:sz="4" w:space="0" w:color="auto"/>
              <w:bottom w:val="single" w:sz="4" w:space="0" w:color="auto"/>
              <w:right w:val="single" w:sz="4" w:space="0" w:color="auto"/>
            </w:tcBorders>
            <w:shd w:val="clear" w:color="auto" w:fill="auto"/>
          </w:tcPr>
          <w:p w:rsidR="00841B62" w:rsidRPr="00246181" w:rsidRDefault="00841B62" w:rsidP="00841B62">
            <w:pPr>
              <w:jc w:val="center"/>
              <w:rPr>
                <w:color w:val="000000" w:themeColor="text1"/>
                <w:lang w:val="uk-UA" w:eastAsia="ru-RU"/>
              </w:rPr>
            </w:pPr>
            <w:r w:rsidRPr="00246181">
              <w:rPr>
                <w:lang w:val="uk-UA"/>
              </w:rPr>
              <w:t>4317691</w:t>
            </w:r>
          </w:p>
        </w:tc>
        <w:tc>
          <w:tcPr>
            <w:tcW w:w="6998" w:type="dxa"/>
            <w:tcBorders>
              <w:top w:val="single" w:sz="4" w:space="0" w:color="auto"/>
              <w:left w:val="nil"/>
              <w:bottom w:val="single" w:sz="4" w:space="0" w:color="auto"/>
              <w:right w:val="single" w:sz="4" w:space="0" w:color="auto"/>
            </w:tcBorders>
            <w:shd w:val="clear" w:color="auto" w:fill="auto"/>
          </w:tcPr>
          <w:p w:rsidR="00841B62" w:rsidRPr="00246181" w:rsidRDefault="00841B62" w:rsidP="00841B62">
            <w:pPr>
              <w:jc w:val="center"/>
              <w:rPr>
                <w:color w:val="000000"/>
                <w:lang w:val="uk-UA" w:eastAsia="ru-RU"/>
              </w:rPr>
            </w:pPr>
            <w:r w:rsidRPr="00246181">
              <w:rPr>
                <w:lang w:val="uk-UA"/>
              </w:rPr>
              <w:t>Суворовська районної адміністрації Одеської міської ради</w:t>
            </w:r>
          </w:p>
        </w:tc>
        <w:tc>
          <w:tcPr>
            <w:tcW w:w="1134" w:type="dxa"/>
            <w:tcBorders>
              <w:top w:val="single" w:sz="4" w:space="0" w:color="auto"/>
              <w:left w:val="nil"/>
              <w:bottom w:val="single" w:sz="4" w:space="0" w:color="auto"/>
              <w:right w:val="single" w:sz="4" w:space="0" w:color="auto"/>
            </w:tcBorders>
            <w:shd w:val="clear" w:color="auto" w:fill="auto"/>
          </w:tcPr>
          <w:p w:rsidR="00841B62" w:rsidRPr="00246181" w:rsidRDefault="00841B62" w:rsidP="00841B62">
            <w:pPr>
              <w:jc w:val="center"/>
              <w:rPr>
                <w:color w:val="000000"/>
                <w:lang w:val="uk-UA" w:eastAsia="ru-RU"/>
              </w:rPr>
            </w:pPr>
            <w:r w:rsidRPr="00246181">
              <w:rPr>
                <w:color w:val="000000"/>
                <w:lang w:val="uk-UA" w:eastAsia="ru-RU"/>
              </w:rPr>
              <w:t>23,1</w:t>
            </w:r>
          </w:p>
        </w:tc>
      </w:tr>
    </w:tbl>
    <w:p w:rsidR="00841B62" w:rsidRPr="00246181" w:rsidRDefault="00841B62" w:rsidP="00841B62">
      <w:pPr>
        <w:pStyle w:val="a8"/>
        <w:ind w:firstLine="567"/>
        <w:jc w:val="both"/>
        <w:rPr>
          <w:rFonts w:ascii="Times New Roman" w:hAnsi="Times New Roman" w:cs="Times New Roman"/>
          <w:sz w:val="24"/>
          <w:szCs w:val="24"/>
        </w:rPr>
      </w:pPr>
      <w:r w:rsidRPr="00246181">
        <w:rPr>
          <w:rFonts w:ascii="Times New Roman" w:hAnsi="Times New Roman" w:cs="Times New Roman"/>
          <w:sz w:val="24"/>
          <w:szCs w:val="24"/>
        </w:rPr>
        <w:t xml:space="preserve">Пропонуємо видатки визначити за рахунок залишку коштів </w:t>
      </w:r>
      <w:r w:rsidRPr="00246181">
        <w:rPr>
          <w:rFonts w:ascii="Times New Roman" w:hAnsi="Times New Roman" w:cs="Times New Roman"/>
          <w:sz w:val="24"/>
          <w:szCs w:val="24"/>
          <w:u w:val="single"/>
        </w:rPr>
        <w:t>цільового фонду Одеської міської ради</w:t>
      </w:r>
      <w:r w:rsidRPr="00246181">
        <w:rPr>
          <w:rFonts w:ascii="Times New Roman" w:hAnsi="Times New Roman" w:cs="Times New Roman"/>
          <w:sz w:val="24"/>
          <w:szCs w:val="24"/>
        </w:rPr>
        <w:t>, який рахується станом на 01 січня 2018 року.</w:t>
      </w: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pStyle w:val="a8"/>
        <w:ind w:firstLine="567"/>
        <w:jc w:val="both"/>
        <w:rPr>
          <w:rFonts w:ascii="Times New Roman" w:hAnsi="Times New Roman" w:cs="Times New Roman"/>
          <w:sz w:val="24"/>
          <w:szCs w:val="24"/>
        </w:rPr>
      </w:pPr>
    </w:p>
    <w:p w:rsidR="00841B62" w:rsidRPr="00246181" w:rsidRDefault="00841B62" w:rsidP="00841B62">
      <w:pPr>
        <w:ind w:firstLine="567"/>
        <w:contextualSpacing/>
        <w:jc w:val="both"/>
        <w:rPr>
          <w:rFonts w:eastAsia="Calibri"/>
          <w:sz w:val="24"/>
          <w:szCs w:val="24"/>
          <w:lang w:val="uk-UA"/>
        </w:rPr>
      </w:pPr>
      <w:r w:rsidRPr="00246181">
        <w:rPr>
          <w:rFonts w:eastAsia="Calibri"/>
          <w:sz w:val="24"/>
          <w:szCs w:val="24"/>
          <w:lang w:val="uk-UA"/>
        </w:rPr>
        <w:t>14. Для забезпечення виконання окремих заходів наступних міських програм, затверджених Одеською міською радою, пропонуємо визначити видатки за рахунок залишків загального фонду та спеціального фонду (бюджету розвитку), які рахуються станом на 01 січня 208 року.</w:t>
      </w:r>
    </w:p>
    <w:p w:rsidR="00841B62" w:rsidRPr="00246181" w:rsidRDefault="00841B62" w:rsidP="00841B62">
      <w:pPr>
        <w:ind w:firstLine="567"/>
        <w:contextualSpacing/>
        <w:jc w:val="both"/>
        <w:rPr>
          <w:rFonts w:eastAsia="Calibri"/>
          <w:sz w:val="24"/>
          <w:szCs w:val="24"/>
          <w:lang w:val="uk-UA"/>
        </w:rPr>
      </w:pPr>
      <w:r w:rsidRPr="00246181">
        <w:rPr>
          <w:rFonts w:eastAsia="Calibri"/>
          <w:sz w:val="24"/>
          <w:szCs w:val="24"/>
          <w:lang w:val="uk-UA"/>
        </w:rPr>
        <w:t xml:space="preserve">14.1. Міська цільова програма пожежної та техногенної безпеки м. Одеси на 2017-2021 роки, затверджена рішенням Одеської міської ради від 15 березня 2017 року № 1779-VII. </w:t>
      </w:r>
    </w:p>
    <w:p w:rsidR="00841B62" w:rsidRPr="00246181" w:rsidRDefault="00841B62" w:rsidP="00841B62">
      <w:pPr>
        <w:ind w:firstLine="567"/>
        <w:contextualSpacing/>
        <w:jc w:val="both"/>
        <w:rPr>
          <w:rFonts w:eastAsia="Calibri"/>
          <w:sz w:val="24"/>
          <w:szCs w:val="24"/>
          <w:lang w:val="uk-UA"/>
        </w:rPr>
      </w:pPr>
      <w:r w:rsidRPr="00246181">
        <w:rPr>
          <w:rFonts w:eastAsia="Calibri"/>
          <w:sz w:val="24"/>
          <w:szCs w:val="24"/>
          <w:lang w:val="uk-UA"/>
        </w:rPr>
        <w:t xml:space="preserve">Визначити бюджетні призначення департаменту міського господарства Одеської міської ради за </w:t>
      </w:r>
      <w:r w:rsidRPr="00246181">
        <w:rPr>
          <w:sz w:val="24"/>
          <w:szCs w:val="24"/>
          <w:lang w:val="uk-UA"/>
        </w:rPr>
        <w:t>КПКВКМБ</w:t>
      </w:r>
      <w:r w:rsidRPr="00246181">
        <w:rPr>
          <w:rFonts w:eastAsia="Calibri"/>
          <w:sz w:val="24"/>
          <w:szCs w:val="24"/>
          <w:lang w:val="uk-UA"/>
        </w:rPr>
        <w:t xml:space="preserve"> 1219800 «Субвенція з місцевого бюджету державному бюджету на виконання програм соціально-економічного розвитку регіонів» в загальній сумі 4 979,4 </w:t>
      </w:r>
      <w:proofErr w:type="spellStart"/>
      <w:r w:rsidRPr="00246181">
        <w:rPr>
          <w:rFonts w:eastAsia="Calibri"/>
          <w:sz w:val="24"/>
          <w:szCs w:val="24"/>
          <w:lang w:val="uk-UA"/>
        </w:rPr>
        <w:t>тис.грн</w:t>
      </w:r>
      <w:proofErr w:type="spellEnd"/>
      <w:r w:rsidRPr="00246181">
        <w:rPr>
          <w:rFonts w:eastAsia="Calibri"/>
          <w:sz w:val="24"/>
          <w:szCs w:val="24"/>
          <w:lang w:val="uk-UA"/>
        </w:rPr>
        <w:t xml:space="preserve">, у тому числі: </w:t>
      </w:r>
    </w:p>
    <w:tbl>
      <w:tblPr>
        <w:tblStyle w:val="a7"/>
        <w:tblpPr w:leftFromText="180" w:rightFromText="180" w:vertAnchor="text" w:horzAnchor="margin" w:tblpX="108" w:tblpY="239"/>
        <w:tblW w:w="9606" w:type="dxa"/>
        <w:tblLayout w:type="fixed"/>
        <w:tblLook w:val="04A0" w:firstRow="1" w:lastRow="0" w:firstColumn="1" w:lastColumn="0" w:noHBand="0" w:noVBand="1"/>
      </w:tblPr>
      <w:tblGrid>
        <w:gridCol w:w="3794"/>
        <w:gridCol w:w="1276"/>
        <w:gridCol w:w="992"/>
        <w:gridCol w:w="3544"/>
      </w:tblGrid>
      <w:tr w:rsidR="00841B62" w:rsidRPr="00246181" w:rsidTr="00246181">
        <w:tc>
          <w:tcPr>
            <w:tcW w:w="3794" w:type="dxa"/>
            <w:vMerge w:val="restart"/>
            <w:vAlign w:val="center"/>
          </w:tcPr>
          <w:p w:rsidR="00841B62" w:rsidRPr="00246181" w:rsidRDefault="00841B62" w:rsidP="00841B62">
            <w:pPr>
              <w:tabs>
                <w:tab w:val="left" w:pos="993"/>
              </w:tabs>
              <w:contextualSpacing/>
              <w:jc w:val="center"/>
              <w:rPr>
                <w:lang w:val="uk-UA" w:eastAsia="en-US"/>
              </w:rPr>
            </w:pPr>
            <w:r w:rsidRPr="00246181">
              <w:rPr>
                <w:lang w:val="uk-UA" w:eastAsia="en-US"/>
              </w:rPr>
              <w:t>Захід Програми</w:t>
            </w:r>
          </w:p>
        </w:tc>
        <w:tc>
          <w:tcPr>
            <w:tcW w:w="1276"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Загальний фонд</w:t>
            </w:r>
          </w:p>
        </w:tc>
        <w:tc>
          <w:tcPr>
            <w:tcW w:w="4536" w:type="dxa"/>
            <w:gridSpan w:val="2"/>
            <w:vAlign w:val="center"/>
          </w:tcPr>
          <w:p w:rsidR="00841B62" w:rsidRPr="00246181" w:rsidRDefault="00841B62" w:rsidP="00841B62">
            <w:pPr>
              <w:tabs>
                <w:tab w:val="left" w:pos="993"/>
              </w:tabs>
              <w:contextualSpacing/>
              <w:jc w:val="center"/>
              <w:rPr>
                <w:lang w:val="uk-UA" w:eastAsia="en-US"/>
              </w:rPr>
            </w:pPr>
            <w:r w:rsidRPr="00246181">
              <w:rPr>
                <w:lang w:val="uk-UA" w:eastAsia="en-US"/>
              </w:rPr>
              <w:t>Спеціальний</w:t>
            </w:r>
          </w:p>
          <w:p w:rsidR="00841B62" w:rsidRPr="00246181" w:rsidRDefault="00841B62" w:rsidP="00841B62">
            <w:pPr>
              <w:tabs>
                <w:tab w:val="left" w:pos="993"/>
              </w:tabs>
              <w:contextualSpacing/>
              <w:jc w:val="center"/>
              <w:rPr>
                <w:lang w:val="uk-UA" w:eastAsia="en-US"/>
              </w:rPr>
            </w:pPr>
            <w:r w:rsidRPr="00246181">
              <w:rPr>
                <w:lang w:val="uk-UA" w:eastAsia="en-US"/>
              </w:rPr>
              <w:t>фонд (бюджет розвитку)</w:t>
            </w:r>
          </w:p>
        </w:tc>
      </w:tr>
      <w:tr w:rsidR="00841B62" w:rsidRPr="00246181" w:rsidTr="00246181">
        <w:tc>
          <w:tcPr>
            <w:tcW w:w="3794" w:type="dxa"/>
            <w:vMerge/>
            <w:vAlign w:val="center"/>
          </w:tcPr>
          <w:p w:rsidR="00841B62" w:rsidRPr="00246181" w:rsidRDefault="00841B62" w:rsidP="00841B62">
            <w:pPr>
              <w:tabs>
                <w:tab w:val="left" w:pos="993"/>
              </w:tabs>
              <w:contextualSpacing/>
              <w:jc w:val="center"/>
              <w:rPr>
                <w:lang w:val="uk-UA" w:eastAsia="en-US"/>
              </w:rPr>
            </w:pPr>
          </w:p>
        </w:tc>
        <w:tc>
          <w:tcPr>
            <w:tcW w:w="1276"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Сума, </w:t>
            </w:r>
            <w:proofErr w:type="spellStart"/>
            <w:r w:rsidRPr="00246181">
              <w:rPr>
                <w:lang w:val="uk-UA" w:eastAsia="en-US"/>
              </w:rPr>
              <w:t>тис.грн</w:t>
            </w:r>
            <w:proofErr w:type="spellEnd"/>
          </w:p>
        </w:tc>
        <w:tc>
          <w:tcPr>
            <w:tcW w:w="992"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Сума, </w:t>
            </w:r>
            <w:proofErr w:type="spellStart"/>
            <w:r w:rsidRPr="00246181">
              <w:rPr>
                <w:lang w:val="uk-UA" w:eastAsia="en-US"/>
              </w:rPr>
              <w:t>тис.грн</w:t>
            </w:r>
            <w:proofErr w:type="spellEnd"/>
          </w:p>
        </w:tc>
        <w:tc>
          <w:tcPr>
            <w:tcW w:w="3544" w:type="dxa"/>
            <w:vAlign w:val="center"/>
          </w:tcPr>
          <w:p w:rsidR="00841B62" w:rsidRPr="00246181" w:rsidRDefault="00841B62" w:rsidP="00841B62">
            <w:pPr>
              <w:tabs>
                <w:tab w:val="left" w:pos="993"/>
              </w:tabs>
              <w:contextualSpacing/>
              <w:jc w:val="center"/>
              <w:rPr>
                <w:lang w:val="uk-UA"/>
              </w:rPr>
            </w:pPr>
            <w:r w:rsidRPr="00246181">
              <w:rPr>
                <w:lang w:val="uk-UA"/>
              </w:rPr>
              <w:t>Назва об’єкту</w:t>
            </w:r>
          </w:p>
        </w:tc>
      </w:tr>
      <w:tr w:rsidR="00841B62" w:rsidRPr="00246181" w:rsidTr="00246181">
        <w:tc>
          <w:tcPr>
            <w:tcW w:w="3794"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1.1.Придбання модуля для тимчасового розміщення постраждалого населення</w:t>
            </w:r>
          </w:p>
        </w:tc>
        <w:tc>
          <w:tcPr>
            <w:tcW w:w="1276" w:type="dxa"/>
            <w:vAlign w:val="center"/>
          </w:tcPr>
          <w:p w:rsidR="00841B62" w:rsidRPr="00246181" w:rsidRDefault="00841B62" w:rsidP="00841B62">
            <w:pPr>
              <w:tabs>
                <w:tab w:val="left" w:pos="993"/>
              </w:tabs>
              <w:contextualSpacing/>
              <w:jc w:val="center"/>
              <w:rPr>
                <w:lang w:val="uk-UA" w:eastAsia="en-US"/>
              </w:rPr>
            </w:pPr>
          </w:p>
        </w:tc>
        <w:tc>
          <w:tcPr>
            <w:tcW w:w="992"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 400,0</w:t>
            </w:r>
          </w:p>
        </w:tc>
        <w:tc>
          <w:tcPr>
            <w:tcW w:w="3544" w:type="dxa"/>
            <w:vMerge w:val="restart"/>
            <w:vAlign w:val="center"/>
          </w:tcPr>
          <w:p w:rsidR="00841B62" w:rsidRPr="00246181" w:rsidRDefault="00841B62" w:rsidP="00841B62">
            <w:pPr>
              <w:tabs>
                <w:tab w:val="left" w:pos="993"/>
              </w:tabs>
              <w:contextualSpacing/>
              <w:jc w:val="center"/>
              <w:rPr>
                <w:lang w:val="uk-UA" w:eastAsia="en-US"/>
              </w:rPr>
            </w:pPr>
            <w:r w:rsidRPr="00246181">
              <w:rPr>
                <w:lang w:val="uk-UA"/>
              </w:rPr>
              <w:t>Субвенція з місцевого бюджету державному бюджету на виконання програм соціально-економічного розвитку регіонів - Капітальні трансферти Головному управлінню ДСНС України в Одеській області  згідно з Міською цільовою програмою пожежної та техногенної безпеки м. Одеси на 2017-2021 роки</w:t>
            </w:r>
          </w:p>
        </w:tc>
      </w:tr>
      <w:tr w:rsidR="00841B62" w:rsidRPr="00246181" w:rsidTr="00246181">
        <w:tc>
          <w:tcPr>
            <w:tcW w:w="3794"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1.2. Придбання матеріально-технічних засобів для забезпечення пожежно-рятувальних підрозділів м. Одеси</w:t>
            </w:r>
          </w:p>
        </w:tc>
        <w:tc>
          <w:tcPr>
            <w:tcW w:w="1276"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 3 149,4</w:t>
            </w:r>
          </w:p>
        </w:tc>
        <w:tc>
          <w:tcPr>
            <w:tcW w:w="992"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 500,0</w:t>
            </w:r>
          </w:p>
        </w:tc>
        <w:tc>
          <w:tcPr>
            <w:tcW w:w="3544" w:type="dxa"/>
            <w:vMerge/>
            <w:vAlign w:val="center"/>
          </w:tcPr>
          <w:p w:rsidR="00841B62" w:rsidRPr="00246181" w:rsidRDefault="00841B62" w:rsidP="00841B62">
            <w:pPr>
              <w:tabs>
                <w:tab w:val="left" w:pos="993"/>
              </w:tabs>
              <w:contextualSpacing/>
              <w:jc w:val="center"/>
              <w:rPr>
                <w:lang w:val="uk-UA"/>
              </w:rPr>
            </w:pPr>
          </w:p>
        </w:tc>
      </w:tr>
      <w:tr w:rsidR="00841B62" w:rsidRPr="00246181" w:rsidTr="00246181">
        <w:tc>
          <w:tcPr>
            <w:tcW w:w="3794"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1.3. Закупівля паливно-мастильних матеріалів</w:t>
            </w:r>
          </w:p>
        </w:tc>
        <w:tc>
          <w:tcPr>
            <w:tcW w:w="1276"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 930,0</w:t>
            </w:r>
          </w:p>
        </w:tc>
        <w:tc>
          <w:tcPr>
            <w:tcW w:w="992" w:type="dxa"/>
            <w:vAlign w:val="center"/>
          </w:tcPr>
          <w:p w:rsidR="00841B62" w:rsidRPr="00246181" w:rsidRDefault="00841B62" w:rsidP="00841B62">
            <w:pPr>
              <w:tabs>
                <w:tab w:val="left" w:pos="993"/>
              </w:tabs>
              <w:contextualSpacing/>
              <w:jc w:val="center"/>
              <w:rPr>
                <w:lang w:val="uk-UA" w:eastAsia="en-US"/>
              </w:rPr>
            </w:pPr>
          </w:p>
        </w:tc>
        <w:tc>
          <w:tcPr>
            <w:tcW w:w="3544" w:type="dxa"/>
            <w:vAlign w:val="center"/>
          </w:tcPr>
          <w:p w:rsidR="00841B62" w:rsidRPr="00246181" w:rsidRDefault="00841B62" w:rsidP="00841B62">
            <w:pPr>
              <w:tabs>
                <w:tab w:val="left" w:pos="993"/>
              </w:tabs>
              <w:contextualSpacing/>
              <w:jc w:val="center"/>
              <w:rPr>
                <w:lang w:val="uk-UA"/>
              </w:rPr>
            </w:pPr>
          </w:p>
        </w:tc>
      </w:tr>
      <w:tr w:rsidR="00841B62" w:rsidRPr="00246181" w:rsidTr="00246181">
        <w:tc>
          <w:tcPr>
            <w:tcW w:w="3794" w:type="dxa"/>
            <w:vAlign w:val="center"/>
          </w:tcPr>
          <w:p w:rsidR="00841B62" w:rsidRPr="00246181" w:rsidRDefault="00841B62" w:rsidP="00841B62">
            <w:pPr>
              <w:tabs>
                <w:tab w:val="left" w:pos="993"/>
              </w:tabs>
              <w:contextualSpacing/>
              <w:jc w:val="center"/>
              <w:rPr>
                <w:b/>
                <w:lang w:val="uk-UA" w:eastAsia="en-US"/>
              </w:rPr>
            </w:pPr>
            <w:r w:rsidRPr="00246181">
              <w:rPr>
                <w:b/>
                <w:lang w:val="uk-UA" w:eastAsia="en-US"/>
              </w:rPr>
              <w:t>Всього</w:t>
            </w:r>
          </w:p>
        </w:tc>
        <w:tc>
          <w:tcPr>
            <w:tcW w:w="1276" w:type="dxa"/>
            <w:vAlign w:val="center"/>
          </w:tcPr>
          <w:p w:rsidR="00841B62" w:rsidRPr="00246181" w:rsidRDefault="00841B62" w:rsidP="00841B62">
            <w:pPr>
              <w:tabs>
                <w:tab w:val="left" w:pos="993"/>
              </w:tabs>
              <w:contextualSpacing/>
              <w:jc w:val="center"/>
              <w:rPr>
                <w:b/>
                <w:lang w:val="uk-UA" w:eastAsia="en-US"/>
              </w:rPr>
            </w:pPr>
            <w:r w:rsidRPr="00246181">
              <w:rPr>
                <w:b/>
                <w:lang w:val="uk-UA" w:eastAsia="en-US"/>
              </w:rPr>
              <w:t>4 079,4</w:t>
            </w:r>
          </w:p>
        </w:tc>
        <w:tc>
          <w:tcPr>
            <w:tcW w:w="992" w:type="dxa"/>
            <w:vAlign w:val="center"/>
          </w:tcPr>
          <w:p w:rsidR="00841B62" w:rsidRPr="00246181" w:rsidRDefault="00841B62" w:rsidP="00841B62">
            <w:pPr>
              <w:tabs>
                <w:tab w:val="left" w:pos="993"/>
              </w:tabs>
              <w:contextualSpacing/>
              <w:jc w:val="center"/>
              <w:rPr>
                <w:b/>
                <w:lang w:val="uk-UA" w:eastAsia="en-US"/>
              </w:rPr>
            </w:pPr>
            <w:r w:rsidRPr="00246181">
              <w:rPr>
                <w:b/>
                <w:lang w:val="uk-UA" w:eastAsia="en-US"/>
              </w:rPr>
              <w:t>900,0</w:t>
            </w:r>
          </w:p>
        </w:tc>
        <w:tc>
          <w:tcPr>
            <w:tcW w:w="3544" w:type="dxa"/>
            <w:vAlign w:val="center"/>
          </w:tcPr>
          <w:p w:rsidR="00841B62" w:rsidRPr="00246181" w:rsidRDefault="00841B62" w:rsidP="00841B62">
            <w:pPr>
              <w:tabs>
                <w:tab w:val="left" w:pos="993"/>
              </w:tabs>
              <w:contextualSpacing/>
              <w:jc w:val="center"/>
              <w:rPr>
                <w:lang w:val="uk-UA"/>
              </w:rPr>
            </w:pPr>
          </w:p>
        </w:tc>
      </w:tr>
    </w:tbl>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246181" w:rsidRDefault="00246181" w:rsidP="00841B62">
      <w:pPr>
        <w:ind w:firstLine="708"/>
        <w:contextualSpacing/>
        <w:jc w:val="both"/>
        <w:rPr>
          <w:rFonts w:eastAsia="Calibri"/>
          <w:sz w:val="24"/>
          <w:szCs w:val="24"/>
          <w:lang w:val="uk-UA"/>
        </w:rPr>
      </w:pPr>
    </w:p>
    <w:p w:rsidR="00841B62" w:rsidRPr="00246181" w:rsidRDefault="00841B62" w:rsidP="00841B62">
      <w:pPr>
        <w:ind w:firstLine="708"/>
        <w:contextualSpacing/>
        <w:jc w:val="both"/>
        <w:rPr>
          <w:rFonts w:eastAsia="Calibri"/>
          <w:sz w:val="24"/>
          <w:szCs w:val="24"/>
          <w:lang w:val="uk-UA"/>
        </w:rPr>
      </w:pPr>
      <w:r w:rsidRPr="00246181">
        <w:rPr>
          <w:rFonts w:eastAsia="Calibri"/>
          <w:sz w:val="24"/>
          <w:szCs w:val="24"/>
          <w:lang w:val="uk-UA"/>
        </w:rPr>
        <w:t>14.2. Міська комплексна програма зміцнення законності, безпеки та порядку на території міста Одеси «Безпечне місто Одеса» на 2017-2019 роки, затверджена рішенням Одеської міської ради від 15.03.2017р. № 1778-VII.</w:t>
      </w:r>
    </w:p>
    <w:p w:rsidR="00841B62" w:rsidRPr="00246181" w:rsidRDefault="00841B62" w:rsidP="00841B62">
      <w:pPr>
        <w:ind w:firstLine="708"/>
        <w:contextualSpacing/>
        <w:jc w:val="both"/>
        <w:rPr>
          <w:sz w:val="24"/>
          <w:szCs w:val="24"/>
          <w:lang w:val="uk-UA"/>
        </w:rPr>
      </w:pPr>
      <w:r w:rsidRPr="00246181">
        <w:rPr>
          <w:rFonts w:eastAsia="Calibri"/>
          <w:sz w:val="24"/>
          <w:szCs w:val="24"/>
          <w:lang w:val="uk-UA"/>
        </w:rPr>
        <w:t xml:space="preserve"> Визначити бюджетні призначення департаменту муніципальної безпеки Одеської міської ради за </w:t>
      </w:r>
      <w:r w:rsidRPr="00246181">
        <w:rPr>
          <w:sz w:val="24"/>
          <w:szCs w:val="24"/>
          <w:lang w:val="uk-UA"/>
        </w:rPr>
        <w:t>КПКВКМБ</w:t>
      </w:r>
      <w:r w:rsidRPr="00246181">
        <w:rPr>
          <w:rFonts w:eastAsia="Calibri"/>
          <w:sz w:val="24"/>
          <w:szCs w:val="24"/>
          <w:lang w:val="uk-UA"/>
        </w:rPr>
        <w:t xml:space="preserve"> 2219800 «Субвенція з місцевого бюджету державному бюджету на виконання програм соціально-економічного розвитку регіонів» в загальній сумі 9 682,2 </w:t>
      </w:r>
      <w:proofErr w:type="spellStart"/>
      <w:r w:rsidRPr="00246181">
        <w:rPr>
          <w:rFonts w:eastAsia="Calibri"/>
          <w:sz w:val="24"/>
          <w:szCs w:val="24"/>
          <w:lang w:val="uk-UA"/>
        </w:rPr>
        <w:t>тис.грн</w:t>
      </w:r>
      <w:proofErr w:type="spellEnd"/>
      <w:r w:rsidRPr="00246181">
        <w:rPr>
          <w:rFonts w:eastAsia="Calibri"/>
          <w:sz w:val="24"/>
          <w:szCs w:val="24"/>
          <w:lang w:val="uk-UA"/>
        </w:rPr>
        <w:t>, у тому числі:</w:t>
      </w:r>
    </w:p>
    <w:tbl>
      <w:tblPr>
        <w:tblStyle w:val="a7"/>
        <w:tblpPr w:leftFromText="180" w:rightFromText="180" w:vertAnchor="text" w:horzAnchor="margin" w:tblpY="239"/>
        <w:tblW w:w="9606" w:type="dxa"/>
        <w:tblLayout w:type="fixed"/>
        <w:tblLook w:val="04A0" w:firstRow="1" w:lastRow="0" w:firstColumn="1" w:lastColumn="0" w:noHBand="0" w:noVBand="1"/>
      </w:tblPr>
      <w:tblGrid>
        <w:gridCol w:w="3794"/>
        <w:gridCol w:w="12"/>
        <w:gridCol w:w="1264"/>
        <w:gridCol w:w="1132"/>
        <w:gridCol w:w="6"/>
        <w:gridCol w:w="3398"/>
      </w:tblGrid>
      <w:tr w:rsidR="00841B62" w:rsidRPr="00246181" w:rsidTr="00841B62">
        <w:trPr>
          <w:tblHeader/>
        </w:trPr>
        <w:tc>
          <w:tcPr>
            <w:tcW w:w="3794" w:type="dxa"/>
            <w:vMerge w:val="restart"/>
            <w:vAlign w:val="center"/>
          </w:tcPr>
          <w:p w:rsidR="00841B62" w:rsidRPr="00246181" w:rsidRDefault="00841B62" w:rsidP="00841B62">
            <w:pPr>
              <w:tabs>
                <w:tab w:val="left" w:pos="993"/>
              </w:tabs>
              <w:contextualSpacing/>
              <w:jc w:val="center"/>
              <w:rPr>
                <w:lang w:val="uk-UA" w:eastAsia="en-US"/>
              </w:rPr>
            </w:pPr>
            <w:r w:rsidRPr="00246181">
              <w:rPr>
                <w:lang w:val="uk-UA" w:eastAsia="en-US"/>
              </w:rPr>
              <w:t>Захід Програми</w:t>
            </w:r>
          </w:p>
        </w:tc>
        <w:tc>
          <w:tcPr>
            <w:tcW w:w="1276" w:type="dxa"/>
            <w:gridSpan w:val="2"/>
            <w:vAlign w:val="center"/>
          </w:tcPr>
          <w:p w:rsidR="00841B62" w:rsidRPr="00246181" w:rsidRDefault="00841B62" w:rsidP="00841B62">
            <w:pPr>
              <w:tabs>
                <w:tab w:val="left" w:pos="993"/>
              </w:tabs>
              <w:contextualSpacing/>
              <w:jc w:val="center"/>
              <w:rPr>
                <w:lang w:val="uk-UA" w:eastAsia="en-US"/>
              </w:rPr>
            </w:pPr>
            <w:r w:rsidRPr="00246181">
              <w:rPr>
                <w:lang w:val="uk-UA" w:eastAsia="en-US"/>
              </w:rPr>
              <w:t>Загальний фонд</w:t>
            </w:r>
          </w:p>
        </w:tc>
        <w:tc>
          <w:tcPr>
            <w:tcW w:w="4536" w:type="dxa"/>
            <w:gridSpan w:val="3"/>
            <w:vAlign w:val="center"/>
          </w:tcPr>
          <w:p w:rsidR="00841B62" w:rsidRPr="00246181" w:rsidRDefault="00841B62" w:rsidP="00841B62">
            <w:pPr>
              <w:tabs>
                <w:tab w:val="left" w:pos="993"/>
              </w:tabs>
              <w:contextualSpacing/>
              <w:jc w:val="center"/>
              <w:rPr>
                <w:lang w:val="uk-UA" w:eastAsia="en-US"/>
              </w:rPr>
            </w:pPr>
            <w:r w:rsidRPr="00246181">
              <w:rPr>
                <w:lang w:val="uk-UA" w:eastAsia="en-US"/>
              </w:rPr>
              <w:t>Спеціальний</w:t>
            </w:r>
          </w:p>
          <w:p w:rsidR="00841B62" w:rsidRPr="00246181" w:rsidRDefault="00841B62" w:rsidP="00841B62">
            <w:pPr>
              <w:tabs>
                <w:tab w:val="left" w:pos="993"/>
              </w:tabs>
              <w:contextualSpacing/>
              <w:jc w:val="center"/>
              <w:rPr>
                <w:lang w:val="uk-UA" w:eastAsia="en-US"/>
              </w:rPr>
            </w:pPr>
            <w:r w:rsidRPr="00246181">
              <w:rPr>
                <w:lang w:val="uk-UA" w:eastAsia="en-US"/>
              </w:rPr>
              <w:t>фонд (бюджет розвитку)</w:t>
            </w:r>
          </w:p>
        </w:tc>
      </w:tr>
      <w:tr w:rsidR="00841B62" w:rsidRPr="00246181" w:rsidTr="00841B62">
        <w:trPr>
          <w:tblHeader/>
        </w:trPr>
        <w:tc>
          <w:tcPr>
            <w:tcW w:w="3794" w:type="dxa"/>
            <w:vMerge/>
            <w:vAlign w:val="center"/>
          </w:tcPr>
          <w:p w:rsidR="00841B62" w:rsidRPr="00246181" w:rsidRDefault="00841B62" w:rsidP="00841B62">
            <w:pPr>
              <w:tabs>
                <w:tab w:val="left" w:pos="993"/>
              </w:tabs>
              <w:contextualSpacing/>
              <w:jc w:val="center"/>
              <w:rPr>
                <w:lang w:val="uk-UA" w:eastAsia="en-US"/>
              </w:rPr>
            </w:pPr>
          </w:p>
        </w:tc>
        <w:tc>
          <w:tcPr>
            <w:tcW w:w="1276" w:type="dxa"/>
            <w:gridSpan w:val="2"/>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Сума, </w:t>
            </w:r>
            <w:proofErr w:type="spellStart"/>
            <w:r w:rsidRPr="00246181">
              <w:rPr>
                <w:lang w:val="uk-UA" w:eastAsia="en-US"/>
              </w:rPr>
              <w:t>тис.грн</w:t>
            </w:r>
            <w:proofErr w:type="spellEnd"/>
          </w:p>
        </w:tc>
        <w:tc>
          <w:tcPr>
            <w:tcW w:w="1138" w:type="dxa"/>
            <w:gridSpan w:val="2"/>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Сума, </w:t>
            </w:r>
            <w:proofErr w:type="spellStart"/>
            <w:r w:rsidRPr="00246181">
              <w:rPr>
                <w:lang w:val="uk-UA" w:eastAsia="en-US"/>
              </w:rPr>
              <w:t>тис.грн</w:t>
            </w:r>
            <w:proofErr w:type="spellEnd"/>
          </w:p>
        </w:tc>
        <w:tc>
          <w:tcPr>
            <w:tcW w:w="3398" w:type="dxa"/>
            <w:vAlign w:val="center"/>
          </w:tcPr>
          <w:p w:rsidR="00841B62" w:rsidRPr="00246181" w:rsidRDefault="00841B62" w:rsidP="00841B62">
            <w:pPr>
              <w:tabs>
                <w:tab w:val="left" w:pos="993"/>
              </w:tabs>
              <w:ind w:hanging="318"/>
              <w:contextualSpacing/>
              <w:jc w:val="center"/>
              <w:rPr>
                <w:lang w:val="uk-UA"/>
              </w:rPr>
            </w:pPr>
            <w:r w:rsidRPr="00246181">
              <w:rPr>
                <w:lang w:val="uk-UA"/>
              </w:rPr>
              <w:t>Назва об’єкту</w:t>
            </w:r>
          </w:p>
        </w:tc>
      </w:tr>
      <w:tr w:rsidR="00841B62" w:rsidRPr="00B44F05" w:rsidTr="00841B62">
        <w:tc>
          <w:tcPr>
            <w:tcW w:w="3794"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1.1.</w:t>
            </w:r>
            <w:r w:rsidRPr="00246181">
              <w:rPr>
                <w:lang w:val="uk-UA"/>
              </w:rPr>
              <w:t xml:space="preserve"> Забезпечення оперативного реагування на скоєні тяжкі та особливо тяжкі злочини, якісне надання поліцейських послуг в частині виявлення і припинення кримінальних  правопорушень; розшук осіб, які </w:t>
            </w:r>
            <w:r w:rsidRPr="00246181">
              <w:rPr>
                <w:lang w:val="uk-UA"/>
              </w:rPr>
              <w:lastRenderedPageBreak/>
              <w:t xml:space="preserve">вчинили такі правопорушення, шляхом придбання відповідного спеціального автомобільного транспорту та облаштування комплексу  </w:t>
            </w:r>
            <w:proofErr w:type="spellStart"/>
            <w:r w:rsidRPr="00246181">
              <w:rPr>
                <w:lang w:val="uk-UA"/>
              </w:rPr>
              <w:t>відеофіксації</w:t>
            </w:r>
            <w:proofErr w:type="spellEnd"/>
            <w:r w:rsidRPr="00246181">
              <w:rPr>
                <w:lang w:val="uk-UA"/>
              </w:rPr>
              <w:t xml:space="preserve"> «</w:t>
            </w:r>
            <w:proofErr w:type="spellStart"/>
            <w:r w:rsidRPr="00246181">
              <w:rPr>
                <w:lang w:val="uk-UA"/>
              </w:rPr>
              <w:t>Відеоконтроль-Рубіж</w:t>
            </w:r>
            <w:proofErr w:type="spellEnd"/>
            <w:r w:rsidRPr="00246181">
              <w:rPr>
                <w:lang w:val="uk-UA"/>
              </w:rPr>
              <w:t>»</w:t>
            </w:r>
          </w:p>
        </w:tc>
        <w:tc>
          <w:tcPr>
            <w:tcW w:w="1276" w:type="dxa"/>
            <w:gridSpan w:val="2"/>
            <w:vAlign w:val="center"/>
          </w:tcPr>
          <w:p w:rsidR="00841B62" w:rsidRPr="00246181" w:rsidRDefault="00841B62" w:rsidP="00841B62">
            <w:pPr>
              <w:tabs>
                <w:tab w:val="left" w:pos="993"/>
              </w:tabs>
              <w:contextualSpacing/>
              <w:jc w:val="center"/>
              <w:rPr>
                <w:lang w:val="uk-UA" w:eastAsia="en-US"/>
              </w:rPr>
            </w:pPr>
          </w:p>
        </w:tc>
        <w:tc>
          <w:tcPr>
            <w:tcW w:w="1138" w:type="dxa"/>
            <w:gridSpan w:val="2"/>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 5 000,0</w:t>
            </w:r>
          </w:p>
        </w:tc>
        <w:tc>
          <w:tcPr>
            <w:tcW w:w="3398" w:type="dxa"/>
            <w:vAlign w:val="center"/>
          </w:tcPr>
          <w:p w:rsidR="00841B62" w:rsidRPr="00246181" w:rsidRDefault="00841B62" w:rsidP="00841B62">
            <w:pPr>
              <w:spacing w:line="228" w:lineRule="auto"/>
              <w:jc w:val="center"/>
              <w:rPr>
                <w:lang w:val="uk-UA" w:eastAsia="en-US"/>
              </w:rPr>
            </w:pPr>
            <w:r w:rsidRPr="00246181">
              <w:rPr>
                <w:lang w:val="uk-UA"/>
              </w:rPr>
              <w:t xml:space="preserve">Субвенція з місцевого бюджету державному бюджету на виконання програм соціально-економічного розвитку регіонів - Капітальні трансферти  Головному управлінню Національної поліції   в Одеській </w:t>
            </w:r>
            <w:r w:rsidRPr="00246181">
              <w:rPr>
                <w:lang w:val="uk-UA"/>
              </w:rPr>
              <w:lastRenderedPageBreak/>
              <w:t xml:space="preserve">області згідно з Міською </w:t>
            </w:r>
            <w:r w:rsidRPr="00246181">
              <w:rPr>
                <w:lang w:val="uk-UA" w:eastAsia="en-US"/>
              </w:rPr>
              <w:t>комплексною програмою зміцнення законності, безпеки та порядку на території міста Одеси «Безпечне місто Одеса» на 2017-2019 р.</w:t>
            </w:r>
          </w:p>
        </w:tc>
      </w:tr>
      <w:tr w:rsidR="00841B62" w:rsidRPr="00246181" w:rsidTr="00841B62">
        <w:tc>
          <w:tcPr>
            <w:tcW w:w="3794" w:type="dxa"/>
            <w:vAlign w:val="center"/>
          </w:tcPr>
          <w:p w:rsidR="00841B62" w:rsidRPr="00246181" w:rsidRDefault="00841B62" w:rsidP="00841B62">
            <w:pPr>
              <w:spacing w:line="216" w:lineRule="auto"/>
              <w:jc w:val="center"/>
              <w:rPr>
                <w:lang w:val="uk-UA" w:eastAsia="en-US"/>
              </w:rPr>
            </w:pPr>
            <w:r w:rsidRPr="00246181">
              <w:rPr>
                <w:lang w:val="uk-UA" w:eastAsia="en-US"/>
              </w:rPr>
              <w:lastRenderedPageBreak/>
              <w:t xml:space="preserve">1.2. </w:t>
            </w:r>
            <w:r w:rsidRPr="00246181">
              <w:rPr>
                <w:lang w:val="uk-UA"/>
              </w:rPr>
              <w:t xml:space="preserve"> Забезпечення оперативного реагування на скоєні тяжкі та особливо тяжкі злочини, якісне надання поліцейських послуг у частині виявлення і припинення кримінальних  правопорушень; розшук осіб, які вчинили такі правопорушення, шляхом придбання відповідного спеціального автомобільного транспорту, його обладнання  та обслуговування</w:t>
            </w:r>
          </w:p>
        </w:tc>
        <w:tc>
          <w:tcPr>
            <w:tcW w:w="1276" w:type="dxa"/>
            <w:gridSpan w:val="2"/>
            <w:vAlign w:val="center"/>
          </w:tcPr>
          <w:p w:rsidR="00841B62" w:rsidRPr="00246181" w:rsidRDefault="00841B62" w:rsidP="00841B62">
            <w:pPr>
              <w:tabs>
                <w:tab w:val="left" w:pos="993"/>
              </w:tabs>
              <w:contextualSpacing/>
              <w:jc w:val="center"/>
              <w:rPr>
                <w:lang w:val="uk-UA" w:eastAsia="en-US"/>
              </w:rPr>
            </w:pPr>
          </w:p>
        </w:tc>
        <w:tc>
          <w:tcPr>
            <w:tcW w:w="1138" w:type="dxa"/>
            <w:gridSpan w:val="2"/>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 2 361,2</w:t>
            </w:r>
          </w:p>
        </w:tc>
        <w:tc>
          <w:tcPr>
            <w:tcW w:w="3398" w:type="dxa"/>
            <w:vMerge w:val="restart"/>
            <w:vAlign w:val="center"/>
          </w:tcPr>
          <w:p w:rsidR="00841B62" w:rsidRPr="00246181" w:rsidRDefault="00841B62" w:rsidP="00841B62">
            <w:pPr>
              <w:spacing w:line="228" w:lineRule="auto"/>
              <w:jc w:val="center"/>
              <w:rPr>
                <w:lang w:val="uk-UA"/>
              </w:rPr>
            </w:pPr>
            <w:r w:rsidRPr="00246181">
              <w:rPr>
                <w:lang w:val="uk-UA"/>
              </w:rPr>
              <w:t xml:space="preserve">Субвенція з місцевого бюджету державному бюджету на виконання програм соціально-економічного розвитку регіонів - Капітальні трансферти  Управлінню  патрульної поліції у місті Одесі Департаменту патрульної поліції згідно з Міською  </w:t>
            </w:r>
            <w:r w:rsidRPr="00246181">
              <w:rPr>
                <w:lang w:val="uk-UA" w:eastAsia="en-US"/>
              </w:rPr>
              <w:t>комплексною програмою зміцнення законності, безпеки та порядку на території міста Одеси «Безпечне місто Одеса» на 2017-2019 р</w:t>
            </w:r>
          </w:p>
          <w:p w:rsidR="00841B62" w:rsidRPr="00246181" w:rsidRDefault="00841B62" w:rsidP="00841B62">
            <w:pPr>
              <w:spacing w:line="228" w:lineRule="auto"/>
              <w:jc w:val="center"/>
              <w:rPr>
                <w:lang w:val="uk-UA"/>
              </w:rPr>
            </w:pPr>
          </w:p>
        </w:tc>
      </w:tr>
      <w:tr w:rsidR="00841B62" w:rsidRPr="00246181" w:rsidTr="00841B62">
        <w:tc>
          <w:tcPr>
            <w:tcW w:w="3794" w:type="dxa"/>
            <w:vAlign w:val="center"/>
          </w:tcPr>
          <w:p w:rsidR="00841B62" w:rsidRPr="00246181" w:rsidRDefault="00841B62" w:rsidP="00841B62">
            <w:pPr>
              <w:tabs>
                <w:tab w:val="left" w:pos="993"/>
              </w:tabs>
              <w:contextualSpacing/>
              <w:jc w:val="center"/>
              <w:rPr>
                <w:b/>
                <w:lang w:val="uk-UA" w:eastAsia="en-US"/>
              </w:rPr>
            </w:pPr>
            <w:r w:rsidRPr="00246181">
              <w:rPr>
                <w:lang w:val="uk-UA"/>
              </w:rPr>
              <w:t>1.3. Підвищення рівня мобільності та збільшення швидкості реагування на заяви та повідомлення громадян шляхом придбанням комп’ютерної оргтехніки та радіообладнання</w:t>
            </w:r>
          </w:p>
        </w:tc>
        <w:tc>
          <w:tcPr>
            <w:tcW w:w="1276" w:type="dxa"/>
            <w:gridSpan w:val="2"/>
            <w:vAlign w:val="center"/>
          </w:tcPr>
          <w:p w:rsidR="00841B62" w:rsidRPr="00246181" w:rsidRDefault="00841B62" w:rsidP="00841B62">
            <w:pPr>
              <w:tabs>
                <w:tab w:val="left" w:pos="993"/>
              </w:tabs>
              <w:contextualSpacing/>
              <w:jc w:val="center"/>
              <w:rPr>
                <w:lang w:val="uk-UA" w:eastAsia="en-US"/>
              </w:rPr>
            </w:pPr>
          </w:p>
        </w:tc>
        <w:tc>
          <w:tcPr>
            <w:tcW w:w="1138" w:type="dxa"/>
            <w:gridSpan w:val="2"/>
            <w:vAlign w:val="center"/>
          </w:tcPr>
          <w:p w:rsidR="00841B62" w:rsidRPr="00246181" w:rsidRDefault="00841B62" w:rsidP="00841B62">
            <w:pPr>
              <w:tabs>
                <w:tab w:val="left" w:pos="993"/>
              </w:tabs>
              <w:contextualSpacing/>
              <w:jc w:val="center"/>
              <w:rPr>
                <w:lang w:val="uk-UA" w:eastAsia="en-US"/>
              </w:rPr>
            </w:pPr>
            <w:r w:rsidRPr="00246181">
              <w:rPr>
                <w:lang w:val="uk-UA" w:eastAsia="en-US"/>
              </w:rPr>
              <w:t>1 297,0</w:t>
            </w:r>
          </w:p>
        </w:tc>
        <w:tc>
          <w:tcPr>
            <w:tcW w:w="3398" w:type="dxa"/>
            <w:vMerge/>
            <w:vAlign w:val="center"/>
          </w:tcPr>
          <w:p w:rsidR="00841B62" w:rsidRPr="00246181" w:rsidRDefault="00841B62" w:rsidP="00841B62">
            <w:pPr>
              <w:spacing w:line="228" w:lineRule="auto"/>
              <w:jc w:val="center"/>
              <w:rPr>
                <w:lang w:val="uk-UA"/>
              </w:rPr>
            </w:pPr>
          </w:p>
        </w:tc>
      </w:tr>
      <w:tr w:rsidR="00841B62" w:rsidRPr="00246181" w:rsidTr="00841B62">
        <w:tblPrEx>
          <w:tblLook w:val="0000" w:firstRow="0" w:lastRow="0" w:firstColumn="0" w:lastColumn="0" w:noHBand="0" w:noVBand="0"/>
        </w:tblPrEx>
        <w:trPr>
          <w:trHeight w:val="942"/>
        </w:trPr>
        <w:tc>
          <w:tcPr>
            <w:tcW w:w="3806" w:type="dxa"/>
            <w:gridSpan w:val="2"/>
          </w:tcPr>
          <w:p w:rsidR="00841B62" w:rsidRPr="00246181" w:rsidRDefault="00841B62" w:rsidP="00841B62">
            <w:pPr>
              <w:jc w:val="center"/>
              <w:rPr>
                <w:lang w:val="uk-UA"/>
              </w:rPr>
            </w:pPr>
            <w:r w:rsidRPr="00246181">
              <w:rPr>
                <w:lang w:val="uk-UA"/>
              </w:rPr>
              <w:t>1.4. Забезпечення утримання,  ремонту та облаштування будівлі Управління патрульної поліції у місті Одесі Департаменту патрульної поліції</w:t>
            </w:r>
          </w:p>
        </w:tc>
        <w:tc>
          <w:tcPr>
            <w:tcW w:w="1264" w:type="dxa"/>
            <w:vAlign w:val="center"/>
          </w:tcPr>
          <w:p w:rsidR="00841B62" w:rsidRPr="00246181" w:rsidRDefault="00841B62" w:rsidP="00841B62">
            <w:pPr>
              <w:jc w:val="center"/>
              <w:rPr>
                <w:lang w:val="uk-UA"/>
              </w:rPr>
            </w:pPr>
          </w:p>
        </w:tc>
        <w:tc>
          <w:tcPr>
            <w:tcW w:w="1138" w:type="dxa"/>
            <w:gridSpan w:val="2"/>
            <w:vAlign w:val="center"/>
          </w:tcPr>
          <w:p w:rsidR="00841B62" w:rsidRPr="00246181" w:rsidRDefault="00841B62" w:rsidP="00841B62">
            <w:pPr>
              <w:jc w:val="center"/>
              <w:rPr>
                <w:lang w:val="uk-UA"/>
              </w:rPr>
            </w:pPr>
            <w:r w:rsidRPr="00246181">
              <w:rPr>
                <w:lang w:val="uk-UA" w:eastAsia="en-US"/>
              </w:rPr>
              <w:t>884,0</w:t>
            </w:r>
          </w:p>
        </w:tc>
        <w:tc>
          <w:tcPr>
            <w:tcW w:w="3398" w:type="dxa"/>
            <w:vMerge/>
            <w:vAlign w:val="center"/>
          </w:tcPr>
          <w:p w:rsidR="00841B62" w:rsidRPr="00246181" w:rsidRDefault="00841B62" w:rsidP="00841B62">
            <w:pPr>
              <w:spacing w:line="228" w:lineRule="auto"/>
              <w:jc w:val="center"/>
              <w:rPr>
                <w:lang w:val="uk-UA"/>
              </w:rPr>
            </w:pPr>
          </w:p>
        </w:tc>
      </w:tr>
      <w:tr w:rsidR="00841B62" w:rsidRPr="00246181" w:rsidTr="00841B62">
        <w:tblPrEx>
          <w:tblLook w:val="0000" w:firstRow="0" w:lastRow="0" w:firstColumn="0" w:lastColumn="0" w:noHBand="0" w:noVBand="0"/>
        </w:tblPrEx>
        <w:trPr>
          <w:trHeight w:val="936"/>
        </w:trPr>
        <w:tc>
          <w:tcPr>
            <w:tcW w:w="3806" w:type="dxa"/>
            <w:gridSpan w:val="2"/>
            <w:vAlign w:val="center"/>
          </w:tcPr>
          <w:p w:rsidR="00841B62" w:rsidRPr="00246181" w:rsidRDefault="00841B62" w:rsidP="00841B62">
            <w:pPr>
              <w:spacing w:line="216" w:lineRule="auto"/>
              <w:jc w:val="center"/>
              <w:rPr>
                <w:lang w:val="uk-UA" w:eastAsia="en-US"/>
              </w:rPr>
            </w:pPr>
            <w:r w:rsidRPr="00246181">
              <w:rPr>
                <w:lang w:val="uk-UA" w:eastAsia="en-US"/>
              </w:rPr>
              <w:t xml:space="preserve">1.5. </w:t>
            </w:r>
            <w:r w:rsidRPr="00246181">
              <w:rPr>
                <w:lang w:val="uk-UA"/>
              </w:rPr>
              <w:t xml:space="preserve"> Створення соціальної реклами з питань безпеки дорожнього руху та охорони громадського порядку, проблем дитячого дорожнього травматизму для розміщення на рекламних носіях міста</w:t>
            </w:r>
          </w:p>
        </w:tc>
        <w:tc>
          <w:tcPr>
            <w:tcW w:w="1264"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140,0</w:t>
            </w:r>
          </w:p>
        </w:tc>
        <w:tc>
          <w:tcPr>
            <w:tcW w:w="1138" w:type="dxa"/>
            <w:gridSpan w:val="2"/>
            <w:vAlign w:val="center"/>
          </w:tcPr>
          <w:p w:rsidR="00841B62" w:rsidRPr="00246181" w:rsidRDefault="00841B62" w:rsidP="00841B62">
            <w:pPr>
              <w:tabs>
                <w:tab w:val="left" w:pos="993"/>
              </w:tabs>
              <w:contextualSpacing/>
              <w:jc w:val="center"/>
              <w:rPr>
                <w:lang w:val="uk-UA" w:eastAsia="en-US"/>
              </w:rPr>
            </w:pPr>
          </w:p>
        </w:tc>
        <w:tc>
          <w:tcPr>
            <w:tcW w:w="3398" w:type="dxa"/>
            <w:vAlign w:val="center"/>
          </w:tcPr>
          <w:p w:rsidR="00841B62" w:rsidRPr="00246181" w:rsidRDefault="00841B62" w:rsidP="00841B62">
            <w:pPr>
              <w:tabs>
                <w:tab w:val="left" w:pos="993"/>
              </w:tabs>
              <w:contextualSpacing/>
              <w:jc w:val="center"/>
              <w:rPr>
                <w:lang w:val="uk-UA"/>
              </w:rPr>
            </w:pPr>
          </w:p>
        </w:tc>
      </w:tr>
      <w:tr w:rsidR="00841B62" w:rsidRPr="00246181" w:rsidTr="00841B62">
        <w:tblPrEx>
          <w:tblLook w:val="0000" w:firstRow="0" w:lastRow="0" w:firstColumn="0" w:lastColumn="0" w:noHBand="0" w:noVBand="0"/>
        </w:tblPrEx>
        <w:trPr>
          <w:trHeight w:val="316"/>
        </w:trPr>
        <w:tc>
          <w:tcPr>
            <w:tcW w:w="3806" w:type="dxa"/>
            <w:gridSpan w:val="2"/>
            <w:vAlign w:val="center"/>
          </w:tcPr>
          <w:p w:rsidR="00841B62" w:rsidRPr="00246181" w:rsidRDefault="00841B62" w:rsidP="00841B62">
            <w:pPr>
              <w:jc w:val="center"/>
              <w:rPr>
                <w:b/>
                <w:lang w:val="uk-UA"/>
              </w:rPr>
            </w:pPr>
            <w:r w:rsidRPr="00246181">
              <w:rPr>
                <w:b/>
                <w:lang w:val="uk-UA"/>
              </w:rPr>
              <w:t>РАЗОМ</w:t>
            </w:r>
          </w:p>
        </w:tc>
        <w:tc>
          <w:tcPr>
            <w:tcW w:w="1264" w:type="dxa"/>
            <w:vAlign w:val="center"/>
          </w:tcPr>
          <w:p w:rsidR="00841B62" w:rsidRPr="00246181" w:rsidRDefault="00841B62" w:rsidP="00841B62">
            <w:pPr>
              <w:jc w:val="center"/>
              <w:rPr>
                <w:b/>
                <w:lang w:val="uk-UA"/>
              </w:rPr>
            </w:pPr>
            <w:r w:rsidRPr="00246181">
              <w:rPr>
                <w:b/>
                <w:lang w:val="uk-UA"/>
              </w:rPr>
              <w:t>140,0</w:t>
            </w:r>
          </w:p>
        </w:tc>
        <w:tc>
          <w:tcPr>
            <w:tcW w:w="1132" w:type="dxa"/>
            <w:vAlign w:val="center"/>
          </w:tcPr>
          <w:p w:rsidR="00841B62" w:rsidRPr="00246181" w:rsidRDefault="00841B62" w:rsidP="00841B62">
            <w:pPr>
              <w:jc w:val="center"/>
              <w:rPr>
                <w:b/>
                <w:lang w:val="uk-UA"/>
              </w:rPr>
            </w:pPr>
            <w:r w:rsidRPr="00246181">
              <w:rPr>
                <w:b/>
                <w:lang w:val="uk-UA"/>
              </w:rPr>
              <w:t>9 542,2</w:t>
            </w:r>
          </w:p>
        </w:tc>
        <w:tc>
          <w:tcPr>
            <w:tcW w:w="3404" w:type="dxa"/>
            <w:gridSpan w:val="2"/>
            <w:vAlign w:val="center"/>
          </w:tcPr>
          <w:p w:rsidR="00841B62" w:rsidRPr="00246181" w:rsidRDefault="00841B62" w:rsidP="00841B62">
            <w:pPr>
              <w:jc w:val="center"/>
              <w:rPr>
                <w:b/>
                <w:lang w:val="uk-UA"/>
              </w:rPr>
            </w:pPr>
          </w:p>
        </w:tc>
      </w:tr>
    </w:tbl>
    <w:p w:rsidR="00841B62" w:rsidRPr="00246181" w:rsidRDefault="00841B62" w:rsidP="00841B62">
      <w:pPr>
        <w:pStyle w:val="a8"/>
        <w:ind w:firstLine="567"/>
        <w:jc w:val="both"/>
        <w:rPr>
          <w:rFonts w:ascii="Times New Roman" w:hAnsi="Times New Roman" w:cs="Times New Roman"/>
          <w:sz w:val="24"/>
          <w:szCs w:val="24"/>
        </w:rPr>
      </w:pP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246181" w:rsidRDefault="00246181" w:rsidP="00841B62">
      <w:pPr>
        <w:pStyle w:val="a8"/>
        <w:ind w:firstLine="567"/>
        <w:jc w:val="both"/>
        <w:rPr>
          <w:rFonts w:ascii="Times New Roman" w:hAnsi="Times New Roman" w:cs="Times New Roman"/>
          <w:sz w:val="24"/>
          <w:szCs w:val="24"/>
        </w:rPr>
      </w:pPr>
    </w:p>
    <w:p w:rsidR="00841B62" w:rsidRPr="00246181" w:rsidRDefault="00841B62" w:rsidP="00841B62">
      <w:pPr>
        <w:pStyle w:val="a8"/>
        <w:ind w:firstLine="567"/>
        <w:jc w:val="both"/>
        <w:rPr>
          <w:rFonts w:ascii="Times New Roman" w:eastAsia="Calibri" w:hAnsi="Times New Roman" w:cs="Times New Roman"/>
          <w:sz w:val="24"/>
          <w:szCs w:val="24"/>
        </w:rPr>
      </w:pPr>
      <w:r w:rsidRPr="00246181">
        <w:rPr>
          <w:rFonts w:ascii="Times New Roman" w:hAnsi="Times New Roman" w:cs="Times New Roman"/>
          <w:sz w:val="24"/>
          <w:szCs w:val="24"/>
        </w:rPr>
        <w:t xml:space="preserve">14.3. </w:t>
      </w:r>
      <w:r w:rsidRPr="00246181">
        <w:rPr>
          <w:rFonts w:ascii="Times New Roman" w:eastAsia="Calibri" w:hAnsi="Times New Roman" w:cs="Times New Roman"/>
          <w:sz w:val="24"/>
          <w:szCs w:val="24"/>
        </w:rPr>
        <w:t>Міська програма «Електронне відкрите місто» м. Одеси на 2015-2018 роки, затверджена рішенням Одеської міської ради від 16 квітня 2015 року № 6508-VII.</w:t>
      </w:r>
    </w:p>
    <w:p w:rsidR="00841B62" w:rsidRPr="00246181" w:rsidRDefault="00841B62" w:rsidP="00841B62">
      <w:pPr>
        <w:ind w:firstLine="567"/>
        <w:contextualSpacing/>
        <w:jc w:val="both"/>
        <w:rPr>
          <w:sz w:val="24"/>
          <w:szCs w:val="24"/>
          <w:lang w:val="uk-UA"/>
        </w:rPr>
      </w:pPr>
      <w:r w:rsidRPr="00246181">
        <w:rPr>
          <w:rFonts w:eastAsia="Calibri"/>
          <w:sz w:val="24"/>
          <w:szCs w:val="24"/>
          <w:lang w:val="uk-UA"/>
        </w:rPr>
        <w:t xml:space="preserve">Визначити бюджетні призначення департаменту фінансів Одеської міської ради за </w:t>
      </w:r>
      <w:r w:rsidRPr="00246181">
        <w:rPr>
          <w:sz w:val="24"/>
          <w:szCs w:val="24"/>
          <w:lang w:val="uk-UA"/>
        </w:rPr>
        <w:t>КПКВКМБ</w:t>
      </w:r>
      <w:r w:rsidRPr="00246181">
        <w:rPr>
          <w:rFonts w:eastAsia="Calibri"/>
          <w:sz w:val="24"/>
          <w:szCs w:val="24"/>
          <w:lang w:val="uk-UA"/>
        </w:rPr>
        <w:t xml:space="preserve"> 3719800 «Субвенція з місцевого бюджету державному бюджету на виконання програм соціально-економічного розвитку регіонів» в загальній сумі 685,0 </w:t>
      </w:r>
      <w:proofErr w:type="spellStart"/>
      <w:r w:rsidRPr="00246181">
        <w:rPr>
          <w:rFonts w:eastAsia="Calibri"/>
          <w:sz w:val="24"/>
          <w:szCs w:val="24"/>
          <w:lang w:val="uk-UA"/>
        </w:rPr>
        <w:t>тис.грн</w:t>
      </w:r>
      <w:proofErr w:type="spellEnd"/>
      <w:r w:rsidRPr="00246181">
        <w:rPr>
          <w:rFonts w:eastAsia="Calibri"/>
          <w:sz w:val="24"/>
          <w:szCs w:val="24"/>
          <w:lang w:val="uk-UA"/>
        </w:rPr>
        <w:t xml:space="preserve">, у тому числі: </w:t>
      </w:r>
    </w:p>
    <w:tbl>
      <w:tblPr>
        <w:tblStyle w:val="a7"/>
        <w:tblpPr w:leftFromText="180" w:rightFromText="180" w:vertAnchor="text" w:horzAnchor="margin" w:tblpX="108" w:tblpY="239"/>
        <w:tblW w:w="0" w:type="auto"/>
        <w:tblLayout w:type="fixed"/>
        <w:tblLook w:val="04A0" w:firstRow="1" w:lastRow="0" w:firstColumn="1" w:lastColumn="0" w:noHBand="0" w:noVBand="1"/>
      </w:tblPr>
      <w:tblGrid>
        <w:gridCol w:w="2943"/>
        <w:gridCol w:w="1276"/>
        <w:gridCol w:w="992"/>
        <w:gridCol w:w="4253"/>
      </w:tblGrid>
      <w:tr w:rsidR="00841B62" w:rsidRPr="00246181" w:rsidTr="00841B62">
        <w:tc>
          <w:tcPr>
            <w:tcW w:w="2943" w:type="dxa"/>
            <w:vMerge w:val="restart"/>
            <w:vAlign w:val="center"/>
          </w:tcPr>
          <w:p w:rsidR="00841B62" w:rsidRPr="00246181" w:rsidRDefault="00841B62" w:rsidP="00841B62">
            <w:pPr>
              <w:tabs>
                <w:tab w:val="left" w:pos="993"/>
              </w:tabs>
              <w:contextualSpacing/>
              <w:jc w:val="center"/>
              <w:rPr>
                <w:lang w:val="uk-UA" w:eastAsia="en-US"/>
              </w:rPr>
            </w:pPr>
            <w:r w:rsidRPr="00246181">
              <w:rPr>
                <w:lang w:val="uk-UA" w:eastAsia="en-US"/>
              </w:rPr>
              <w:t>Захід Програми</w:t>
            </w:r>
          </w:p>
        </w:tc>
        <w:tc>
          <w:tcPr>
            <w:tcW w:w="1276"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Загальний фонд</w:t>
            </w:r>
          </w:p>
        </w:tc>
        <w:tc>
          <w:tcPr>
            <w:tcW w:w="5245" w:type="dxa"/>
            <w:gridSpan w:val="2"/>
            <w:vAlign w:val="center"/>
          </w:tcPr>
          <w:p w:rsidR="00841B62" w:rsidRPr="00246181" w:rsidRDefault="00841B62" w:rsidP="00841B62">
            <w:pPr>
              <w:tabs>
                <w:tab w:val="left" w:pos="993"/>
              </w:tabs>
              <w:contextualSpacing/>
              <w:jc w:val="center"/>
              <w:rPr>
                <w:lang w:val="uk-UA" w:eastAsia="en-US"/>
              </w:rPr>
            </w:pPr>
            <w:r w:rsidRPr="00246181">
              <w:rPr>
                <w:lang w:val="uk-UA" w:eastAsia="en-US"/>
              </w:rPr>
              <w:t>Спеціальний</w:t>
            </w:r>
          </w:p>
          <w:p w:rsidR="00841B62" w:rsidRPr="00246181" w:rsidRDefault="00841B62" w:rsidP="00841B62">
            <w:pPr>
              <w:tabs>
                <w:tab w:val="left" w:pos="993"/>
              </w:tabs>
              <w:contextualSpacing/>
              <w:jc w:val="center"/>
              <w:rPr>
                <w:lang w:val="uk-UA" w:eastAsia="en-US"/>
              </w:rPr>
            </w:pPr>
            <w:r w:rsidRPr="00246181">
              <w:rPr>
                <w:lang w:val="uk-UA" w:eastAsia="en-US"/>
              </w:rPr>
              <w:t>фонд (бюджет розвитку)</w:t>
            </w:r>
          </w:p>
        </w:tc>
      </w:tr>
      <w:tr w:rsidR="00841B62" w:rsidRPr="00246181" w:rsidTr="00841B62">
        <w:tc>
          <w:tcPr>
            <w:tcW w:w="2943" w:type="dxa"/>
            <w:vMerge/>
            <w:vAlign w:val="center"/>
          </w:tcPr>
          <w:p w:rsidR="00841B62" w:rsidRPr="00246181" w:rsidRDefault="00841B62" w:rsidP="00841B62">
            <w:pPr>
              <w:tabs>
                <w:tab w:val="left" w:pos="993"/>
              </w:tabs>
              <w:contextualSpacing/>
              <w:jc w:val="center"/>
              <w:rPr>
                <w:lang w:val="uk-UA" w:eastAsia="en-US"/>
              </w:rPr>
            </w:pPr>
          </w:p>
        </w:tc>
        <w:tc>
          <w:tcPr>
            <w:tcW w:w="1276"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Сума, </w:t>
            </w:r>
            <w:proofErr w:type="spellStart"/>
            <w:r w:rsidRPr="00246181">
              <w:rPr>
                <w:lang w:val="uk-UA" w:eastAsia="en-US"/>
              </w:rPr>
              <w:t>тис.грн</w:t>
            </w:r>
            <w:proofErr w:type="spellEnd"/>
          </w:p>
        </w:tc>
        <w:tc>
          <w:tcPr>
            <w:tcW w:w="992"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Сума, </w:t>
            </w:r>
            <w:proofErr w:type="spellStart"/>
            <w:r w:rsidRPr="00246181">
              <w:rPr>
                <w:lang w:val="uk-UA" w:eastAsia="en-US"/>
              </w:rPr>
              <w:t>тис.грн</w:t>
            </w:r>
            <w:proofErr w:type="spellEnd"/>
          </w:p>
        </w:tc>
        <w:tc>
          <w:tcPr>
            <w:tcW w:w="4253" w:type="dxa"/>
            <w:vAlign w:val="center"/>
          </w:tcPr>
          <w:p w:rsidR="00841B62" w:rsidRPr="00246181" w:rsidRDefault="00841B62" w:rsidP="00841B62">
            <w:pPr>
              <w:tabs>
                <w:tab w:val="left" w:pos="993"/>
              </w:tabs>
              <w:contextualSpacing/>
              <w:jc w:val="center"/>
              <w:rPr>
                <w:lang w:val="uk-UA"/>
              </w:rPr>
            </w:pPr>
            <w:r w:rsidRPr="00246181">
              <w:rPr>
                <w:lang w:val="uk-UA"/>
              </w:rPr>
              <w:t>Назва об’єкту</w:t>
            </w:r>
          </w:p>
        </w:tc>
      </w:tr>
      <w:tr w:rsidR="00841B62" w:rsidRPr="00246181" w:rsidTr="00841B62">
        <w:tc>
          <w:tcPr>
            <w:tcW w:w="2943"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31.5 Підтримка державної політики у сфері казначейського обслуговування бюджетних коштів міста Одеси</w:t>
            </w:r>
          </w:p>
        </w:tc>
        <w:tc>
          <w:tcPr>
            <w:tcW w:w="1276"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450,0</w:t>
            </w:r>
          </w:p>
        </w:tc>
        <w:tc>
          <w:tcPr>
            <w:tcW w:w="992" w:type="dxa"/>
            <w:vAlign w:val="center"/>
          </w:tcPr>
          <w:p w:rsidR="00841B62" w:rsidRPr="00246181" w:rsidRDefault="00841B62" w:rsidP="00841B62">
            <w:pPr>
              <w:tabs>
                <w:tab w:val="left" w:pos="993"/>
              </w:tabs>
              <w:contextualSpacing/>
              <w:jc w:val="center"/>
              <w:rPr>
                <w:lang w:val="uk-UA" w:eastAsia="en-US"/>
              </w:rPr>
            </w:pPr>
            <w:r w:rsidRPr="00246181">
              <w:rPr>
                <w:lang w:val="uk-UA" w:eastAsia="en-US"/>
              </w:rPr>
              <w:t xml:space="preserve"> 235,0</w:t>
            </w:r>
          </w:p>
        </w:tc>
        <w:tc>
          <w:tcPr>
            <w:tcW w:w="4253" w:type="dxa"/>
            <w:vAlign w:val="center"/>
          </w:tcPr>
          <w:p w:rsidR="00841B62" w:rsidRPr="00246181" w:rsidRDefault="00841B62" w:rsidP="00841B62">
            <w:pPr>
              <w:tabs>
                <w:tab w:val="left" w:pos="993"/>
              </w:tabs>
              <w:contextualSpacing/>
              <w:jc w:val="center"/>
              <w:rPr>
                <w:lang w:val="uk-UA" w:eastAsia="en-US"/>
              </w:rPr>
            </w:pPr>
            <w:r w:rsidRPr="00246181">
              <w:rPr>
                <w:lang w:val="uk-UA"/>
              </w:rPr>
              <w:t>Субвенція з місцевого бюджету державному бюджету на виконання програм соціально-економічного розвитку регіонів – Капітальні трансферти управлінню Державної казначейської служби України у місті Одесі Одеської області згідно з Міською програмою «Електронне відкрите місто»  м. Одеси на 2015-2018 роки»</w:t>
            </w:r>
          </w:p>
        </w:tc>
      </w:tr>
      <w:tr w:rsidR="00841B62" w:rsidRPr="00246181" w:rsidTr="00841B62">
        <w:tc>
          <w:tcPr>
            <w:tcW w:w="2943" w:type="dxa"/>
            <w:vAlign w:val="center"/>
          </w:tcPr>
          <w:p w:rsidR="00841B62" w:rsidRPr="00246181" w:rsidRDefault="00841B62" w:rsidP="00841B62">
            <w:pPr>
              <w:tabs>
                <w:tab w:val="left" w:pos="993"/>
              </w:tabs>
              <w:contextualSpacing/>
              <w:jc w:val="center"/>
              <w:rPr>
                <w:b/>
                <w:lang w:val="uk-UA" w:eastAsia="en-US"/>
              </w:rPr>
            </w:pPr>
            <w:r w:rsidRPr="00246181">
              <w:rPr>
                <w:b/>
                <w:lang w:val="uk-UA" w:eastAsia="en-US"/>
              </w:rPr>
              <w:t>Всього</w:t>
            </w:r>
          </w:p>
        </w:tc>
        <w:tc>
          <w:tcPr>
            <w:tcW w:w="1276" w:type="dxa"/>
            <w:vAlign w:val="center"/>
          </w:tcPr>
          <w:p w:rsidR="00841B62" w:rsidRPr="00246181" w:rsidRDefault="00841B62" w:rsidP="00841B62">
            <w:pPr>
              <w:tabs>
                <w:tab w:val="left" w:pos="993"/>
              </w:tabs>
              <w:contextualSpacing/>
              <w:jc w:val="center"/>
              <w:rPr>
                <w:b/>
                <w:lang w:val="uk-UA" w:eastAsia="en-US"/>
              </w:rPr>
            </w:pPr>
            <w:r w:rsidRPr="00246181">
              <w:rPr>
                <w:b/>
                <w:lang w:val="uk-UA" w:eastAsia="en-US"/>
              </w:rPr>
              <w:t>450,0</w:t>
            </w:r>
          </w:p>
        </w:tc>
        <w:tc>
          <w:tcPr>
            <w:tcW w:w="992" w:type="dxa"/>
            <w:vAlign w:val="center"/>
          </w:tcPr>
          <w:p w:rsidR="00841B62" w:rsidRPr="00246181" w:rsidRDefault="00841B62" w:rsidP="00841B62">
            <w:pPr>
              <w:tabs>
                <w:tab w:val="left" w:pos="993"/>
              </w:tabs>
              <w:contextualSpacing/>
              <w:jc w:val="center"/>
              <w:rPr>
                <w:b/>
                <w:lang w:val="uk-UA" w:eastAsia="en-US"/>
              </w:rPr>
            </w:pPr>
            <w:r w:rsidRPr="00246181">
              <w:rPr>
                <w:b/>
                <w:lang w:val="uk-UA" w:eastAsia="en-US"/>
              </w:rPr>
              <w:t>235,0</w:t>
            </w:r>
          </w:p>
        </w:tc>
        <w:tc>
          <w:tcPr>
            <w:tcW w:w="4253" w:type="dxa"/>
            <w:vAlign w:val="center"/>
          </w:tcPr>
          <w:p w:rsidR="00841B62" w:rsidRPr="00246181" w:rsidRDefault="00841B62" w:rsidP="00841B62">
            <w:pPr>
              <w:tabs>
                <w:tab w:val="left" w:pos="993"/>
              </w:tabs>
              <w:contextualSpacing/>
              <w:jc w:val="center"/>
              <w:rPr>
                <w:lang w:val="uk-UA"/>
              </w:rPr>
            </w:pPr>
          </w:p>
        </w:tc>
      </w:tr>
    </w:tbl>
    <w:p w:rsidR="00841B62" w:rsidRPr="00246181" w:rsidRDefault="00841B62" w:rsidP="00841B62">
      <w:pPr>
        <w:tabs>
          <w:tab w:val="left" w:pos="0"/>
        </w:tabs>
        <w:ind w:firstLine="567"/>
        <w:contextualSpacing/>
        <w:jc w:val="both"/>
        <w:rPr>
          <w:sz w:val="24"/>
          <w:szCs w:val="24"/>
          <w:lang w:val="uk-UA"/>
        </w:rPr>
      </w:pP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tabs>
          <w:tab w:val="left" w:pos="0"/>
        </w:tabs>
        <w:ind w:firstLine="567"/>
        <w:contextualSpacing/>
        <w:jc w:val="both"/>
        <w:rPr>
          <w:sz w:val="24"/>
          <w:szCs w:val="24"/>
          <w:lang w:val="uk-UA"/>
        </w:rPr>
      </w:pPr>
    </w:p>
    <w:p w:rsidR="00841B62" w:rsidRPr="00246181" w:rsidRDefault="00841B62" w:rsidP="00841B62">
      <w:pPr>
        <w:tabs>
          <w:tab w:val="left" w:pos="0"/>
        </w:tabs>
        <w:ind w:firstLine="567"/>
        <w:contextualSpacing/>
        <w:jc w:val="both"/>
        <w:rPr>
          <w:rFonts w:eastAsia="Calibri"/>
          <w:sz w:val="24"/>
          <w:szCs w:val="24"/>
          <w:lang w:val="uk-UA"/>
        </w:rPr>
      </w:pPr>
      <w:r w:rsidRPr="00246181">
        <w:rPr>
          <w:sz w:val="24"/>
          <w:szCs w:val="24"/>
          <w:lang w:val="uk-UA"/>
        </w:rPr>
        <w:t xml:space="preserve">15. </w:t>
      </w:r>
      <w:r w:rsidRPr="00246181">
        <w:rPr>
          <w:rFonts w:eastAsia="Calibri"/>
          <w:sz w:val="24"/>
          <w:szCs w:val="24"/>
          <w:lang w:val="uk-UA"/>
        </w:rPr>
        <w:t xml:space="preserve">У 2017 році бюджету м. Одеси була передбачена субвенція з державного бюджету місцевим бюджетам на здійснення заходів щодо соціально-економічного розвитку окремих територій у сумі 50 415,3 </w:t>
      </w:r>
      <w:proofErr w:type="spellStart"/>
      <w:r w:rsidRPr="00246181">
        <w:rPr>
          <w:rFonts w:eastAsia="Calibri"/>
          <w:sz w:val="24"/>
          <w:szCs w:val="24"/>
          <w:lang w:val="uk-UA"/>
        </w:rPr>
        <w:t>тис.грн</w:t>
      </w:r>
      <w:proofErr w:type="spellEnd"/>
      <w:r w:rsidRPr="00246181">
        <w:rPr>
          <w:rFonts w:eastAsia="Calibri"/>
          <w:sz w:val="24"/>
          <w:szCs w:val="24"/>
          <w:lang w:val="uk-UA"/>
        </w:rPr>
        <w:t xml:space="preserve">. </w:t>
      </w:r>
    </w:p>
    <w:p w:rsidR="00841B62" w:rsidRPr="00246181" w:rsidRDefault="00841B62" w:rsidP="00841B62">
      <w:pPr>
        <w:tabs>
          <w:tab w:val="left" w:pos="0"/>
        </w:tabs>
        <w:contextualSpacing/>
        <w:jc w:val="both"/>
        <w:rPr>
          <w:rFonts w:eastAsia="Calibri"/>
          <w:sz w:val="24"/>
          <w:szCs w:val="24"/>
          <w:lang w:val="uk-UA"/>
        </w:rPr>
      </w:pPr>
      <w:r w:rsidRPr="00246181">
        <w:rPr>
          <w:rFonts w:eastAsia="Calibri"/>
          <w:sz w:val="24"/>
          <w:szCs w:val="24"/>
          <w:lang w:val="uk-UA"/>
        </w:rPr>
        <w:lastRenderedPageBreak/>
        <w:tab/>
        <w:t>Законом України від 09.11.2017 р. № 2191-VIII внесені зміни до Закону України «Про Державний бюджет України на 2017 рік», зокрема, доповнено розділ «Прикінцеві положення» пунктом 24 наступним абзацом: залишки коштів за субвенцією з державного бюджету місцевим бюджетам на здійснення заходів щодо соціально-економічного розвитку окремих територій зберігаються на рахунках загального та спеціального фондів відповідних місцевих бюджетів для здійснення відповідних витрат у 2018 році з урахуванням їх цільового призначення.</w:t>
      </w:r>
    </w:p>
    <w:p w:rsidR="00841B62" w:rsidRPr="00246181" w:rsidRDefault="00841B62" w:rsidP="00841B62">
      <w:pPr>
        <w:tabs>
          <w:tab w:val="left" w:pos="0"/>
        </w:tabs>
        <w:ind w:firstLine="567"/>
        <w:contextualSpacing/>
        <w:jc w:val="both"/>
        <w:rPr>
          <w:rFonts w:eastAsia="Calibri"/>
          <w:sz w:val="24"/>
          <w:szCs w:val="24"/>
          <w:lang w:val="uk-UA"/>
        </w:rPr>
      </w:pPr>
      <w:r w:rsidRPr="00246181">
        <w:rPr>
          <w:rFonts w:eastAsia="Calibri"/>
          <w:sz w:val="24"/>
          <w:szCs w:val="24"/>
          <w:lang w:val="uk-UA"/>
        </w:rPr>
        <w:t xml:space="preserve">Станом на 01.01.2018р. залишок невикористаних коштів по зазначеній субвенції склав 12 353,112 </w:t>
      </w:r>
      <w:proofErr w:type="spellStart"/>
      <w:r w:rsidRPr="00246181">
        <w:rPr>
          <w:rFonts w:eastAsia="Calibri"/>
          <w:sz w:val="24"/>
          <w:szCs w:val="24"/>
          <w:lang w:val="uk-UA"/>
        </w:rPr>
        <w:t>тис.грн</w:t>
      </w:r>
      <w:proofErr w:type="spellEnd"/>
      <w:r w:rsidRPr="00246181">
        <w:rPr>
          <w:rFonts w:eastAsia="Calibri"/>
          <w:sz w:val="24"/>
          <w:szCs w:val="24"/>
          <w:lang w:val="uk-UA"/>
        </w:rPr>
        <w:t xml:space="preserve">. </w:t>
      </w:r>
    </w:p>
    <w:p w:rsidR="00841B62" w:rsidRPr="00246181" w:rsidRDefault="00841B62" w:rsidP="00841B62">
      <w:pPr>
        <w:tabs>
          <w:tab w:val="left" w:pos="0"/>
        </w:tabs>
        <w:contextualSpacing/>
        <w:jc w:val="both"/>
        <w:rPr>
          <w:rFonts w:eastAsia="Calibri"/>
          <w:sz w:val="24"/>
          <w:szCs w:val="24"/>
          <w:lang w:val="uk-UA"/>
        </w:rPr>
      </w:pPr>
      <w:r w:rsidRPr="00246181">
        <w:rPr>
          <w:rFonts w:eastAsia="Calibri"/>
          <w:sz w:val="24"/>
          <w:szCs w:val="24"/>
          <w:lang w:val="uk-UA"/>
        </w:rPr>
        <w:tab/>
        <w:t xml:space="preserve">З метою використання у 2018 році коштів субвенції, направляємо пропозиції  щодо визначення у бюджеті міста Одеси обсягів субвенції та </w:t>
      </w:r>
      <w:proofErr w:type="spellStart"/>
      <w:r w:rsidRPr="00246181">
        <w:rPr>
          <w:rFonts w:eastAsia="Calibri"/>
          <w:sz w:val="24"/>
          <w:szCs w:val="24"/>
          <w:lang w:val="uk-UA"/>
        </w:rPr>
        <w:t>співфінансування</w:t>
      </w:r>
      <w:proofErr w:type="spellEnd"/>
      <w:r w:rsidRPr="00246181">
        <w:rPr>
          <w:rFonts w:eastAsia="Calibri"/>
          <w:sz w:val="24"/>
          <w:szCs w:val="24"/>
          <w:lang w:val="uk-UA"/>
        </w:rPr>
        <w:t xml:space="preserve"> у розрізі об’єктів та головних розпорядників бюджетних коштів згідно додатку 4 до цього листа (</w:t>
      </w:r>
      <w:r w:rsidRPr="00246181">
        <w:rPr>
          <w:rFonts w:eastAsia="Calibri"/>
          <w:i/>
          <w:sz w:val="24"/>
          <w:szCs w:val="24"/>
          <w:lang w:val="uk-UA"/>
        </w:rPr>
        <w:t>додається</w:t>
      </w:r>
      <w:r w:rsidRPr="00246181">
        <w:rPr>
          <w:rFonts w:eastAsia="Calibri"/>
          <w:sz w:val="24"/>
          <w:szCs w:val="24"/>
          <w:lang w:val="uk-UA"/>
        </w:rPr>
        <w:t xml:space="preserve">) у сумі 11 836,416 </w:t>
      </w:r>
      <w:proofErr w:type="spellStart"/>
      <w:r w:rsidRPr="00246181">
        <w:rPr>
          <w:rFonts w:eastAsia="Calibri"/>
          <w:sz w:val="24"/>
          <w:szCs w:val="24"/>
          <w:lang w:val="uk-UA"/>
        </w:rPr>
        <w:t>тис.грн</w:t>
      </w:r>
      <w:proofErr w:type="spellEnd"/>
      <w:r w:rsidRPr="00246181">
        <w:rPr>
          <w:rFonts w:eastAsia="Calibri"/>
          <w:sz w:val="24"/>
          <w:szCs w:val="24"/>
          <w:lang w:val="uk-UA"/>
        </w:rPr>
        <w:t xml:space="preserve">. Кошти субвенції у сумі 516,696 </w:t>
      </w:r>
      <w:proofErr w:type="spellStart"/>
      <w:r w:rsidRPr="00246181">
        <w:rPr>
          <w:rFonts w:eastAsia="Calibri"/>
          <w:sz w:val="24"/>
          <w:szCs w:val="24"/>
          <w:lang w:val="uk-UA"/>
        </w:rPr>
        <w:t>тис.грн</w:t>
      </w:r>
      <w:proofErr w:type="spellEnd"/>
      <w:r w:rsidRPr="00246181">
        <w:rPr>
          <w:rFonts w:eastAsia="Calibri"/>
          <w:sz w:val="24"/>
          <w:szCs w:val="24"/>
          <w:lang w:val="uk-UA"/>
        </w:rPr>
        <w:t xml:space="preserve"> планується повернути до Державного бюджету України, як такі, що не будуть використанні.</w:t>
      </w: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tabs>
          <w:tab w:val="left" w:pos="0"/>
        </w:tabs>
        <w:contextualSpacing/>
        <w:jc w:val="both"/>
        <w:rPr>
          <w:rFonts w:eastAsia="Calibri"/>
          <w:sz w:val="24"/>
          <w:szCs w:val="24"/>
          <w:lang w:val="uk-UA"/>
        </w:rPr>
      </w:pPr>
    </w:p>
    <w:p w:rsidR="00841B62" w:rsidRPr="00246181" w:rsidRDefault="00841B62" w:rsidP="00841B62">
      <w:pPr>
        <w:tabs>
          <w:tab w:val="left" w:pos="0"/>
        </w:tabs>
        <w:ind w:firstLine="567"/>
        <w:contextualSpacing/>
        <w:jc w:val="both"/>
        <w:rPr>
          <w:sz w:val="24"/>
          <w:szCs w:val="24"/>
          <w:lang w:val="uk-UA"/>
        </w:rPr>
      </w:pPr>
      <w:r w:rsidRPr="00246181">
        <w:rPr>
          <w:rFonts w:eastAsia="Calibri"/>
          <w:sz w:val="24"/>
          <w:szCs w:val="24"/>
          <w:lang w:val="uk-UA"/>
        </w:rPr>
        <w:t xml:space="preserve">16. У 2017 році до бюджету міста Одеси надійшли кошти запозичення від </w:t>
      </w:r>
      <w:r w:rsidRPr="00246181">
        <w:rPr>
          <w:sz w:val="24"/>
          <w:szCs w:val="24"/>
          <w:lang w:val="uk-UA"/>
        </w:rPr>
        <w:t xml:space="preserve">Північної Екологічної Фінансової Корпорації (НЕФКО) у сумі 3 200,0 </w:t>
      </w:r>
      <w:proofErr w:type="spellStart"/>
      <w:r w:rsidRPr="00246181">
        <w:rPr>
          <w:sz w:val="24"/>
          <w:szCs w:val="24"/>
          <w:lang w:val="uk-UA"/>
        </w:rPr>
        <w:t>тис.грн</w:t>
      </w:r>
      <w:proofErr w:type="spellEnd"/>
      <w:r w:rsidRPr="00246181">
        <w:rPr>
          <w:sz w:val="24"/>
          <w:szCs w:val="24"/>
          <w:lang w:val="uk-UA"/>
        </w:rPr>
        <w:t xml:space="preserve">. За підсумками виконання бюджету міста Одеси за 2017 рік невикористана сума коштів запозичення складає 1 650 078,33 </w:t>
      </w:r>
      <w:proofErr w:type="spellStart"/>
      <w:r w:rsidRPr="00246181">
        <w:rPr>
          <w:sz w:val="24"/>
          <w:szCs w:val="24"/>
          <w:lang w:val="uk-UA"/>
        </w:rPr>
        <w:t>грн</w:t>
      </w:r>
      <w:proofErr w:type="spellEnd"/>
      <w:r w:rsidRPr="00246181">
        <w:rPr>
          <w:sz w:val="24"/>
          <w:szCs w:val="24"/>
          <w:lang w:val="uk-UA"/>
        </w:rPr>
        <w:t xml:space="preserve"> та сума </w:t>
      </w:r>
      <w:proofErr w:type="spellStart"/>
      <w:r w:rsidRPr="00246181">
        <w:rPr>
          <w:sz w:val="24"/>
          <w:szCs w:val="24"/>
          <w:lang w:val="uk-UA"/>
        </w:rPr>
        <w:t>співфінансування</w:t>
      </w:r>
      <w:proofErr w:type="spellEnd"/>
      <w:r w:rsidRPr="00246181">
        <w:rPr>
          <w:sz w:val="24"/>
          <w:szCs w:val="24"/>
          <w:lang w:val="uk-UA"/>
        </w:rPr>
        <w:t xml:space="preserve"> за рахунок коштів бюджету міста Одеси – 159 113,20 </w:t>
      </w:r>
      <w:proofErr w:type="spellStart"/>
      <w:r w:rsidRPr="00246181">
        <w:rPr>
          <w:sz w:val="24"/>
          <w:szCs w:val="24"/>
          <w:lang w:val="uk-UA"/>
        </w:rPr>
        <w:t>грн</w:t>
      </w:r>
      <w:proofErr w:type="spellEnd"/>
      <w:r w:rsidRPr="00246181">
        <w:rPr>
          <w:sz w:val="24"/>
          <w:szCs w:val="24"/>
          <w:lang w:val="uk-UA"/>
        </w:rPr>
        <w:t xml:space="preserve"> (</w:t>
      </w:r>
      <w:r w:rsidRPr="00246181">
        <w:rPr>
          <w:i/>
          <w:sz w:val="24"/>
          <w:szCs w:val="24"/>
          <w:lang w:val="uk-UA"/>
        </w:rPr>
        <w:t>головний розпорядник бюджетних коштів – департамент охорони здоров’я Одеської міської ради</w:t>
      </w:r>
      <w:r w:rsidRPr="00246181">
        <w:rPr>
          <w:sz w:val="24"/>
          <w:szCs w:val="24"/>
          <w:lang w:val="uk-UA"/>
        </w:rPr>
        <w:t>).</w:t>
      </w:r>
    </w:p>
    <w:p w:rsidR="00841B62" w:rsidRPr="00246181" w:rsidRDefault="00841B62" w:rsidP="00841B62">
      <w:pPr>
        <w:tabs>
          <w:tab w:val="left" w:pos="0"/>
        </w:tabs>
        <w:ind w:firstLine="567"/>
        <w:contextualSpacing/>
        <w:jc w:val="both"/>
        <w:rPr>
          <w:sz w:val="24"/>
          <w:szCs w:val="24"/>
          <w:lang w:val="uk-UA"/>
        </w:rPr>
      </w:pPr>
      <w:r w:rsidRPr="00246181">
        <w:rPr>
          <w:sz w:val="24"/>
          <w:szCs w:val="24"/>
          <w:lang w:val="uk-UA"/>
        </w:rPr>
        <w:t xml:space="preserve">Для використання у 2018 році коштів запозичення пропонуємо визначити видатки бюджету розвитку за КПКВКМБ 0717640 «Заходи з енергозбереження» у сумі 1 650,078 </w:t>
      </w:r>
      <w:proofErr w:type="spellStart"/>
      <w:r w:rsidRPr="00246181">
        <w:rPr>
          <w:sz w:val="24"/>
          <w:szCs w:val="24"/>
          <w:lang w:val="uk-UA"/>
        </w:rPr>
        <w:t>тис.грн</w:t>
      </w:r>
      <w:proofErr w:type="spellEnd"/>
      <w:r w:rsidRPr="00246181">
        <w:rPr>
          <w:sz w:val="24"/>
          <w:szCs w:val="24"/>
          <w:lang w:val="uk-UA"/>
        </w:rPr>
        <w:t xml:space="preserve"> за рахунок залишку коштів </w:t>
      </w:r>
      <w:r w:rsidRPr="00246181">
        <w:rPr>
          <w:sz w:val="24"/>
          <w:szCs w:val="24"/>
          <w:u w:val="single"/>
          <w:lang w:val="uk-UA"/>
        </w:rPr>
        <w:t>зовнішнього запозичення</w:t>
      </w:r>
      <w:r w:rsidRPr="00246181">
        <w:rPr>
          <w:sz w:val="24"/>
          <w:szCs w:val="24"/>
          <w:lang w:val="uk-UA"/>
        </w:rPr>
        <w:t xml:space="preserve">, який рахується станом на 01 січня 2018 року. </w:t>
      </w:r>
    </w:p>
    <w:p w:rsidR="00841B62" w:rsidRPr="00246181" w:rsidRDefault="00841B62" w:rsidP="00841B62">
      <w:pPr>
        <w:tabs>
          <w:tab w:val="left" w:pos="0"/>
        </w:tabs>
        <w:ind w:firstLine="567"/>
        <w:contextualSpacing/>
        <w:jc w:val="both"/>
        <w:rPr>
          <w:rFonts w:eastAsia="Calibri"/>
          <w:sz w:val="24"/>
          <w:szCs w:val="24"/>
          <w:lang w:val="uk-UA"/>
        </w:rPr>
      </w:pPr>
      <w:r w:rsidRPr="00246181">
        <w:rPr>
          <w:rFonts w:eastAsia="Calibri"/>
          <w:sz w:val="24"/>
          <w:szCs w:val="24"/>
          <w:lang w:val="uk-UA"/>
        </w:rPr>
        <w:t xml:space="preserve">Крім того, визначити видатки бюджету розвитку </w:t>
      </w:r>
      <w:r w:rsidRPr="00246181">
        <w:rPr>
          <w:sz w:val="24"/>
          <w:szCs w:val="24"/>
          <w:lang w:val="uk-UA"/>
        </w:rPr>
        <w:t xml:space="preserve">за КПКВКМБ 0717640 «Заходи з енергозбереження» </w:t>
      </w:r>
      <w:r w:rsidRPr="00246181">
        <w:rPr>
          <w:rFonts w:eastAsia="Calibri"/>
          <w:sz w:val="24"/>
          <w:szCs w:val="24"/>
          <w:lang w:val="uk-UA"/>
        </w:rPr>
        <w:t>за об’єктом «</w:t>
      </w:r>
      <w:proofErr w:type="spellStart"/>
      <w:r w:rsidRPr="00246181">
        <w:rPr>
          <w:rFonts w:eastAsia="Calibri"/>
          <w:sz w:val="24"/>
          <w:szCs w:val="24"/>
          <w:lang w:val="uk-UA"/>
        </w:rPr>
        <w:t>Співфінансування</w:t>
      </w:r>
      <w:proofErr w:type="spellEnd"/>
      <w:r w:rsidRPr="00246181">
        <w:rPr>
          <w:rFonts w:eastAsia="Calibri"/>
          <w:sz w:val="24"/>
          <w:szCs w:val="24"/>
          <w:lang w:val="uk-UA"/>
        </w:rPr>
        <w:t xml:space="preserve"> видатків на впровадження заходів інвестиційного проекту: «Підвищення енергоефективності об'єктів бюджетної сфери м. Одеси та реконструкція систем вуличного освітлення м. Одеси»</w:t>
      </w:r>
      <w:r w:rsidRPr="00246181">
        <w:rPr>
          <w:sz w:val="24"/>
          <w:szCs w:val="24"/>
          <w:lang w:val="uk-UA"/>
        </w:rPr>
        <w:t xml:space="preserve"> у сумі 159,113 </w:t>
      </w:r>
      <w:proofErr w:type="spellStart"/>
      <w:r w:rsidRPr="00246181">
        <w:rPr>
          <w:sz w:val="24"/>
          <w:szCs w:val="24"/>
          <w:lang w:val="uk-UA"/>
        </w:rPr>
        <w:t>тис.грн</w:t>
      </w:r>
      <w:proofErr w:type="spellEnd"/>
      <w:r w:rsidRPr="00246181">
        <w:rPr>
          <w:sz w:val="24"/>
          <w:szCs w:val="24"/>
          <w:lang w:val="uk-UA"/>
        </w:rPr>
        <w:t>.</w:t>
      </w:r>
    </w:p>
    <w:p w:rsidR="00841B62" w:rsidRPr="00246181" w:rsidRDefault="00841B62" w:rsidP="00841B62">
      <w:pPr>
        <w:pStyle w:val="a8"/>
        <w:ind w:firstLine="567"/>
        <w:jc w:val="both"/>
        <w:rPr>
          <w:rFonts w:ascii="Times New Roman" w:hAnsi="Times New Roman" w:cs="Times New Roman"/>
          <w:sz w:val="24"/>
          <w:szCs w:val="24"/>
        </w:rPr>
      </w:pPr>
      <w:proofErr w:type="spellStart"/>
      <w:r w:rsidRPr="00246181">
        <w:rPr>
          <w:rFonts w:ascii="Times New Roman" w:hAnsi="Times New Roman" w:cs="Times New Roman"/>
          <w:sz w:val="24"/>
          <w:szCs w:val="24"/>
        </w:rPr>
        <w:t>Співфінансування</w:t>
      </w:r>
      <w:proofErr w:type="spellEnd"/>
      <w:r w:rsidRPr="00246181">
        <w:rPr>
          <w:rFonts w:ascii="Times New Roman" w:hAnsi="Times New Roman" w:cs="Times New Roman"/>
          <w:sz w:val="24"/>
          <w:szCs w:val="24"/>
        </w:rPr>
        <w:t xml:space="preserve"> видатків, фінансування яких буде здійснено за рахунок запозичення пропонуємо визначити за рахунок  зменшення видатків спеціального фонду (бюджету розвитку)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159,113 </w:t>
      </w:r>
      <w:proofErr w:type="spellStart"/>
      <w:r w:rsidRPr="00246181">
        <w:rPr>
          <w:rFonts w:ascii="Times New Roman" w:hAnsi="Times New Roman" w:cs="Times New Roman"/>
          <w:sz w:val="24"/>
          <w:szCs w:val="24"/>
        </w:rPr>
        <w:t>тис.грн</w:t>
      </w:r>
      <w:proofErr w:type="spellEnd"/>
      <w:r w:rsidRPr="00246181">
        <w:rPr>
          <w:rFonts w:ascii="Times New Roman" w:hAnsi="Times New Roman" w:cs="Times New Roman"/>
          <w:sz w:val="24"/>
          <w:szCs w:val="24"/>
        </w:rPr>
        <w:t>.</w:t>
      </w: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841B62" w:rsidP="00841B62">
      <w:pPr>
        <w:pStyle w:val="a8"/>
        <w:ind w:firstLine="567"/>
        <w:jc w:val="both"/>
        <w:rPr>
          <w:rFonts w:ascii="Times New Roman" w:hAnsi="Times New Roman" w:cs="Times New Roman"/>
          <w:sz w:val="24"/>
          <w:szCs w:val="24"/>
        </w:rPr>
      </w:pPr>
    </w:p>
    <w:p w:rsidR="00841B62" w:rsidRPr="00246181" w:rsidRDefault="00841B62" w:rsidP="00841B62">
      <w:pPr>
        <w:pStyle w:val="a6"/>
        <w:numPr>
          <w:ilvl w:val="0"/>
          <w:numId w:val="12"/>
        </w:numPr>
        <w:tabs>
          <w:tab w:val="left" w:pos="993"/>
        </w:tabs>
        <w:ind w:left="0" w:firstLine="567"/>
        <w:jc w:val="both"/>
        <w:rPr>
          <w:sz w:val="24"/>
          <w:szCs w:val="24"/>
          <w:lang w:val="uk-UA"/>
        </w:rPr>
      </w:pPr>
      <w:r w:rsidRPr="00246181">
        <w:rPr>
          <w:sz w:val="24"/>
          <w:szCs w:val="24"/>
          <w:lang w:val="uk-UA"/>
        </w:rPr>
        <w:t xml:space="preserve"> Відповідно до пункту 9 </w:t>
      </w:r>
      <w:r w:rsidRPr="00246181">
        <w:rPr>
          <w:i/>
          <w:sz w:val="24"/>
          <w:szCs w:val="24"/>
          <w:lang w:val="uk-UA"/>
        </w:rPr>
        <w:t>«Порядку та умов надання медичної субвенції з державного бюджету місцевим бюджетам»</w:t>
      </w:r>
      <w:r w:rsidRPr="00246181">
        <w:rPr>
          <w:sz w:val="24"/>
          <w:szCs w:val="24"/>
          <w:lang w:val="uk-UA"/>
        </w:rPr>
        <w:t>, затвердженого Постановою Кабінету Міністрів України від 23.01.2015р. №11, з</w:t>
      </w:r>
      <w:r w:rsidRPr="00246181">
        <w:rPr>
          <w:color w:val="000000"/>
          <w:sz w:val="24"/>
          <w:szCs w:val="24"/>
          <w:shd w:val="clear" w:color="auto" w:fill="FFFFFF"/>
          <w:lang w:val="uk-UA"/>
        </w:rPr>
        <w:t>алишки субвенції на кінець бюджетного періоду зберігаються на рахунках відповідних місцевих бюджетів і використовуються у наступному бюджетному періоді для поточного утримання (крім заробітної плати та видатків на оплату комунальних послуг та енергоносіїв) і оновлення матеріально-технічної бази закладів охорони здоров’я та виконання програм у сфері охорони здоров’я з урахуванням цільового призначення субвенції</w:t>
      </w:r>
      <w:r w:rsidRPr="00246181">
        <w:rPr>
          <w:sz w:val="24"/>
          <w:szCs w:val="24"/>
          <w:lang w:val="uk-UA"/>
        </w:rPr>
        <w:t>.</w:t>
      </w:r>
    </w:p>
    <w:p w:rsidR="00841B62" w:rsidRPr="00246181" w:rsidRDefault="00841B62" w:rsidP="00841B62">
      <w:pPr>
        <w:ind w:firstLine="851"/>
        <w:jc w:val="both"/>
        <w:rPr>
          <w:sz w:val="24"/>
          <w:szCs w:val="24"/>
          <w:lang w:val="uk-UA"/>
        </w:rPr>
      </w:pPr>
      <w:r w:rsidRPr="00246181">
        <w:rPr>
          <w:sz w:val="24"/>
          <w:szCs w:val="24"/>
          <w:lang w:val="uk-UA"/>
        </w:rPr>
        <w:t>Зважаючи на вищезазначене головним розпорядником бюджетних коштів – департаментом охорони здоров’я Одеської міської ради внесені пропозиції щодо розподілу частини залишків коштів</w:t>
      </w:r>
      <w:r w:rsidRPr="00246181">
        <w:rPr>
          <w:sz w:val="24"/>
          <w:szCs w:val="24"/>
          <w:u w:val="single"/>
          <w:lang w:val="uk-UA"/>
        </w:rPr>
        <w:t xml:space="preserve"> медичної субвенцій</w:t>
      </w:r>
      <w:r w:rsidRPr="00246181">
        <w:rPr>
          <w:sz w:val="24"/>
          <w:szCs w:val="24"/>
          <w:lang w:val="uk-UA"/>
        </w:rPr>
        <w:t xml:space="preserve">, які утворились за станом на 01.01.2018 року, за кодом ТПКВКМБ/ТКВКБМС 2000 «Охорона здоров’я» (загальний фонд) в сумі 24 963 659,09 </w:t>
      </w:r>
      <w:proofErr w:type="spellStart"/>
      <w:r w:rsidRPr="00246181">
        <w:rPr>
          <w:sz w:val="24"/>
          <w:szCs w:val="24"/>
          <w:lang w:val="uk-UA"/>
        </w:rPr>
        <w:t>грн</w:t>
      </w:r>
      <w:proofErr w:type="spellEnd"/>
      <w:r w:rsidRPr="00246181">
        <w:rPr>
          <w:sz w:val="24"/>
          <w:szCs w:val="24"/>
          <w:lang w:val="uk-UA"/>
        </w:rPr>
        <w:t xml:space="preserve"> на:</w:t>
      </w:r>
    </w:p>
    <w:p w:rsidR="00841B62" w:rsidRPr="00246181" w:rsidRDefault="00841B62" w:rsidP="00841B62">
      <w:pPr>
        <w:pStyle w:val="a6"/>
        <w:numPr>
          <w:ilvl w:val="0"/>
          <w:numId w:val="7"/>
        </w:numPr>
        <w:tabs>
          <w:tab w:val="left" w:pos="1134"/>
        </w:tabs>
        <w:ind w:left="0" w:firstLine="851"/>
        <w:jc w:val="both"/>
        <w:rPr>
          <w:i/>
          <w:sz w:val="24"/>
          <w:szCs w:val="24"/>
          <w:lang w:val="uk-UA"/>
        </w:rPr>
      </w:pPr>
      <w:r w:rsidRPr="00246181">
        <w:rPr>
          <w:sz w:val="24"/>
          <w:szCs w:val="24"/>
          <w:lang w:val="uk-UA"/>
        </w:rPr>
        <w:t xml:space="preserve">забезпечення харчуванням хворих в лікувально-профілактичних установах м. Одеси – 24 962 400,0 </w:t>
      </w:r>
      <w:proofErr w:type="spellStart"/>
      <w:r w:rsidRPr="00246181">
        <w:rPr>
          <w:sz w:val="24"/>
          <w:szCs w:val="24"/>
          <w:lang w:val="uk-UA"/>
        </w:rPr>
        <w:t>грн</w:t>
      </w:r>
      <w:proofErr w:type="spellEnd"/>
      <w:r w:rsidRPr="00246181">
        <w:rPr>
          <w:sz w:val="24"/>
          <w:szCs w:val="24"/>
          <w:lang w:val="uk-UA"/>
        </w:rPr>
        <w:t>;</w:t>
      </w:r>
    </w:p>
    <w:p w:rsidR="00841B62" w:rsidRPr="00246181" w:rsidRDefault="00841B62" w:rsidP="00841B62">
      <w:pPr>
        <w:pStyle w:val="a6"/>
        <w:numPr>
          <w:ilvl w:val="0"/>
          <w:numId w:val="7"/>
        </w:numPr>
        <w:ind w:left="0" w:hanging="283"/>
        <w:jc w:val="both"/>
        <w:rPr>
          <w:sz w:val="24"/>
          <w:szCs w:val="24"/>
          <w:lang w:val="uk-UA"/>
        </w:rPr>
      </w:pPr>
      <w:r w:rsidRPr="00246181">
        <w:rPr>
          <w:sz w:val="24"/>
          <w:szCs w:val="24"/>
          <w:lang w:val="uk-UA"/>
        </w:rPr>
        <w:lastRenderedPageBreak/>
        <w:t xml:space="preserve">забезпечення медикаментами тимчасових переселенців – 1 219,38 </w:t>
      </w:r>
      <w:proofErr w:type="spellStart"/>
      <w:r w:rsidRPr="00246181">
        <w:rPr>
          <w:sz w:val="24"/>
          <w:szCs w:val="24"/>
          <w:lang w:val="uk-UA"/>
        </w:rPr>
        <w:t>грн</w:t>
      </w:r>
      <w:proofErr w:type="spellEnd"/>
      <w:r w:rsidRPr="00246181">
        <w:rPr>
          <w:sz w:val="24"/>
          <w:szCs w:val="24"/>
          <w:lang w:val="uk-UA"/>
        </w:rPr>
        <w:t>;</w:t>
      </w:r>
    </w:p>
    <w:p w:rsidR="00841B62" w:rsidRPr="00246181" w:rsidRDefault="00841B62" w:rsidP="00841B62">
      <w:pPr>
        <w:pStyle w:val="a6"/>
        <w:numPr>
          <w:ilvl w:val="0"/>
          <w:numId w:val="7"/>
        </w:numPr>
        <w:ind w:left="0" w:hanging="283"/>
        <w:jc w:val="both"/>
        <w:rPr>
          <w:sz w:val="24"/>
          <w:szCs w:val="24"/>
          <w:lang w:val="uk-UA"/>
        </w:rPr>
      </w:pPr>
      <w:r w:rsidRPr="00246181">
        <w:rPr>
          <w:sz w:val="24"/>
          <w:szCs w:val="24"/>
          <w:lang w:val="uk-UA"/>
        </w:rPr>
        <w:t xml:space="preserve">оплату послуг (вивіз сміття) – 39,71 грн. </w:t>
      </w:r>
    </w:p>
    <w:p w:rsidR="00841B62" w:rsidRPr="00246181" w:rsidRDefault="00841B62" w:rsidP="00841B62">
      <w:pPr>
        <w:pStyle w:val="2"/>
        <w:shd w:val="clear" w:color="auto" w:fill="FFFFFF"/>
        <w:tabs>
          <w:tab w:val="left" w:pos="0"/>
        </w:tabs>
        <w:spacing w:before="0" w:beforeAutospacing="0" w:after="0" w:afterAutospacing="0"/>
        <w:ind w:firstLine="540"/>
        <w:jc w:val="both"/>
        <w:rPr>
          <w:b w:val="0"/>
          <w:i/>
          <w:sz w:val="24"/>
          <w:szCs w:val="24"/>
          <w:lang w:val="uk-UA"/>
        </w:rPr>
      </w:pPr>
      <w:proofErr w:type="spellStart"/>
      <w:r w:rsidRPr="00246181">
        <w:rPr>
          <w:b w:val="0"/>
          <w:i/>
          <w:sz w:val="24"/>
          <w:szCs w:val="24"/>
          <w:lang w:val="uk-UA"/>
        </w:rPr>
        <w:t>Розшифровка</w:t>
      </w:r>
      <w:proofErr w:type="spellEnd"/>
      <w:r w:rsidRPr="00246181">
        <w:rPr>
          <w:b w:val="0"/>
          <w:i/>
          <w:sz w:val="24"/>
          <w:szCs w:val="24"/>
          <w:lang w:val="uk-UA"/>
        </w:rPr>
        <w:t xml:space="preserve"> за кодами ТПКВКМБ/ТКВКБМС наведена у додатку 5 до цього листа (додається).</w:t>
      </w:r>
    </w:p>
    <w:p w:rsidR="00246181" w:rsidRPr="00906F4A" w:rsidRDefault="00246181" w:rsidP="00246181">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841B62" w:rsidRPr="00246181" w:rsidRDefault="00246181" w:rsidP="0028087A">
      <w:pPr>
        <w:ind w:left="-284" w:firstLine="710"/>
        <w:jc w:val="both"/>
        <w:rPr>
          <w:sz w:val="28"/>
          <w:szCs w:val="28"/>
        </w:rPr>
      </w:pPr>
      <w:r w:rsidRPr="00246181">
        <w:rPr>
          <w:sz w:val="28"/>
          <w:szCs w:val="28"/>
        </w:rPr>
        <w:t>РЕШИЛИ: Согласовать корректировки бюджета города О</w:t>
      </w:r>
      <w:r>
        <w:rPr>
          <w:sz w:val="28"/>
          <w:szCs w:val="28"/>
        </w:rPr>
        <w:t>д</w:t>
      </w:r>
      <w:r w:rsidRPr="00246181">
        <w:rPr>
          <w:sz w:val="28"/>
          <w:szCs w:val="28"/>
        </w:rPr>
        <w:t>есс</w:t>
      </w:r>
      <w:r>
        <w:rPr>
          <w:sz w:val="28"/>
          <w:szCs w:val="28"/>
        </w:rPr>
        <w:t>ы</w:t>
      </w:r>
      <w:r w:rsidRPr="00246181">
        <w:rPr>
          <w:sz w:val="28"/>
          <w:szCs w:val="28"/>
        </w:rPr>
        <w:t xml:space="preserve"> на 2018 год  по письму департамента финансов №04-14/32/111 от 18.01.2018 года. </w:t>
      </w:r>
    </w:p>
    <w:p w:rsidR="00841B62" w:rsidRDefault="00841B62" w:rsidP="0028087A">
      <w:pPr>
        <w:ind w:left="-284" w:firstLine="710"/>
        <w:jc w:val="both"/>
        <w:rPr>
          <w:sz w:val="28"/>
          <w:szCs w:val="28"/>
        </w:rPr>
      </w:pPr>
    </w:p>
    <w:p w:rsidR="0028087A" w:rsidRDefault="0028087A" w:rsidP="0028087A">
      <w:pPr>
        <w:ind w:left="-284" w:firstLine="710"/>
        <w:jc w:val="both"/>
        <w:rPr>
          <w:sz w:val="28"/>
          <w:szCs w:val="28"/>
        </w:rPr>
      </w:pPr>
    </w:p>
    <w:p w:rsidR="001F762B" w:rsidRDefault="001F762B" w:rsidP="001F762B">
      <w:pPr>
        <w:ind w:left="-284" w:firstLine="710"/>
        <w:jc w:val="both"/>
        <w:rPr>
          <w:rFonts w:eastAsia="Calibri"/>
          <w:bCs/>
          <w:kern w:val="1"/>
          <w:sz w:val="28"/>
          <w:szCs w:val="28"/>
          <w:lang w:eastAsia="zh-CN"/>
        </w:rPr>
      </w:pPr>
      <w:r w:rsidRPr="00906F4A">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906F4A">
        <w:rPr>
          <w:sz w:val="28"/>
          <w:szCs w:val="28"/>
        </w:rPr>
        <w:t>Бедреги</w:t>
      </w:r>
      <w:proofErr w:type="spellEnd"/>
      <w:r w:rsidRPr="00906F4A">
        <w:rPr>
          <w:sz w:val="28"/>
          <w:szCs w:val="28"/>
        </w:rPr>
        <w:t xml:space="preserve"> С.Н. по корректировкам бюджета города Одессы на 201</w:t>
      </w:r>
      <w:r>
        <w:rPr>
          <w:sz w:val="28"/>
          <w:szCs w:val="28"/>
        </w:rPr>
        <w:t>7</w:t>
      </w:r>
      <w:r w:rsidRPr="00906F4A">
        <w:rPr>
          <w:sz w:val="28"/>
          <w:szCs w:val="28"/>
        </w:rPr>
        <w:t xml:space="preserve"> год </w:t>
      </w:r>
      <w:r w:rsidR="00A93C9E" w:rsidRPr="00A93C9E">
        <w:rPr>
          <w:sz w:val="28"/>
          <w:szCs w:val="28"/>
        </w:rPr>
        <w:t>(обращение №04-14/65/220 от 06.02.2018 года).</w:t>
      </w:r>
    </w:p>
    <w:p w:rsidR="001F762B" w:rsidRDefault="001F762B" w:rsidP="0028087A">
      <w:pPr>
        <w:ind w:left="-284" w:firstLine="710"/>
        <w:jc w:val="both"/>
        <w:rPr>
          <w:sz w:val="28"/>
          <w:szCs w:val="28"/>
        </w:rPr>
      </w:pPr>
      <w:r>
        <w:rPr>
          <w:sz w:val="28"/>
          <w:szCs w:val="28"/>
        </w:rPr>
        <w:t>Голосовали за следующую корректировку:</w:t>
      </w:r>
    </w:p>
    <w:p w:rsidR="001F762B" w:rsidRPr="001F762B" w:rsidRDefault="001F762B" w:rsidP="001F762B">
      <w:pPr>
        <w:ind w:firstLine="708"/>
        <w:jc w:val="both"/>
        <w:rPr>
          <w:sz w:val="24"/>
          <w:szCs w:val="24"/>
          <w:lang w:val="uk-UA"/>
        </w:rPr>
      </w:pPr>
      <w:r w:rsidRPr="001F762B">
        <w:rPr>
          <w:sz w:val="24"/>
          <w:szCs w:val="24"/>
          <w:lang w:val="uk-UA"/>
        </w:rPr>
        <w:t>Постійною комісією Одеської міської ради з питань планування, бюджету та фінансів, на засідання 23 січня 2018 року, було підтримано поправку до проекту рішення Одеської міської ради «Про внесення змін до рішення Одеської міської ради від 07 грудня 2016 року № 1323-</w:t>
      </w:r>
      <w:r w:rsidRPr="001F762B">
        <w:rPr>
          <w:sz w:val="24"/>
          <w:szCs w:val="24"/>
          <w:lang w:val="en-US"/>
        </w:rPr>
        <w:t>V</w:t>
      </w:r>
      <w:r w:rsidRPr="001F762B">
        <w:rPr>
          <w:sz w:val="24"/>
          <w:szCs w:val="24"/>
          <w:lang w:val="uk-UA"/>
        </w:rPr>
        <w:t>ІІ «Про бюджет міста Одеси на 2017 рік</w:t>
      </w:r>
      <w:r w:rsidRPr="001F762B">
        <w:rPr>
          <w:color w:val="000000"/>
          <w:sz w:val="24"/>
          <w:szCs w:val="24"/>
          <w:lang w:val="uk-UA"/>
        </w:rPr>
        <w:t>».</w:t>
      </w:r>
    </w:p>
    <w:p w:rsidR="001F762B" w:rsidRPr="001F762B" w:rsidRDefault="001F762B" w:rsidP="001F762B">
      <w:pPr>
        <w:autoSpaceDE w:val="0"/>
        <w:autoSpaceDN w:val="0"/>
        <w:ind w:firstLine="720"/>
        <w:jc w:val="both"/>
        <w:rPr>
          <w:sz w:val="24"/>
          <w:szCs w:val="24"/>
          <w:lang w:val="uk-UA"/>
        </w:rPr>
      </w:pPr>
      <w:r w:rsidRPr="001F762B">
        <w:rPr>
          <w:sz w:val="24"/>
          <w:szCs w:val="24"/>
          <w:lang w:val="uk-UA"/>
        </w:rPr>
        <w:t>Однак, враховуючи лист виконавчого комітету Одеської міської ради від 05.02.2018 року № 50 (</w:t>
      </w:r>
      <w:r w:rsidRPr="001F762B">
        <w:rPr>
          <w:i/>
          <w:sz w:val="24"/>
          <w:szCs w:val="24"/>
          <w:lang w:val="uk-UA"/>
        </w:rPr>
        <w:t>копія листа додається</w:t>
      </w:r>
      <w:r w:rsidRPr="001F762B">
        <w:rPr>
          <w:sz w:val="24"/>
          <w:szCs w:val="24"/>
          <w:lang w:val="uk-UA"/>
        </w:rPr>
        <w:t>) необхідно викласти в наступній редакції абзац 9 пункту 19 рішення:</w:t>
      </w:r>
    </w:p>
    <w:p w:rsidR="001F762B" w:rsidRPr="001F762B" w:rsidRDefault="001F762B" w:rsidP="001F762B">
      <w:pPr>
        <w:pStyle w:val="a3"/>
        <w:shd w:val="clear" w:color="auto" w:fill="FFFFFF"/>
        <w:spacing w:before="0" w:beforeAutospacing="0" w:after="0" w:afterAutospacing="0"/>
        <w:jc w:val="both"/>
        <w:rPr>
          <w:lang w:val="uk-UA"/>
        </w:rPr>
      </w:pPr>
      <w:r w:rsidRPr="001F762B">
        <w:rPr>
          <w:lang w:val="uk-UA"/>
        </w:rPr>
        <w:t xml:space="preserve">      « - функціонування департаменту з організації роботи Одеської міської ради у сумі 2</w:t>
      </w:r>
      <w:r w:rsidRPr="001F762B">
        <w:t> </w:t>
      </w:r>
      <w:r w:rsidRPr="001F762B">
        <w:rPr>
          <w:lang w:val="uk-UA"/>
        </w:rPr>
        <w:t xml:space="preserve">302,0 </w:t>
      </w:r>
      <w:proofErr w:type="spellStart"/>
      <w:r w:rsidRPr="001F762B">
        <w:rPr>
          <w:lang w:val="uk-UA"/>
        </w:rPr>
        <w:t>тис.грн</w:t>
      </w:r>
      <w:proofErr w:type="spellEnd"/>
      <w:r w:rsidRPr="001F762B">
        <w:rPr>
          <w:lang w:val="uk-UA"/>
        </w:rPr>
        <w:t xml:space="preserve"> за КПКВКМБ/ТКВКБМС 0170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(головний розпорядник бюджетних коштів – виконавчий комітет Одеської міської ради);».</w:t>
      </w:r>
    </w:p>
    <w:p w:rsidR="001F762B" w:rsidRPr="001F762B" w:rsidRDefault="001F762B" w:rsidP="001F762B">
      <w:pPr>
        <w:pStyle w:val="a6"/>
        <w:ind w:left="0" w:firstLine="567"/>
        <w:jc w:val="both"/>
        <w:rPr>
          <w:sz w:val="24"/>
          <w:szCs w:val="24"/>
          <w:lang w:val="uk-UA"/>
        </w:rPr>
      </w:pPr>
      <w:r w:rsidRPr="001F762B">
        <w:rPr>
          <w:sz w:val="24"/>
          <w:szCs w:val="24"/>
          <w:lang w:val="uk-UA"/>
        </w:rPr>
        <w:t xml:space="preserve">   Враховуючи вищевикладене, прошу винести на розгляд постійної комісії Одеської міської ради з питань планування, бюджету та фінансів зазначені зміни до поправки до проекту рішення Одеської міської ради «Про внесення змін до рішення Одеської міської ради від 07 грудня 2016 року  № 1323-</w:t>
      </w:r>
      <w:r w:rsidRPr="001F762B">
        <w:rPr>
          <w:sz w:val="24"/>
          <w:szCs w:val="24"/>
          <w:lang w:val="en-US"/>
        </w:rPr>
        <w:t>V</w:t>
      </w:r>
      <w:r w:rsidRPr="001F762B">
        <w:rPr>
          <w:sz w:val="24"/>
          <w:szCs w:val="24"/>
          <w:lang w:val="uk-UA"/>
        </w:rPr>
        <w:t>ІІ «Про бюджет міста Одеси на 2017 рік</w:t>
      </w:r>
      <w:r w:rsidRPr="001F762B">
        <w:rPr>
          <w:color w:val="000000"/>
          <w:sz w:val="24"/>
          <w:szCs w:val="24"/>
          <w:lang w:val="uk-UA"/>
        </w:rPr>
        <w:t>».</w:t>
      </w:r>
    </w:p>
    <w:p w:rsidR="001F762B" w:rsidRDefault="001F762B" w:rsidP="001F762B">
      <w:pPr>
        <w:pStyle w:val="2"/>
        <w:tabs>
          <w:tab w:val="left" w:pos="851"/>
        </w:tabs>
        <w:spacing w:before="0" w:beforeAutospacing="0" w:after="0" w:afterAutospacing="0"/>
        <w:ind w:firstLine="567"/>
        <w:jc w:val="both"/>
        <w:rPr>
          <w:sz w:val="28"/>
          <w:szCs w:val="28"/>
          <w:lang w:val="uk-UA"/>
        </w:rPr>
      </w:pPr>
      <w:r w:rsidRPr="00906F4A">
        <w:rPr>
          <w:sz w:val="28"/>
          <w:szCs w:val="28"/>
          <w:lang w:val="uk-UA"/>
        </w:rPr>
        <w:t xml:space="preserve">За – </w:t>
      </w:r>
      <w:proofErr w:type="spellStart"/>
      <w:r w:rsidRPr="00906F4A">
        <w:rPr>
          <w:sz w:val="28"/>
          <w:szCs w:val="28"/>
          <w:lang w:val="uk-UA"/>
        </w:rPr>
        <w:t>единогласно</w:t>
      </w:r>
      <w:proofErr w:type="spellEnd"/>
      <w:r w:rsidRPr="00906F4A">
        <w:rPr>
          <w:sz w:val="28"/>
          <w:szCs w:val="28"/>
          <w:lang w:val="uk-UA"/>
        </w:rPr>
        <w:t>.</w:t>
      </w:r>
    </w:p>
    <w:p w:rsidR="001F762B" w:rsidRPr="005B5AB2" w:rsidRDefault="001F762B" w:rsidP="001F762B">
      <w:pPr>
        <w:pStyle w:val="2"/>
        <w:tabs>
          <w:tab w:val="left" w:pos="851"/>
        </w:tabs>
        <w:spacing w:before="0" w:beforeAutospacing="0" w:after="0" w:afterAutospacing="0"/>
        <w:ind w:firstLine="567"/>
        <w:jc w:val="both"/>
        <w:rPr>
          <w:b w:val="0"/>
          <w:sz w:val="28"/>
          <w:szCs w:val="28"/>
        </w:rPr>
      </w:pPr>
      <w:r>
        <w:rPr>
          <w:b w:val="0"/>
          <w:sz w:val="28"/>
          <w:szCs w:val="28"/>
        </w:rPr>
        <w:t>Р</w:t>
      </w:r>
      <w:r w:rsidRPr="005B5AB2">
        <w:rPr>
          <w:b w:val="0"/>
          <w:sz w:val="28"/>
          <w:szCs w:val="28"/>
        </w:rPr>
        <w:t>ЕШИЛИ: Согласовать корректировки бюджет</w:t>
      </w:r>
      <w:r>
        <w:rPr>
          <w:b w:val="0"/>
          <w:sz w:val="28"/>
          <w:szCs w:val="28"/>
        </w:rPr>
        <w:t xml:space="preserve"> </w:t>
      </w:r>
      <w:r w:rsidRPr="005B5AB2">
        <w:rPr>
          <w:b w:val="0"/>
          <w:sz w:val="28"/>
          <w:szCs w:val="28"/>
        </w:rPr>
        <w:t>на города О</w:t>
      </w:r>
      <w:r>
        <w:rPr>
          <w:b w:val="0"/>
          <w:sz w:val="28"/>
          <w:szCs w:val="28"/>
        </w:rPr>
        <w:t>д</w:t>
      </w:r>
      <w:r w:rsidRPr="005B5AB2">
        <w:rPr>
          <w:b w:val="0"/>
          <w:sz w:val="28"/>
          <w:szCs w:val="28"/>
        </w:rPr>
        <w:t>ессы на 2018 год по письму департамента финансов №04-14/</w:t>
      </w:r>
      <w:r>
        <w:rPr>
          <w:b w:val="0"/>
          <w:sz w:val="28"/>
          <w:szCs w:val="28"/>
        </w:rPr>
        <w:t>6</w:t>
      </w:r>
      <w:r w:rsidRPr="005B5AB2">
        <w:rPr>
          <w:b w:val="0"/>
          <w:sz w:val="28"/>
          <w:szCs w:val="28"/>
        </w:rPr>
        <w:t>6/</w:t>
      </w:r>
      <w:r>
        <w:rPr>
          <w:b w:val="0"/>
          <w:sz w:val="28"/>
          <w:szCs w:val="28"/>
        </w:rPr>
        <w:t>222</w:t>
      </w:r>
      <w:r w:rsidRPr="005B5AB2">
        <w:rPr>
          <w:b w:val="0"/>
          <w:sz w:val="28"/>
          <w:szCs w:val="28"/>
        </w:rPr>
        <w:t xml:space="preserve"> от 0</w:t>
      </w:r>
      <w:r>
        <w:rPr>
          <w:b w:val="0"/>
          <w:sz w:val="28"/>
          <w:szCs w:val="28"/>
        </w:rPr>
        <w:t>6</w:t>
      </w:r>
      <w:r w:rsidRPr="005B5AB2">
        <w:rPr>
          <w:b w:val="0"/>
          <w:sz w:val="28"/>
          <w:szCs w:val="28"/>
        </w:rPr>
        <w:t xml:space="preserve">.02.2018 года. </w:t>
      </w:r>
    </w:p>
    <w:p w:rsidR="001F762B" w:rsidRDefault="001F762B" w:rsidP="0028087A">
      <w:pPr>
        <w:ind w:left="-284" w:firstLine="710"/>
        <w:jc w:val="both"/>
        <w:rPr>
          <w:sz w:val="28"/>
          <w:szCs w:val="28"/>
        </w:rPr>
      </w:pPr>
    </w:p>
    <w:p w:rsidR="0028087A" w:rsidRDefault="0028087A" w:rsidP="0028087A">
      <w:pPr>
        <w:ind w:left="-284" w:firstLine="568"/>
        <w:jc w:val="both"/>
        <w:rPr>
          <w:sz w:val="28"/>
          <w:szCs w:val="28"/>
          <w:lang w:eastAsia="ru-RU"/>
        </w:rPr>
      </w:pPr>
    </w:p>
    <w:p w:rsidR="001F762B" w:rsidRPr="00F77EE6" w:rsidRDefault="001F762B" w:rsidP="001F762B">
      <w:pPr>
        <w:ind w:firstLine="708"/>
        <w:jc w:val="both"/>
        <w:rPr>
          <w:rFonts w:eastAsia="Calibri"/>
          <w:bCs/>
          <w:kern w:val="1"/>
          <w:sz w:val="28"/>
          <w:szCs w:val="28"/>
          <w:lang w:val="uk-UA" w:eastAsia="zh-CN"/>
        </w:rPr>
      </w:pPr>
      <w:r w:rsidRPr="007E72D7">
        <w:rPr>
          <w:sz w:val="28"/>
          <w:szCs w:val="28"/>
        </w:rPr>
        <w:t xml:space="preserve">СЛУШАЛИ: Информацию </w:t>
      </w:r>
      <w:r w:rsidRPr="007E72D7">
        <w:rPr>
          <w:sz w:val="28"/>
          <w:szCs w:val="28"/>
          <w:lang w:eastAsia="ru-RU"/>
        </w:rPr>
        <w:t>заместител</w:t>
      </w:r>
      <w:r>
        <w:rPr>
          <w:sz w:val="28"/>
          <w:szCs w:val="28"/>
          <w:lang w:eastAsia="ru-RU"/>
        </w:rPr>
        <w:t>я</w:t>
      </w:r>
      <w:r w:rsidRPr="007E72D7">
        <w:rPr>
          <w:sz w:val="28"/>
          <w:szCs w:val="28"/>
          <w:lang w:eastAsia="ru-RU"/>
        </w:rPr>
        <w:t xml:space="preserve"> </w:t>
      </w:r>
      <w:r>
        <w:rPr>
          <w:sz w:val="28"/>
          <w:szCs w:val="28"/>
          <w:lang w:eastAsia="ru-RU"/>
        </w:rPr>
        <w:t xml:space="preserve">городского головы - </w:t>
      </w:r>
      <w:r w:rsidRPr="007E72D7">
        <w:rPr>
          <w:sz w:val="28"/>
          <w:szCs w:val="28"/>
          <w:lang w:eastAsia="ru-RU"/>
        </w:rPr>
        <w:t>директор</w:t>
      </w:r>
      <w:r>
        <w:rPr>
          <w:sz w:val="28"/>
          <w:szCs w:val="28"/>
          <w:lang w:eastAsia="ru-RU"/>
        </w:rPr>
        <w:t>а</w:t>
      </w:r>
      <w:r w:rsidRPr="007E72D7">
        <w:rPr>
          <w:sz w:val="28"/>
          <w:szCs w:val="28"/>
          <w:lang w:eastAsia="ru-RU"/>
        </w:rPr>
        <w:t xml:space="preserve"> департамента финансов Одесского городского совета</w:t>
      </w:r>
      <w:r>
        <w:rPr>
          <w:sz w:val="28"/>
          <w:szCs w:val="28"/>
          <w:lang w:eastAsia="ru-RU"/>
        </w:rPr>
        <w:t xml:space="preserve"> </w:t>
      </w:r>
      <w:proofErr w:type="spellStart"/>
      <w:r>
        <w:rPr>
          <w:sz w:val="28"/>
          <w:szCs w:val="28"/>
          <w:lang w:eastAsia="ru-RU"/>
        </w:rPr>
        <w:t>Бедреги</w:t>
      </w:r>
      <w:proofErr w:type="spellEnd"/>
      <w:r>
        <w:rPr>
          <w:sz w:val="28"/>
          <w:szCs w:val="28"/>
          <w:lang w:eastAsia="ru-RU"/>
        </w:rPr>
        <w:t xml:space="preserve"> С.Н. по проекту решения </w:t>
      </w:r>
      <w:r w:rsidRPr="00015629">
        <w:rPr>
          <w:sz w:val="28"/>
          <w:szCs w:val="28"/>
          <w:lang w:val="uk-UA"/>
        </w:rPr>
        <w:t xml:space="preserve">«Про внесення змін до </w:t>
      </w:r>
      <w:proofErr w:type="gramStart"/>
      <w:r w:rsidRPr="00015629">
        <w:rPr>
          <w:sz w:val="28"/>
          <w:szCs w:val="28"/>
          <w:lang w:val="uk-UA"/>
        </w:rPr>
        <w:t>р</w:t>
      </w:r>
      <w:proofErr w:type="gramEnd"/>
      <w:r w:rsidRPr="00015629">
        <w:rPr>
          <w:sz w:val="28"/>
          <w:szCs w:val="28"/>
          <w:lang w:val="uk-UA"/>
        </w:rPr>
        <w:t>ішення Одеської міської ради від 07 грудня 2016 року № 1323-</w:t>
      </w:r>
      <w:r w:rsidRPr="00015629">
        <w:rPr>
          <w:sz w:val="28"/>
          <w:szCs w:val="28"/>
          <w:lang w:val="en-US"/>
        </w:rPr>
        <w:t>V</w:t>
      </w:r>
      <w:r w:rsidRPr="00015629">
        <w:rPr>
          <w:sz w:val="28"/>
          <w:szCs w:val="28"/>
          <w:lang w:val="uk-UA"/>
        </w:rPr>
        <w:t>ІІ «Про бюджет міста Одеси на 2017 рік</w:t>
      </w:r>
      <w:r w:rsidRPr="00015629">
        <w:rPr>
          <w:color w:val="000000"/>
          <w:sz w:val="28"/>
          <w:szCs w:val="28"/>
          <w:lang w:val="uk-UA"/>
        </w:rPr>
        <w:t>»</w:t>
      </w:r>
      <w:r>
        <w:rPr>
          <w:color w:val="000000"/>
          <w:sz w:val="28"/>
          <w:szCs w:val="28"/>
          <w:lang w:val="uk-UA"/>
        </w:rPr>
        <w:t>.</w:t>
      </w:r>
    </w:p>
    <w:p w:rsidR="001F762B" w:rsidRPr="00015629" w:rsidRDefault="001F762B" w:rsidP="001F762B">
      <w:pPr>
        <w:ind w:firstLine="708"/>
        <w:jc w:val="both"/>
        <w:rPr>
          <w:color w:val="000000"/>
          <w:sz w:val="28"/>
          <w:szCs w:val="28"/>
          <w:lang w:val="uk-UA"/>
        </w:rPr>
      </w:pPr>
      <w:proofErr w:type="spellStart"/>
      <w:r w:rsidRPr="00015629">
        <w:rPr>
          <w:rFonts w:eastAsia="Calibri"/>
          <w:bCs/>
          <w:kern w:val="1"/>
          <w:sz w:val="28"/>
          <w:szCs w:val="28"/>
          <w:lang w:val="uk-UA" w:eastAsia="zh-CN"/>
        </w:rPr>
        <w:t>Голосовали</w:t>
      </w:r>
      <w:proofErr w:type="spellEnd"/>
      <w:r w:rsidRPr="00015629">
        <w:rPr>
          <w:rFonts w:eastAsia="Calibri"/>
          <w:bCs/>
          <w:kern w:val="1"/>
          <w:sz w:val="28"/>
          <w:szCs w:val="28"/>
          <w:lang w:val="uk-UA" w:eastAsia="zh-CN"/>
        </w:rPr>
        <w:t xml:space="preserve"> за поправку в проект </w:t>
      </w:r>
      <w:proofErr w:type="spellStart"/>
      <w:r w:rsidRPr="00015629">
        <w:rPr>
          <w:rFonts w:eastAsia="Calibri"/>
          <w:bCs/>
          <w:kern w:val="1"/>
          <w:sz w:val="28"/>
          <w:szCs w:val="28"/>
          <w:lang w:val="uk-UA" w:eastAsia="zh-CN"/>
        </w:rPr>
        <w:t>решения</w:t>
      </w:r>
      <w:proofErr w:type="spellEnd"/>
      <w:r w:rsidRPr="00015629">
        <w:rPr>
          <w:rFonts w:eastAsia="Calibri"/>
          <w:bCs/>
          <w:kern w:val="1"/>
          <w:sz w:val="28"/>
          <w:szCs w:val="28"/>
          <w:lang w:val="uk-UA" w:eastAsia="zh-CN"/>
        </w:rPr>
        <w:t xml:space="preserve"> </w:t>
      </w:r>
      <w:r w:rsidRPr="00015629">
        <w:rPr>
          <w:sz w:val="28"/>
          <w:szCs w:val="28"/>
          <w:lang w:val="uk-UA"/>
        </w:rPr>
        <w:t>«Про внесення змін до рішення Одеської міської ради від 07 грудня 2016 року № 1323-</w:t>
      </w:r>
      <w:r w:rsidRPr="00015629">
        <w:rPr>
          <w:sz w:val="28"/>
          <w:szCs w:val="28"/>
          <w:lang w:val="en-US"/>
        </w:rPr>
        <w:t>V</w:t>
      </w:r>
      <w:r w:rsidRPr="00015629">
        <w:rPr>
          <w:sz w:val="28"/>
          <w:szCs w:val="28"/>
          <w:lang w:val="uk-UA"/>
        </w:rPr>
        <w:t>ІІ «Про бюджет міста Одеси на 2017 рік</w:t>
      </w:r>
      <w:r w:rsidRPr="00015629">
        <w:rPr>
          <w:color w:val="000000"/>
          <w:sz w:val="28"/>
          <w:szCs w:val="28"/>
          <w:lang w:val="uk-UA"/>
        </w:rPr>
        <w:t>»:</w:t>
      </w:r>
    </w:p>
    <w:p w:rsidR="001F762B" w:rsidRPr="00015629" w:rsidRDefault="001F762B" w:rsidP="001F762B">
      <w:pPr>
        <w:ind w:firstLine="708"/>
        <w:jc w:val="both"/>
        <w:rPr>
          <w:color w:val="000000"/>
          <w:sz w:val="28"/>
          <w:szCs w:val="28"/>
          <w:lang w:val="uk-UA"/>
        </w:rPr>
      </w:pPr>
      <w:r w:rsidRPr="00015629">
        <w:rPr>
          <w:color w:val="000000"/>
          <w:sz w:val="28"/>
          <w:szCs w:val="28"/>
          <w:lang w:val="uk-UA"/>
        </w:rPr>
        <w:t xml:space="preserve">За – </w:t>
      </w:r>
      <w:proofErr w:type="spellStart"/>
      <w:r w:rsidRPr="00015629">
        <w:rPr>
          <w:color w:val="000000"/>
          <w:sz w:val="28"/>
          <w:szCs w:val="28"/>
          <w:lang w:val="uk-UA"/>
        </w:rPr>
        <w:t>единогласно</w:t>
      </w:r>
      <w:proofErr w:type="spellEnd"/>
      <w:r w:rsidRPr="00015629">
        <w:rPr>
          <w:color w:val="000000"/>
          <w:sz w:val="28"/>
          <w:szCs w:val="28"/>
          <w:lang w:val="uk-UA"/>
        </w:rPr>
        <w:t>.</w:t>
      </w:r>
    </w:p>
    <w:p w:rsidR="001F762B" w:rsidRPr="00015629" w:rsidRDefault="001F762B" w:rsidP="001F762B">
      <w:pPr>
        <w:ind w:firstLine="708"/>
        <w:jc w:val="both"/>
        <w:rPr>
          <w:color w:val="000000"/>
          <w:sz w:val="28"/>
          <w:szCs w:val="28"/>
          <w:lang w:val="uk-UA"/>
        </w:rPr>
      </w:pPr>
      <w:r w:rsidRPr="00015629">
        <w:rPr>
          <w:color w:val="000000"/>
          <w:sz w:val="28"/>
          <w:szCs w:val="28"/>
          <w:lang w:val="uk-UA"/>
        </w:rPr>
        <w:t xml:space="preserve">РЕШИЛИ: Внести поправку в проект </w:t>
      </w:r>
      <w:proofErr w:type="spellStart"/>
      <w:r w:rsidRPr="00015629">
        <w:rPr>
          <w:color w:val="000000"/>
          <w:sz w:val="28"/>
          <w:szCs w:val="28"/>
          <w:lang w:val="uk-UA"/>
        </w:rPr>
        <w:t>решения</w:t>
      </w:r>
      <w:proofErr w:type="spellEnd"/>
      <w:r w:rsidRPr="00015629">
        <w:rPr>
          <w:color w:val="000000"/>
          <w:sz w:val="28"/>
          <w:szCs w:val="28"/>
          <w:lang w:val="uk-UA"/>
        </w:rPr>
        <w:t xml:space="preserve"> </w:t>
      </w:r>
      <w:r w:rsidRPr="00015629">
        <w:rPr>
          <w:sz w:val="28"/>
          <w:szCs w:val="28"/>
          <w:lang w:val="uk-UA"/>
        </w:rPr>
        <w:t>«Про внесення змін до рішення Одеської міської ради від 07 грудня 2016 року № 1323-</w:t>
      </w:r>
      <w:r w:rsidRPr="00015629">
        <w:rPr>
          <w:sz w:val="28"/>
          <w:szCs w:val="28"/>
          <w:lang w:val="en-US"/>
        </w:rPr>
        <w:t>V</w:t>
      </w:r>
      <w:r w:rsidRPr="00015629">
        <w:rPr>
          <w:sz w:val="28"/>
          <w:szCs w:val="28"/>
          <w:lang w:val="uk-UA"/>
        </w:rPr>
        <w:t>ІІ «Про бюджет міста Одеси на 2017 рік</w:t>
      </w:r>
      <w:r w:rsidRPr="00015629">
        <w:rPr>
          <w:color w:val="000000"/>
          <w:sz w:val="28"/>
          <w:szCs w:val="28"/>
          <w:lang w:val="uk-UA"/>
        </w:rPr>
        <w:t xml:space="preserve">» (поправка </w:t>
      </w:r>
      <w:proofErr w:type="spellStart"/>
      <w:r w:rsidRPr="00015629">
        <w:rPr>
          <w:color w:val="000000"/>
          <w:sz w:val="28"/>
          <w:szCs w:val="28"/>
          <w:lang w:val="uk-UA"/>
        </w:rPr>
        <w:t>прилагается</w:t>
      </w:r>
      <w:proofErr w:type="spellEnd"/>
      <w:r w:rsidRPr="00015629">
        <w:rPr>
          <w:color w:val="000000"/>
          <w:sz w:val="28"/>
          <w:szCs w:val="28"/>
          <w:lang w:val="uk-UA"/>
        </w:rPr>
        <w:t xml:space="preserve">). </w:t>
      </w:r>
    </w:p>
    <w:p w:rsidR="001F762B" w:rsidRPr="001F762B" w:rsidRDefault="001F762B" w:rsidP="0028087A">
      <w:pPr>
        <w:ind w:left="-284" w:firstLine="568"/>
        <w:jc w:val="both"/>
        <w:rPr>
          <w:sz w:val="28"/>
          <w:szCs w:val="28"/>
          <w:lang w:val="uk-UA" w:eastAsia="ru-RU"/>
        </w:rPr>
      </w:pPr>
    </w:p>
    <w:p w:rsidR="00A11A3F" w:rsidRDefault="00A11A3F" w:rsidP="00A11A3F">
      <w:pPr>
        <w:ind w:firstLine="567"/>
        <w:jc w:val="both"/>
        <w:rPr>
          <w:sz w:val="28"/>
          <w:szCs w:val="28"/>
          <w:lang w:eastAsia="ru-RU"/>
        </w:rPr>
      </w:pPr>
      <w:r w:rsidRPr="007E72D7">
        <w:rPr>
          <w:sz w:val="28"/>
          <w:szCs w:val="28"/>
        </w:rPr>
        <w:lastRenderedPageBreak/>
        <w:t xml:space="preserve">СЛУШАЛИ: Информацию </w:t>
      </w:r>
      <w:r w:rsidRPr="007E72D7">
        <w:rPr>
          <w:sz w:val="28"/>
          <w:szCs w:val="28"/>
          <w:lang w:eastAsia="ru-RU"/>
        </w:rPr>
        <w:t>заместител</w:t>
      </w:r>
      <w:r>
        <w:rPr>
          <w:sz w:val="28"/>
          <w:szCs w:val="28"/>
          <w:lang w:eastAsia="ru-RU"/>
        </w:rPr>
        <w:t>я</w:t>
      </w:r>
      <w:r w:rsidRPr="007E72D7">
        <w:rPr>
          <w:sz w:val="28"/>
          <w:szCs w:val="28"/>
          <w:lang w:eastAsia="ru-RU"/>
        </w:rPr>
        <w:t xml:space="preserve"> </w:t>
      </w:r>
      <w:r>
        <w:rPr>
          <w:sz w:val="28"/>
          <w:szCs w:val="28"/>
          <w:lang w:eastAsia="ru-RU"/>
        </w:rPr>
        <w:t xml:space="preserve">городского головы - </w:t>
      </w:r>
      <w:r w:rsidRPr="007E72D7">
        <w:rPr>
          <w:sz w:val="28"/>
          <w:szCs w:val="28"/>
          <w:lang w:eastAsia="ru-RU"/>
        </w:rPr>
        <w:t>директор</w:t>
      </w:r>
      <w:r>
        <w:rPr>
          <w:sz w:val="28"/>
          <w:szCs w:val="28"/>
          <w:lang w:eastAsia="ru-RU"/>
        </w:rPr>
        <w:t>а</w:t>
      </w:r>
      <w:r w:rsidRPr="007E72D7">
        <w:rPr>
          <w:sz w:val="28"/>
          <w:szCs w:val="28"/>
          <w:lang w:eastAsia="ru-RU"/>
        </w:rPr>
        <w:t xml:space="preserve"> департамента финансов Одесского городского совета</w:t>
      </w:r>
      <w:r>
        <w:rPr>
          <w:sz w:val="28"/>
          <w:szCs w:val="28"/>
          <w:lang w:eastAsia="ru-RU"/>
        </w:rPr>
        <w:t xml:space="preserve"> </w:t>
      </w:r>
      <w:proofErr w:type="spellStart"/>
      <w:r>
        <w:rPr>
          <w:sz w:val="28"/>
          <w:szCs w:val="28"/>
          <w:lang w:eastAsia="ru-RU"/>
        </w:rPr>
        <w:t>Бедреги</w:t>
      </w:r>
      <w:proofErr w:type="spellEnd"/>
      <w:r>
        <w:rPr>
          <w:sz w:val="28"/>
          <w:szCs w:val="28"/>
          <w:lang w:eastAsia="ru-RU"/>
        </w:rPr>
        <w:t xml:space="preserve"> С.Н.</w:t>
      </w:r>
      <w:r w:rsidR="00365EF9">
        <w:rPr>
          <w:sz w:val="28"/>
          <w:szCs w:val="28"/>
          <w:lang w:eastAsia="ru-RU"/>
        </w:rPr>
        <w:t xml:space="preserve"> </w:t>
      </w:r>
      <w:r w:rsidR="00BD0748">
        <w:rPr>
          <w:sz w:val="28"/>
          <w:szCs w:val="28"/>
          <w:lang w:eastAsia="ru-RU"/>
        </w:rPr>
        <w:t>по бюджету развития города Одессы на 20</w:t>
      </w:r>
      <w:r w:rsidR="00365EF9">
        <w:rPr>
          <w:sz w:val="28"/>
          <w:szCs w:val="28"/>
          <w:lang w:eastAsia="ru-RU"/>
        </w:rPr>
        <w:t>1</w:t>
      </w:r>
      <w:r w:rsidR="00BD0748">
        <w:rPr>
          <w:sz w:val="28"/>
          <w:szCs w:val="28"/>
          <w:lang w:eastAsia="ru-RU"/>
        </w:rPr>
        <w:t xml:space="preserve">8 год. </w:t>
      </w:r>
    </w:p>
    <w:p w:rsidR="00691786" w:rsidRDefault="00691786" w:rsidP="00A11A3F">
      <w:pPr>
        <w:ind w:firstLine="567"/>
        <w:jc w:val="both"/>
        <w:rPr>
          <w:sz w:val="28"/>
          <w:szCs w:val="28"/>
          <w:lang w:eastAsia="ru-RU"/>
        </w:rPr>
      </w:pPr>
      <w:r>
        <w:rPr>
          <w:sz w:val="28"/>
          <w:szCs w:val="28"/>
          <w:lang w:eastAsia="ru-RU"/>
        </w:rPr>
        <w:t>Выступили: Гончарук О.В., Звягин О.С., Страшный С.А.</w:t>
      </w:r>
    </w:p>
    <w:p w:rsidR="00691786" w:rsidRDefault="00691786" w:rsidP="00A11A3F">
      <w:pPr>
        <w:ind w:firstLine="567"/>
        <w:jc w:val="both"/>
        <w:rPr>
          <w:sz w:val="28"/>
          <w:szCs w:val="28"/>
          <w:lang w:eastAsia="ru-RU"/>
        </w:rPr>
      </w:pPr>
      <w:r>
        <w:rPr>
          <w:sz w:val="28"/>
          <w:szCs w:val="28"/>
          <w:lang w:eastAsia="ru-RU"/>
        </w:rPr>
        <w:t>РЕШЛИ: Информацию принять к сведению.</w:t>
      </w:r>
    </w:p>
    <w:p w:rsidR="00691786" w:rsidRDefault="00691786" w:rsidP="00A11A3F">
      <w:pPr>
        <w:ind w:firstLine="567"/>
        <w:jc w:val="both"/>
        <w:rPr>
          <w:sz w:val="28"/>
          <w:szCs w:val="28"/>
          <w:lang w:eastAsia="ru-RU"/>
        </w:rPr>
      </w:pPr>
    </w:p>
    <w:p w:rsidR="00B47C8A" w:rsidRDefault="00B47C8A" w:rsidP="009E3C3A">
      <w:pPr>
        <w:ind w:firstLine="567"/>
        <w:jc w:val="both"/>
        <w:rPr>
          <w:sz w:val="28"/>
          <w:szCs w:val="28"/>
          <w:lang w:val="uk-UA" w:eastAsia="ru-RU"/>
        </w:rPr>
      </w:pPr>
    </w:p>
    <w:p w:rsidR="00F65A11" w:rsidRPr="00F65A11" w:rsidRDefault="00F65A11" w:rsidP="00F65A11">
      <w:pPr>
        <w:ind w:firstLine="567"/>
        <w:jc w:val="both"/>
        <w:rPr>
          <w:sz w:val="28"/>
          <w:szCs w:val="28"/>
          <w:lang w:eastAsia="ru-RU"/>
        </w:rPr>
      </w:pPr>
      <w:r w:rsidRPr="00F65A11">
        <w:rPr>
          <w:sz w:val="28"/>
          <w:szCs w:val="28"/>
          <w:lang w:eastAsia="ru-RU"/>
        </w:rPr>
        <w:t>СЛУШАЛИ: Информацию по обращению автора проекта-победителя общественного бюджета 2017 года председателя СОН «Паустовский» о выделении сре</w:t>
      </w:r>
      <w:proofErr w:type="gramStart"/>
      <w:r w:rsidRPr="00F65A11">
        <w:rPr>
          <w:sz w:val="28"/>
          <w:szCs w:val="28"/>
          <w:lang w:eastAsia="ru-RU"/>
        </w:rPr>
        <w:t>дств в б</w:t>
      </w:r>
      <w:proofErr w:type="gramEnd"/>
      <w:r w:rsidRPr="00F65A11">
        <w:rPr>
          <w:sz w:val="28"/>
          <w:szCs w:val="28"/>
          <w:lang w:eastAsia="ru-RU"/>
        </w:rPr>
        <w:t>юджете города Одессы на 2018 год для реализации  проекта «</w:t>
      </w:r>
      <w:proofErr w:type="spellStart"/>
      <w:r w:rsidRPr="00F65A11">
        <w:rPr>
          <w:sz w:val="28"/>
          <w:szCs w:val="28"/>
          <w:lang w:eastAsia="ru-RU"/>
        </w:rPr>
        <w:t>Благоустрій</w:t>
      </w:r>
      <w:proofErr w:type="spellEnd"/>
      <w:r w:rsidRPr="00F65A11">
        <w:rPr>
          <w:sz w:val="28"/>
          <w:szCs w:val="28"/>
          <w:lang w:eastAsia="ru-RU"/>
        </w:rPr>
        <w:t xml:space="preserve"> </w:t>
      </w:r>
      <w:proofErr w:type="spellStart"/>
      <w:r w:rsidRPr="00F65A11">
        <w:rPr>
          <w:sz w:val="28"/>
          <w:szCs w:val="28"/>
          <w:lang w:eastAsia="ru-RU"/>
        </w:rPr>
        <w:t>вулиць</w:t>
      </w:r>
      <w:proofErr w:type="spellEnd"/>
      <w:r w:rsidRPr="00F65A11">
        <w:rPr>
          <w:sz w:val="28"/>
          <w:szCs w:val="28"/>
          <w:lang w:eastAsia="ru-RU"/>
        </w:rPr>
        <w:t xml:space="preserve"> </w:t>
      </w:r>
      <w:proofErr w:type="spellStart"/>
      <w:r w:rsidRPr="00F65A11">
        <w:rPr>
          <w:sz w:val="28"/>
          <w:szCs w:val="28"/>
          <w:lang w:eastAsia="ru-RU"/>
        </w:rPr>
        <w:t>Бочарова</w:t>
      </w:r>
      <w:proofErr w:type="spellEnd"/>
      <w:r w:rsidRPr="00F65A11">
        <w:rPr>
          <w:sz w:val="28"/>
          <w:szCs w:val="28"/>
          <w:lang w:eastAsia="ru-RU"/>
        </w:rPr>
        <w:t xml:space="preserve"> та </w:t>
      </w:r>
      <w:proofErr w:type="spellStart"/>
      <w:r w:rsidRPr="00F65A11">
        <w:rPr>
          <w:sz w:val="28"/>
          <w:szCs w:val="28"/>
          <w:lang w:eastAsia="ru-RU"/>
        </w:rPr>
        <w:t>Добровольського</w:t>
      </w:r>
      <w:proofErr w:type="spellEnd"/>
      <w:r w:rsidRPr="00F65A11">
        <w:rPr>
          <w:sz w:val="28"/>
          <w:szCs w:val="28"/>
          <w:lang w:eastAsia="ru-RU"/>
        </w:rPr>
        <w:t>».</w:t>
      </w:r>
    </w:p>
    <w:p w:rsidR="00F65A11" w:rsidRPr="00F65A11" w:rsidRDefault="00F65A11" w:rsidP="00F65A11">
      <w:pPr>
        <w:ind w:firstLine="567"/>
        <w:jc w:val="both"/>
        <w:rPr>
          <w:sz w:val="28"/>
          <w:szCs w:val="28"/>
          <w:lang w:eastAsia="ru-RU"/>
        </w:rPr>
      </w:pPr>
      <w:r w:rsidRPr="00F65A11">
        <w:rPr>
          <w:sz w:val="28"/>
          <w:szCs w:val="28"/>
          <w:lang w:eastAsia="ru-RU"/>
        </w:rPr>
        <w:t>Выступили: Страшный С.А., Гончарук О.В.</w:t>
      </w:r>
    </w:p>
    <w:p w:rsidR="00F65A11" w:rsidRPr="00F65A11" w:rsidRDefault="00F65A11" w:rsidP="00F65A11">
      <w:pPr>
        <w:ind w:firstLine="567"/>
        <w:jc w:val="both"/>
        <w:rPr>
          <w:sz w:val="28"/>
          <w:szCs w:val="28"/>
          <w:lang w:eastAsia="ru-RU"/>
        </w:rPr>
      </w:pPr>
      <w:r w:rsidRPr="00F65A11">
        <w:rPr>
          <w:sz w:val="28"/>
          <w:szCs w:val="28"/>
          <w:lang w:eastAsia="ru-RU"/>
        </w:rPr>
        <w:t xml:space="preserve">Голосовали за выделение средств в сумме 4 999,0 </w:t>
      </w:r>
      <w:proofErr w:type="spellStart"/>
      <w:r w:rsidRPr="00F65A11">
        <w:rPr>
          <w:sz w:val="28"/>
          <w:szCs w:val="28"/>
          <w:lang w:eastAsia="ru-RU"/>
        </w:rPr>
        <w:t>тис</w:t>
      </w:r>
      <w:proofErr w:type="gramStart"/>
      <w:r w:rsidRPr="00F65A11">
        <w:rPr>
          <w:sz w:val="28"/>
          <w:szCs w:val="28"/>
          <w:lang w:eastAsia="ru-RU"/>
        </w:rPr>
        <w:t>.г</w:t>
      </w:r>
      <w:proofErr w:type="gramEnd"/>
      <w:r w:rsidRPr="00F65A11">
        <w:rPr>
          <w:sz w:val="28"/>
          <w:szCs w:val="28"/>
          <w:lang w:eastAsia="ru-RU"/>
        </w:rPr>
        <w:t>ривень</w:t>
      </w:r>
      <w:proofErr w:type="spellEnd"/>
      <w:r w:rsidRPr="00F65A11">
        <w:rPr>
          <w:sz w:val="28"/>
          <w:szCs w:val="28"/>
          <w:lang w:eastAsia="ru-RU"/>
        </w:rPr>
        <w:t xml:space="preserve"> на благоустройство улиц </w:t>
      </w:r>
      <w:proofErr w:type="spellStart"/>
      <w:r w:rsidRPr="00F65A11">
        <w:rPr>
          <w:sz w:val="28"/>
          <w:szCs w:val="28"/>
          <w:lang w:eastAsia="ru-RU"/>
        </w:rPr>
        <w:t>Бочарова</w:t>
      </w:r>
      <w:proofErr w:type="spellEnd"/>
      <w:r w:rsidRPr="00F65A11">
        <w:rPr>
          <w:sz w:val="28"/>
          <w:szCs w:val="28"/>
          <w:lang w:eastAsia="ru-RU"/>
        </w:rPr>
        <w:t xml:space="preserve"> и Добровольского. </w:t>
      </w:r>
    </w:p>
    <w:p w:rsidR="00F65A11" w:rsidRPr="00F65A11" w:rsidRDefault="00F65A11" w:rsidP="00F65A11">
      <w:pPr>
        <w:ind w:firstLine="567"/>
        <w:jc w:val="both"/>
        <w:rPr>
          <w:sz w:val="28"/>
          <w:szCs w:val="28"/>
          <w:lang w:eastAsia="ru-RU"/>
        </w:rPr>
      </w:pPr>
      <w:r w:rsidRPr="00F65A11">
        <w:rPr>
          <w:sz w:val="28"/>
          <w:szCs w:val="28"/>
          <w:lang w:eastAsia="ru-RU"/>
        </w:rPr>
        <w:t>За – единогласно.</w:t>
      </w:r>
    </w:p>
    <w:p w:rsidR="00F65A11" w:rsidRDefault="00F65A11" w:rsidP="00F65A11">
      <w:pPr>
        <w:ind w:firstLine="567"/>
        <w:jc w:val="both"/>
        <w:rPr>
          <w:sz w:val="28"/>
          <w:szCs w:val="28"/>
          <w:lang w:eastAsia="ru-RU"/>
        </w:rPr>
      </w:pPr>
      <w:r w:rsidRPr="00F65A11">
        <w:rPr>
          <w:sz w:val="28"/>
          <w:szCs w:val="28"/>
          <w:lang w:eastAsia="ru-RU"/>
        </w:rPr>
        <w:t xml:space="preserve">РЕШИЛИ: Согласовать выделение управлению дорожного хозяйства средств в сумме 4 999,0 </w:t>
      </w:r>
      <w:proofErr w:type="spellStart"/>
      <w:r w:rsidRPr="00F65A11">
        <w:rPr>
          <w:sz w:val="28"/>
          <w:szCs w:val="28"/>
          <w:lang w:eastAsia="ru-RU"/>
        </w:rPr>
        <w:t>тис</w:t>
      </w:r>
      <w:proofErr w:type="gramStart"/>
      <w:r w:rsidRPr="00F65A11">
        <w:rPr>
          <w:sz w:val="28"/>
          <w:szCs w:val="28"/>
          <w:lang w:eastAsia="ru-RU"/>
        </w:rPr>
        <w:t>.г</w:t>
      </w:r>
      <w:proofErr w:type="gramEnd"/>
      <w:r w:rsidRPr="00F65A11">
        <w:rPr>
          <w:sz w:val="28"/>
          <w:szCs w:val="28"/>
          <w:lang w:eastAsia="ru-RU"/>
        </w:rPr>
        <w:t>ривень</w:t>
      </w:r>
      <w:proofErr w:type="spellEnd"/>
      <w:r w:rsidRPr="00F65A11">
        <w:rPr>
          <w:sz w:val="28"/>
          <w:szCs w:val="28"/>
          <w:lang w:eastAsia="ru-RU"/>
        </w:rPr>
        <w:t>. на реализацию в 2018 год проекта-победителя общественного бюджета 2017 года «</w:t>
      </w:r>
      <w:proofErr w:type="spellStart"/>
      <w:r w:rsidRPr="00F65A11">
        <w:rPr>
          <w:sz w:val="28"/>
          <w:szCs w:val="28"/>
          <w:lang w:eastAsia="ru-RU"/>
        </w:rPr>
        <w:t>Благоустрій</w:t>
      </w:r>
      <w:proofErr w:type="spellEnd"/>
      <w:r w:rsidRPr="00F65A11">
        <w:rPr>
          <w:sz w:val="28"/>
          <w:szCs w:val="28"/>
          <w:lang w:eastAsia="ru-RU"/>
        </w:rPr>
        <w:t xml:space="preserve"> </w:t>
      </w:r>
      <w:proofErr w:type="spellStart"/>
      <w:r w:rsidRPr="00F65A11">
        <w:rPr>
          <w:sz w:val="28"/>
          <w:szCs w:val="28"/>
          <w:lang w:eastAsia="ru-RU"/>
        </w:rPr>
        <w:t>вулиць</w:t>
      </w:r>
      <w:proofErr w:type="spellEnd"/>
      <w:r w:rsidRPr="00F65A11">
        <w:rPr>
          <w:sz w:val="28"/>
          <w:szCs w:val="28"/>
          <w:lang w:eastAsia="ru-RU"/>
        </w:rPr>
        <w:t xml:space="preserve"> </w:t>
      </w:r>
      <w:proofErr w:type="spellStart"/>
      <w:r w:rsidRPr="00F65A11">
        <w:rPr>
          <w:sz w:val="28"/>
          <w:szCs w:val="28"/>
          <w:lang w:eastAsia="ru-RU"/>
        </w:rPr>
        <w:t>Бочарова</w:t>
      </w:r>
      <w:proofErr w:type="spellEnd"/>
      <w:r w:rsidRPr="00F65A11">
        <w:rPr>
          <w:sz w:val="28"/>
          <w:szCs w:val="28"/>
          <w:lang w:eastAsia="ru-RU"/>
        </w:rPr>
        <w:t xml:space="preserve"> та </w:t>
      </w:r>
      <w:proofErr w:type="spellStart"/>
      <w:r w:rsidRPr="00F65A11">
        <w:rPr>
          <w:sz w:val="28"/>
          <w:szCs w:val="28"/>
          <w:lang w:eastAsia="ru-RU"/>
        </w:rPr>
        <w:t>Добровольського</w:t>
      </w:r>
      <w:proofErr w:type="spellEnd"/>
      <w:r w:rsidRPr="00F65A11">
        <w:rPr>
          <w:sz w:val="28"/>
          <w:szCs w:val="28"/>
          <w:lang w:eastAsia="ru-RU"/>
        </w:rPr>
        <w:t>».</w:t>
      </w:r>
    </w:p>
    <w:p w:rsidR="00F65A11" w:rsidRPr="00F65A11" w:rsidRDefault="00F65A11" w:rsidP="009E3C3A">
      <w:pPr>
        <w:ind w:firstLine="567"/>
        <w:jc w:val="both"/>
        <w:rPr>
          <w:sz w:val="28"/>
          <w:szCs w:val="28"/>
          <w:lang w:eastAsia="ru-RU"/>
        </w:rPr>
      </w:pPr>
    </w:p>
    <w:p w:rsidR="00B47C8A" w:rsidRDefault="00B47C8A" w:rsidP="009E3C3A">
      <w:pPr>
        <w:ind w:firstLine="567"/>
        <w:jc w:val="both"/>
        <w:rPr>
          <w:sz w:val="28"/>
          <w:szCs w:val="28"/>
          <w:lang w:eastAsia="ru-RU"/>
        </w:rPr>
      </w:pPr>
    </w:p>
    <w:p w:rsidR="009E3C3A" w:rsidRDefault="009E3C3A" w:rsidP="009E3C3A">
      <w:pPr>
        <w:ind w:firstLine="567"/>
        <w:jc w:val="both"/>
        <w:rPr>
          <w:sz w:val="28"/>
          <w:szCs w:val="28"/>
        </w:rPr>
      </w:pPr>
      <w:r>
        <w:rPr>
          <w:sz w:val="28"/>
          <w:szCs w:val="28"/>
          <w:lang w:eastAsia="ru-RU"/>
        </w:rPr>
        <w:t xml:space="preserve">СЛУШАЛИ: Информацию </w:t>
      </w:r>
      <w:r w:rsidRPr="007E72D7">
        <w:rPr>
          <w:sz w:val="28"/>
          <w:szCs w:val="28"/>
          <w:lang w:eastAsia="ru-RU"/>
        </w:rPr>
        <w:t>заместител</w:t>
      </w:r>
      <w:r>
        <w:rPr>
          <w:sz w:val="28"/>
          <w:szCs w:val="28"/>
          <w:lang w:eastAsia="ru-RU"/>
        </w:rPr>
        <w:t>я</w:t>
      </w:r>
      <w:r w:rsidRPr="007E72D7">
        <w:rPr>
          <w:sz w:val="28"/>
          <w:szCs w:val="28"/>
          <w:lang w:eastAsia="ru-RU"/>
        </w:rPr>
        <w:t xml:space="preserve"> </w:t>
      </w:r>
      <w:r>
        <w:rPr>
          <w:sz w:val="28"/>
          <w:szCs w:val="28"/>
          <w:lang w:eastAsia="ru-RU"/>
        </w:rPr>
        <w:t xml:space="preserve">городского головы - </w:t>
      </w:r>
      <w:r w:rsidRPr="007E72D7">
        <w:rPr>
          <w:sz w:val="28"/>
          <w:szCs w:val="28"/>
          <w:lang w:eastAsia="ru-RU"/>
        </w:rPr>
        <w:t>директор</w:t>
      </w:r>
      <w:r>
        <w:rPr>
          <w:sz w:val="28"/>
          <w:szCs w:val="28"/>
          <w:lang w:eastAsia="ru-RU"/>
        </w:rPr>
        <w:t>а</w:t>
      </w:r>
      <w:r w:rsidRPr="007E72D7">
        <w:rPr>
          <w:sz w:val="28"/>
          <w:szCs w:val="28"/>
          <w:lang w:eastAsia="ru-RU"/>
        </w:rPr>
        <w:t xml:space="preserve"> департамента финансов Одесского городского совета</w:t>
      </w:r>
      <w:r>
        <w:rPr>
          <w:sz w:val="28"/>
          <w:szCs w:val="28"/>
          <w:lang w:eastAsia="ru-RU"/>
        </w:rPr>
        <w:t xml:space="preserve"> </w:t>
      </w:r>
      <w:proofErr w:type="spellStart"/>
      <w:r>
        <w:rPr>
          <w:sz w:val="28"/>
          <w:szCs w:val="28"/>
          <w:lang w:eastAsia="ru-RU"/>
        </w:rPr>
        <w:t>Бедреги</w:t>
      </w:r>
      <w:proofErr w:type="spellEnd"/>
      <w:r>
        <w:rPr>
          <w:sz w:val="28"/>
          <w:szCs w:val="28"/>
          <w:lang w:eastAsia="ru-RU"/>
        </w:rPr>
        <w:t xml:space="preserve"> С.Н. </w:t>
      </w:r>
      <w:proofErr w:type="gramStart"/>
      <w:r>
        <w:rPr>
          <w:sz w:val="28"/>
          <w:szCs w:val="28"/>
          <w:lang w:eastAsia="ru-RU"/>
        </w:rPr>
        <w:t>п</w:t>
      </w:r>
      <w:proofErr w:type="gramEnd"/>
      <w:r>
        <w:rPr>
          <w:sz w:val="28"/>
          <w:szCs w:val="28"/>
          <w:lang w:eastAsia="ru-RU"/>
        </w:rPr>
        <w:t xml:space="preserve"> </w:t>
      </w:r>
      <w:r w:rsidR="00A93C9E" w:rsidRPr="00A93C9E">
        <w:rPr>
          <w:sz w:val="28"/>
          <w:szCs w:val="28"/>
          <w:lang w:eastAsia="ru-RU"/>
        </w:rPr>
        <w:t xml:space="preserve">обращению председателя постоянной комиссии по вопросам образования, спорта, культуры и туризма </w:t>
      </w:r>
      <w:proofErr w:type="spellStart"/>
      <w:r w:rsidR="00A93C9E" w:rsidRPr="00A93C9E">
        <w:rPr>
          <w:sz w:val="28"/>
          <w:szCs w:val="28"/>
          <w:lang w:eastAsia="ru-RU"/>
        </w:rPr>
        <w:t>Этнаровича</w:t>
      </w:r>
      <w:proofErr w:type="spellEnd"/>
      <w:r w:rsidR="00A93C9E" w:rsidRPr="00A93C9E">
        <w:rPr>
          <w:sz w:val="28"/>
          <w:szCs w:val="28"/>
          <w:lang w:eastAsia="ru-RU"/>
        </w:rPr>
        <w:t xml:space="preserve"> О.В. об увеличении объема финансирования отрасли «Физическая культура и спорта» для обеспечения учреждений специальным оборудованием и спортивным инвентарем (обращение  председателя постоянной комиссии по вопросам образования, спорта, культуры и туризма №186/2-мр от 22.01.2018 года</w:t>
      </w:r>
      <w:r w:rsidR="00A93C9E">
        <w:rPr>
          <w:sz w:val="28"/>
          <w:szCs w:val="28"/>
          <w:lang w:eastAsia="ru-RU"/>
        </w:rPr>
        <w:t xml:space="preserve"> </w:t>
      </w:r>
      <w:r>
        <w:rPr>
          <w:sz w:val="28"/>
          <w:szCs w:val="28"/>
        </w:rPr>
        <w:t>и письмо департамента финансов Одесского городского совета №04-14/62/202 от 02.02.2018 года).</w:t>
      </w:r>
    </w:p>
    <w:p w:rsidR="009E3C3A" w:rsidRDefault="009E3C3A" w:rsidP="009E3C3A">
      <w:pPr>
        <w:ind w:firstLine="567"/>
        <w:jc w:val="both"/>
        <w:rPr>
          <w:sz w:val="28"/>
          <w:szCs w:val="28"/>
        </w:rPr>
      </w:pPr>
      <w:r>
        <w:rPr>
          <w:sz w:val="28"/>
          <w:szCs w:val="28"/>
        </w:rPr>
        <w:t>РЕШИЛИ: Информацию принять к сведению.</w:t>
      </w:r>
    </w:p>
    <w:p w:rsidR="00B47C8A" w:rsidRDefault="00B47C8A" w:rsidP="00B47C8A">
      <w:pPr>
        <w:ind w:firstLine="567"/>
        <w:jc w:val="both"/>
        <w:rPr>
          <w:sz w:val="28"/>
          <w:szCs w:val="28"/>
          <w:lang w:eastAsia="ru-RU"/>
        </w:rPr>
      </w:pPr>
    </w:p>
    <w:p w:rsidR="00B47C8A" w:rsidRDefault="00B47C8A">
      <w:pPr>
        <w:ind w:firstLine="567"/>
        <w:jc w:val="both"/>
        <w:rPr>
          <w:sz w:val="28"/>
          <w:szCs w:val="28"/>
        </w:rPr>
      </w:pPr>
      <w:r>
        <w:rPr>
          <w:sz w:val="28"/>
          <w:szCs w:val="28"/>
          <w:lang w:eastAsia="ru-RU"/>
        </w:rPr>
        <w:t>СЛУШАЛИ: Информацию  управления дорожного хозяйства Одесского городского совета по</w:t>
      </w:r>
      <w:r w:rsidR="00A93C9E">
        <w:rPr>
          <w:sz w:val="28"/>
          <w:szCs w:val="28"/>
          <w:lang w:eastAsia="ru-RU"/>
        </w:rPr>
        <w:t xml:space="preserve"> </w:t>
      </w:r>
      <w:r w:rsidR="00A93C9E" w:rsidRPr="00A93C9E">
        <w:rPr>
          <w:sz w:val="28"/>
          <w:szCs w:val="28"/>
          <w:lang w:eastAsia="ru-RU"/>
        </w:rPr>
        <w:t xml:space="preserve">Титулу капитальных </w:t>
      </w:r>
      <w:proofErr w:type="gramStart"/>
      <w:r w:rsidR="00A93C9E" w:rsidRPr="00A93C9E">
        <w:rPr>
          <w:sz w:val="28"/>
          <w:szCs w:val="28"/>
          <w:lang w:eastAsia="ru-RU"/>
        </w:rPr>
        <w:t>расходов бюджета развития города Одессы</w:t>
      </w:r>
      <w:proofErr w:type="gramEnd"/>
      <w:r w:rsidR="00A93C9E" w:rsidRPr="00A93C9E">
        <w:rPr>
          <w:sz w:val="28"/>
          <w:szCs w:val="28"/>
          <w:lang w:eastAsia="ru-RU"/>
        </w:rPr>
        <w:t xml:space="preserve"> на 2018 год</w:t>
      </w:r>
      <w:r w:rsidR="00A93C9E">
        <w:rPr>
          <w:sz w:val="28"/>
          <w:szCs w:val="28"/>
          <w:lang w:eastAsia="ru-RU"/>
        </w:rPr>
        <w:t>.</w:t>
      </w:r>
    </w:p>
    <w:p w:rsidR="00B47C8A" w:rsidRDefault="00B47C8A" w:rsidP="00B47C8A">
      <w:pPr>
        <w:ind w:firstLine="567"/>
        <w:jc w:val="both"/>
        <w:rPr>
          <w:sz w:val="28"/>
          <w:szCs w:val="28"/>
        </w:rPr>
      </w:pPr>
      <w:r>
        <w:rPr>
          <w:sz w:val="28"/>
          <w:szCs w:val="28"/>
        </w:rPr>
        <w:t>Голосовали за утверждение Титула:</w:t>
      </w:r>
    </w:p>
    <w:p w:rsidR="00B47C8A" w:rsidRDefault="00B47C8A" w:rsidP="00B47C8A">
      <w:pPr>
        <w:ind w:firstLine="567"/>
        <w:jc w:val="both"/>
        <w:rPr>
          <w:sz w:val="28"/>
          <w:szCs w:val="28"/>
        </w:rPr>
      </w:pPr>
      <w:r>
        <w:rPr>
          <w:sz w:val="28"/>
          <w:szCs w:val="28"/>
        </w:rPr>
        <w:t>За – единогласно.</w:t>
      </w:r>
    </w:p>
    <w:p w:rsidR="00B47C8A" w:rsidRDefault="00B47C8A">
      <w:pPr>
        <w:ind w:firstLine="567"/>
        <w:jc w:val="both"/>
        <w:rPr>
          <w:sz w:val="28"/>
          <w:szCs w:val="28"/>
        </w:rPr>
      </w:pPr>
      <w:r>
        <w:rPr>
          <w:sz w:val="28"/>
          <w:szCs w:val="28"/>
        </w:rPr>
        <w:t xml:space="preserve">РЕШИЛИ: Согласовать </w:t>
      </w:r>
      <w:r>
        <w:rPr>
          <w:sz w:val="28"/>
          <w:szCs w:val="28"/>
          <w:lang w:eastAsia="ru-RU"/>
        </w:rPr>
        <w:t>управлению дорожного хозяйства Одесского городского совета по</w:t>
      </w:r>
      <w:r w:rsidR="00A93C9E" w:rsidRPr="00A93C9E">
        <w:t xml:space="preserve"> </w:t>
      </w:r>
      <w:r w:rsidR="00A93C9E" w:rsidRPr="00A93C9E">
        <w:rPr>
          <w:sz w:val="28"/>
          <w:szCs w:val="28"/>
          <w:lang w:eastAsia="ru-RU"/>
        </w:rPr>
        <w:t xml:space="preserve">Титулу капитальных </w:t>
      </w:r>
      <w:proofErr w:type="gramStart"/>
      <w:r w:rsidR="00A93C9E" w:rsidRPr="00A93C9E">
        <w:rPr>
          <w:sz w:val="28"/>
          <w:szCs w:val="28"/>
          <w:lang w:eastAsia="ru-RU"/>
        </w:rPr>
        <w:t>расходов бюджета развития города Одессы</w:t>
      </w:r>
      <w:proofErr w:type="gramEnd"/>
      <w:r w:rsidR="00A93C9E" w:rsidRPr="00A93C9E">
        <w:rPr>
          <w:sz w:val="28"/>
          <w:szCs w:val="28"/>
          <w:lang w:eastAsia="ru-RU"/>
        </w:rPr>
        <w:t xml:space="preserve"> на 2018 год.</w:t>
      </w:r>
      <w:r>
        <w:rPr>
          <w:sz w:val="28"/>
          <w:szCs w:val="28"/>
          <w:lang w:eastAsia="ru-RU"/>
        </w:rPr>
        <w:t xml:space="preserve"> </w:t>
      </w:r>
    </w:p>
    <w:p w:rsidR="00B47C8A" w:rsidRDefault="00B47C8A" w:rsidP="00B47C8A">
      <w:pPr>
        <w:ind w:firstLine="567"/>
        <w:jc w:val="both"/>
        <w:rPr>
          <w:sz w:val="28"/>
          <w:szCs w:val="28"/>
        </w:rPr>
      </w:pPr>
    </w:p>
    <w:p w:rsidR="0028087A" w:rsidRDefault="0028087A" w:rsidP="0028087A">
      <w:pPr>
        <w:ind w:firstLine="567"/>
        <w:jc w:val="both"/>
        <w:rPr>
          <w:sz w:val="28"/>
          <w:szCs w:val="28"/>
        </w:rPr>
      </w:pPr>
      <w:r>
        <w:rPr>
          <w:sz w:val="28"/>
          <w:szCs w:val="28"/>
        </w:rPr>
        <w:t>Председатель комиссии</w:t>
      </w:r>
      <w:r>
        <w:rPr>
          <w:sz w:val="28"/>
          <w:szCs w:val="28"/>
        </w:rPr>
        <w:tab/>
      </w:r>
      <w:r w:rsidRPr="00BF03D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О.В.Гончарук</w:t>
      </w:r>
      <w:proofErr w:type="spellEnd"/>
    </w:p>
    <w:p w:rsidR="0028087A" w:rsidRDefault="0028087A"/>
    <w:p w:rsidR="0028087A" w:rsidRDefault="0028087A"/>
    <w:p w:rsidR="0028087A" w:rsidRDefault="0028087A">
      <w:bookmarkStart w:id="0" w:name="_GoBack"/>
      <w:bookmarkEnd w:id="0"/>
    </w:p>
    <w:sectPr w:rsidR="00280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DC6"/>
    <w:multiLevelType w:val="hybridMultilevel"/>
    <w:tmpl w:val="4C12D044"/>
    <w:lvl w:ilvl="0" w:tplc="FDE029A6">
      <w:start w:val="7"/>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
    <w:nsid w:val="1020492D"/>
    <w:multiLevelType w:val="hybridMultilevel"/>
    <w:tmpl w:val="77D6D82C"/>
    <w:lvl w:ilvl="0" w:tplc="B26E93C6">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527E62"/>
    <w:multiLevelType w:val="hybridMultilevel"/>
    <w:tmpl w:val="B750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62741"/>
    <w:multiLevelType w:val="multilevel"/>
    <w:tmpl w:val="1C462D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6C55D35"/>
    <w:multiLevelType w:val="hybridMultilevel"/>
    <w:tmpl w:val="515239F4"/>
    <w:lvl w:ilvl="0" w:tplc="86EEFBB0">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13C63E0"/>
    <w:multiLevelType w:val="hybridMultilevel"/>
    <w:tmpl w:val="A88A5F96"/>
    <w:lvl w:ilvl="0" w:tplc="7D9C2D00">
      <w:start w:val="15"/>
      <w:numFmt w:val="bullet"/>
      <w:lvlText w:val="-"/>
      <w:lvlJc w:val="left"/>
      <w:pPr>
        <w:ind w:left="2010" w:hanging="360"/>
      </w:pPr>
      <w:rPr>
        <w:rFonts w:ascii="Times New Roman" w:eastAsia="Times New Roman" w:hAnsi="Times New Roman" w:cs="Times New Roman" w:hint="default"/>
        <w:i w:val="0"/>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6">
    <w:nsid w:val="416E5C9C"/>
    <w:multiLevelType w:val="hybridMultilevel"/>
    <w:tmpl w:val="0D0AABFC"/>
    <w:lvl w:ilvl="0" w:tplc="DD94308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228368F"/>
    <w:multiLevelType w:val="hybridMultilevel"/>
    <w:tmpl w:val="89D2D912"/>
    <w:lvl w:ilvl="0" w:tplc="250806BC">
      <w:start w:val="1"/>
      <w:numFmt w:val="decimal"/>
      <w:lvlText w:val="%1."/>
      <w:lvlJc w:val="left"/>
      <w:pPr>
        <w:ind w:left="8299"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5034F58"/>
    <w:multiLevelType w:val="hybridMultilevel"/>
    <w:tmpl w:val="95485E92"/>
    <w:lvl w:ilvl="0" w:tplc="B5D2E7A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58A617EA"/>
    <w:multiLevelType w:val="hybridMultilevel"/>
    <w:tmpl w:val="631CAA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5E6EA4"/>
    <w:multiLevelType w:val="hybridMultilevel"/>
    <w:tmpl w:val="171028C6"/>
    <w:lvl w:ilvl="0" w:tplc="3FD086F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D17A19"/>
    <w:multiLevelType w:val="hybridMultilevel"/>
    <w:tmpl w:val="E690B41E"/>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2"/>
  </w:num>
  <w:num w:numId="6">
    <w:abstractNumId w:val="7"/>
  </w:num>
  <w:num w:numId="7">
    <w:abstractNumId w:val="5"/>
  </w:num>
  <w:num w:numId="8">
    <w:abstractNumId w:val="9"/>
  </w:num>
  <w:num w:numId="9">
    <w:abstractNumId w:val="4"/>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FF"/>
    <w:rsid w:val="00165790"/>
    <w:rsid w:val="001E3A79"/>
    <w:rsid w:val="001F762B"/>
    <w:rsid w:val="002450DD"/>
    <w:rsid w:val="00246181"/>
    <w:rsid w:val="0028087A"/>
    <w:rsid w:val="002A664E"/>
    <w:rsid w:val="002E5152"/>
    <w:rsid w:val="00365EF9"/>
    <w:rsid w:val="004244FF"/>
    <w:rsid w:val="00436DFC"/>
    <w:rsid w:val="004A181B"/>
    <w:rsid w:val="0051645F"/>
    <w:rsid w:val="00572675"/>
    <w:rsid w:val="005B5AB2"/>
    <w:rsid w:val="00603750"/>
    <w:rsid w:val="00605B6A"/>
    <w:rsid w:val="00611F0E"/>
    <w:rsid w:val="00691786"/>
    <w:rsid w:val="006B7D8E"/>
    <w:rsid w:val="006D12ED"/>
    <w:rsid w:val="007C2E4F"/>
    <w:rsid w:val="00841B62"/>
    <w:rsid w:val="00906F4A"/>
    <w:rsid w:val="0097249E"/>
    <w:rsid w:val="009823B7"/>
    <w:rsid w:val="009E3C3A"/>
    <w:rsid w:val="00A11A3F"/>
    <w:rsid w:val="00A535BC"/>
    <w:rsid w:val="00A93C9E"/>
    <w:rsid w:val="00AE56FC"/>
    <w:rsid w:val="00B44F05"/>
    <w:rsid w:val="00B47C8A"/>
    <w:rsid w:val="00B622E0"/>
    <w:rsid w:val="00BD0748"/>
    <w:rsid w:val="00D02196"/>
    <w:rsid w:val="00E13547"/>
    <w:rsid w:val="00E66F47"/>
    <w:rsid w:val="00E6755D"/>
    <w:rsid w:val="00F2087E"/>
    <w:rsid w:val="00F6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FF"/>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436DFC"/>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DFC"/>
    <w:rPr>
      <w:rFonts w:ascii="Times New Roman" w:eastAsia="Times New Roman" w:hAnsi="Times New Roman" w:cs="Times New Roman"/>
      <w:b/>
      <w:bCs/>
      <w:sz w:val="36"/>
      <w:szCs w:val="36"/>
      <w:lang w:eastAsia="ru-RU"/>
    </w:rPr>
  </w:style>
  <w:style w:type="paragraph" w:customStyle="1" w:styleId="shorttext">
    <w:name w:val="shorttext"/>
    <w:basedOn w:val="a"/>
    <w:rsid w:val="00436DFC"/>
    <w:pPr>
      <w:spacing w:before="100" w:beforeAutospacing="1" w:after="100" w:afterAutospacing="1"/>
    </w:pPr>
    <w:rPr>
      <w:sz w:val="24"/>
      <w:szCs w:val="24"/>
      <w:lang w:eastAsia="ru-RU"/>
    </w:rPr>
  </w:style>
  <w:style w:type="paragraph" w:styleId="a3">
    <w:name w:val="Normal (Web)"/>
    <w:basedOn w:val="a"/>
    <w:uiPriority w:val="99"/>
    <w:unhideWhenUsed/>
    <w:rsid w:val="00436DFC"/>
    <w:pPr>
      <w:spacing w:before="100" w:beforeAutospacing="1" w:after="100" w:afterAutospacing="1"/>
    </w:pPr>
    <w:rPr>
      <w:sz w:val="24"/>
      <w:szCs w:val="24"/>
      <w:lang w:eastAsia="ru-RU"/>
    </w:rPr>
  </w:style>
  <w:style w:type="character" w:customStyle="1" w:styleId="apple-converted-space">
    <w:name w:val="apple-converted-space"/>
    <w:basedOn w:val="a0"/>
    <w:rsid w:val="00436DFC"/>
  </w:style>
  <w:style w:type="paragraph" w:styleId="a4">
    <w:name w:val="Balloon Text"/>
    <w:basedOn w:val="a"/>
    <w:link w:val="a5"/>
    <w:uiPriority w:val="99"/>
    <w:semiHidden/>
    <w:unhideWhenUsed/>
    <w:rsid w:val="006B7D8E"/>
    <w:rPr>
      <w:rFonts w:ascii="Tahoma" w:hAnsi="Tahoma" w:cs="Tahoma"/>
      <w:sz w:val="16"/>
      <w:szCs w:val="16"/>
    </w:rPr>
  </w:style>
  <w:style w:type="character" w:customStyle="1" w:styleId="a5">
    <w:name w:val="Текст выноски Знак"/>
    <w:basedOn w:val="a0"/>
    <w:link w:val="a4"/>
    <w:uiPriority w:val="99"/>
    <w:semiHidden/>
    <w:rsid w:val="006B7D8E"/>
    <w:rPr>
      <w:rFonts w:ascii="Tahoma" w:eastAsia="Times New Roman" w:hAnsi="Tahoma" w:cs="Tahoma"/>
      <w:sz w:val="16"/>
      <w:szCs w:val="16"/>
      <w:lang w:eastAsia="uk-UA"/>
    </w:rPr>
  </w:style>
  <w:style w:type="paragraph" w:styleId="a6">
    <w:name w:val="List Paragraph"/>
    <w:basedOn w:val="a"/>
    <w:uiPriority w:val="34"/>
    <w:qFormat/>
    <w:rsid w:val="00906F4A"/>
    <w:pPr>
      <w:ind w:left="720"/>
      <w:contextualSpacing/>
    </w:pPr>
  </w:style>
  <w:style w:type="table" w:styleId="a7">
    <w:name w:val="Table Grid"/>
    <w:basedOn w:val="a1"/>
    <w:uiPriority w:val="59"/>
    <w:rsid w:val="00906F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906F4A"/>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FF"/>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436DFC"/>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DFC"/>
    <w:rPr>
      <w:rFonts w:ascii="Times New Roman" w:eastAsia="Times New Roman" w:hAnsi="Times New Roman" w:cs="Times New Roman"/>
      <w:b/>
      <w:bCs/>
      <w:sz w:val="36"/>
      <w:szCs w:val="36"/>
      <w:lang w:eastAsia="ru-RU"/>
    </w:rPr>
  </w:style>
  <w:style w:type="paragraph" w:customStyle="1" w:styleId="shorttext">
    <w:name w:val="shorttext"/>
    <w:basedOn w:val="a"/>
    <w:rsid w:val="00436DFC"/>
    <w:pPr>
      <w:spacing w:before="100" w:beforeAutospacing="1" w:after="100" w:afterAutospacing="1"/>
    </w:pPr>
    <w:rPr>
      <w:sz w:val="24"/>
      <w:szCs w:val="24"/>
      <w:lang w:eastAsia="ru-RU"/>
    </w:rPr>
  </w:style>
  <w:style w:type="paragraph" w:styleId="a3">
    <w:name w:val="Normal (Web)"/>
    <w:basedOn w:val="a"/>
    <w:uiPriority w:val="99"/>
    <w:unhideWhenUsed/>
    <w:rsid w:val="00436DFC"/>
    <w:pPr>
      <w:spacing w:before="100" w:beforeAutospacing="1" w:after="100" w:afterAutospacing="1"/>
    </w:pPr>
    <w:rPr>
      <w:sz w:val="24"/>
      <w:szCs w:val="24"/>
      <w:lang w:eastAsia="ru-RU"/>
    </w:rPr>
  </w:style>
  <w:style w:type="character" w:customStyle="1" w:styleId="apple-converted-space">
    <w:name w:val="apple-converted-space"/>
    <w:basedOn w:val="a0"/>
    <w:rsid w:val="00436DFC"/>
  </w:style>
  <w:style w:type="paragraph" w:styleId="a4">
    <w:name w:val="Balloon Text"/>
    <w:basedOn w:val="a"/>
    <w:link w:val="a5"/>
    <w:uiPriority w:val="99"/>
    <w:semiHidden/>
    <w:unhideWhenUsed/>
    <w:rsid w:val="006B7D8E"/>
    <w:rPr>
      <w:rFonts w:ascii="Tahoma" w:hAnsi="Tahoma" w:cs="Tahoma"/>
      <w:sz w:val="16"/>
      <w:szCs w:val="16"/>
    </w:rPr>
  </w:style>
  <w:style w:type="character" w:customStyle="1" w:styleId="a5">
    <w:name w:val="Текст выноски Знак"/>
    <w:basedOn w:val="a0"/>
    <w:link w:val="a4"/>
    <w:uiPriority w:val="99"/>
    <w:semiHidden/>
    <w:rsid w:val="006B7D8E"/>
    <w:rPr>
      <w:rFonts w:ascii="Tahoma" w:eastAsia="Times New Roman" w:hAnsi="Tahoma" w:cs="Tahoma"/>
      <w:sz w:val="16"/>
      <w:szCs w:val="16"/>
      <w:lang w:eastAsia="uk-UA"/>
    </w:rPr>
  </w:style>
  <w:style w:type="paragraph" w:styleId="a6">
    <w:name w:val="List Paragraph"/>
    <w:basedOn w:val="a"/>
    <w:uiPriority w:val="34"/>
    <w:qFormat/>
    <w:rsid w:val="00906F4A"/>
    <w:pPr>
      <w:ind w:left="720"/>
      <w:contextualSpacing/>
    </w:pPr>
  </w:style>
  <w:style w:type="table" w:styleId="a7">
    <w:name w:val="Table Grid"/>
    <w:basedOn w:val="a1"/>
    <w:uiPriority w:val="59"/>
    <w:rsid w:val="00906F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906F4A"/>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4827">
      <w:bodyDiv w:val="1"/>
      <w:marLeft w:val="0"/>
      <w:marRight w:val="0"/>
      <w:marTop w:val="0"/>
      <w:marBottom w:val="0"/>
      <w:divBdr>
        <w:top w:val="none" w:sz="0" w:space="0" w:color="auto"/>
        <w:left w:val="none" w:sz="0" w:space="0" w:color="auto"/>
        <w:bottom w:val="none" w:sz="0" w:space="0" w:color="auto"/>
        <w:right w:val="none" w:sz="0" w:space="0" w:color="auto"/>
      </w:divBdr>
    </w:div>
    <w:div w:id="1089886677">
      <w:bodyDiv w:val="1"/>
      <w:marLeft w:val="0"/>
      <w:marRight w:val="0"/>
      <w:marTop w:val="0"/>
      <w:marBottom w:val="0"/>
      <w:divBdr>
        <w:top w:val="none" w:sz="0" w:space="0" w:color="auto"/>
        <w:left w:val="none" w:sz="0" w:space="0" w:color="auto"/>
        <w:bottom w:val="none" w:sz="0" w:space="0" w:color="auto"/>
        <w:right w:val="none" w:sz="0" w:space="0" w:color="auto"/>
      </w:divBdr>
      <w:divsChild>
        <w:div w:id="11726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6603</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Sov6</cp:lastModifiedBy>
  <cp:revision>17</cp:revision>
  <cp:lastPrinted>2018-03-23T12:30:00Z</cp:lastPrinted>
  <dcterms:created xsi:type="dcterms:W3CDTF">2018-02-07T08:47:00Z</dcterms:created>
  <dcterms:modified xsi:type="dcterms:W3CDTF">2018-04-19T09:29:00Z</dcterms:modified>
</cp:coreProperties>
</file>