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EE585C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EE585C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E769DA" w:rsidRPr="001B497F" w:rsidRDefault="00E769DA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401E72">
        <w:rPr>
          <w:rFonts w:ascii="Times New Roman" w:eastAsia="Times New Roman" w:hAnsi="Times New Roman" w:cs="Times New Roman"/>
          <w:sz w:val="28"/>
          <w:szCs w:val="28"/>
          <w:lang w:val="uk-UA"/>
        </w:rPr>
        <w:t>17  березня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</w:t>
      </w:r>
      <w:r w:rsidR="00BD6F7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3BB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53BB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14.00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307</w:t>
      </w:r>
    </w:p>
    <w:p w:rsidR="00B53BBF" w:rsidRPr="001B497F" w:rsidRDefault="00B53BBF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пл. Думська, 1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E193E" w:rsidRDefault="00266FB0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r w:rsidR="001E193E" w:rsidRPr="006A796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</w:t>
      </w:r>
      <w:r w:rsidR="001E193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., </w:t>
      </w:r>
      <w:proofErr w:type="spellStart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266FB0" w:rsidRPr="001B497F" w:rsidRDefault="001E193E" w:rsidP="00266FB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266F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</w:t>
      </w:r>
    </w:p>
    <w:p w:rsidR="00266FB0" w:rsidRPr="00B53BBF" w:rsidRDefault="00266FB0" w:rsidP="0026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</w:pP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Pr="00B53B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53BBF" w:rsidRPr="00B53BBF" w:rsidRDefault="00B53BBF" w:rsidP="00B53BB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Китайська О.П.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директор департаменту праці та соціальної політики;</w:t>
      </w:r>
    </w:p>
    <w:p w:rsidR="00B53BBF" w:rsidRPr="00B53BBF" w:rsidRDefault="00B53BBF" w:rsidP="00B53B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Бордіян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головний спеціал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 відділу у справах осіб з </w:t>
      </w: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інвалід-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53BBF" w:rsidRPr="00B53BBF" w:rsidRDefault="00B53BBF" w:rsidP="00B53BB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</w:t>
      </w: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ністю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праці та соціальної політики;</w:t>
      </w: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3BBF">
        <w:rPr>
          <w:rFonts w:ascii="Times New Roman" w:hAnsi="Times New Roman" w:cs="Times New Roman"/>
          <w:sz w:val="28"/>
          <w:szCs w:val="28"/>
          <w:lang w:val="uk-UA"/>
        </w:rPr>
        <w:t>Байло</w:t>
      </w:r>
      <w:proofErr w:type="spellEnd"/>
      <w:r w:rsidRPr="00B53BBF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Pr="00B53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BB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53BB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proofErr w:type="spellStart"/>
      <w:r w:rsidRPr="00B53BBF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B53BBF">
        <w:rPr>
          <w:rFonts w:ascii="Times New Roman" w:hAnsi="Times New Roman" w:cs="Times New Roman"/>
          <w:sz w:val="28"/>
          <w:szCs w:val="28"/>
          <w:lang w:val="uk-UA"/>
        </w:rPr>
        <w:t>. директора КП «Узбережжя Одеси».</w:t>
      </w: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53BBF" w:rsidRPr="00B53BBF" w:rsidRDefault="00B53BBF" w:rsidP="00B53BBF">
      <w:pPr>
        <w:spacing w:after="0" w:line="240" w:lineRule="auto"/>
        <w:ind w:left="2124" w:right="-5" w:firstLine="708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 w:eastAsia="ru-RU"/>
        </w:rPr>
      </w:pP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Представники громадськості та СМІ:</w:t>
      </w:r>
    </w:p>
    <w:p w:rsidR="00B53BBF" w:rsidRPr="00B53BBF" w:rsidRDefault="00B53BBF" w:rsidP="00B53BB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Рар</w:t>
      </w:r>
      <w:r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фонова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нна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журнал</w:t>
      </w:r>
      <w:r w:rsidR="000E6682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 </w:t>
      </w:r>
      <w:r w:rsidR="000E6682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</w:t>
      </w:r>
      <w:r w:rsidR="000E6682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ійної агенції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«Пушк</w:t>
      </w:r>
      <w:r w:rsidR="000E6682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</w:t>
      </w:r>
      <w:r w:rsidR="000E6682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ка»;</w:t>
      </w: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Кудряшова 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лена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журнал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«Трет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Цифров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й»;</w:t>
      </w:r>
    </w:p>
    <w:p w:rsidR="00B53BBF" w:rsidRPr="00B53BBF" w:rsidRDefault="00B53BBF" w:rsidP="00B53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Шаповалова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- журнал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 Укра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ії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53BBF" w:rsidRPr="00B53BBF" w:rsidRDefault="00B53BBF" w:rsidP="00B53BBF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Дяченко Ю.В.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- 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тич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/>
        </w:rPr>
        <w:t>ної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парт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ДемАльянс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B53BBF" w:rsidRPr="00B53BBF" w:rsidRDefault="00B53BBF" w:rsidP="00B53BBF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Коган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Е.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о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/>
        </w:rPr>
        <w:t>глядач</w:t>
      </w:r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Одеса-дейл</w:t>
      </w:r>
      <w:r w:rsidR="00EB31AB" w:rsidRPr="00EB31A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End"/>
      <w:r w:rsidRPr="00B53BBF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C135B" w:rsidRDefault="00EC135B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1AB" w:rsidRPr="00EB31AB" w:rsidRDefault="00EB31AB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E769DA" w:rsidRPr="002C50A7" w:rsidRDefault="00E769DA" w:rsidP="00E769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2C50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E769DA" w:rsidRPr="00EB31AB" w:rsidRDefault="00E769DA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lang w:val="uk-UA"/>
        </w:rPr>
      </w:pPr>
    </w:p>
    <w:p w:rsidR="00401E72" w:rsidRPr="00BB5D20" w:rsidRDefault="00401E72" w:rsidP="00035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Розгляд листа департаменту праці та соціальної політики від 11.03.2020р. з пропозиціями щодо внесення змін до </w:t>
      </w:r>
      <w:r w:rsidRPr="00E37979">
        <w:rPr>
          <w:rFonts w:ascii="Times New Roman" w:hAnsi="Times New Roman" w:cs="Times New Roman"/>
          <w:sz w:val="28"/>
          <w:szCs w:val="28"/>
          <w:lang w:val="uk-UA"/>
        </w:rPr>
        <w:t>Міської програми «Рівність» на 2020-2022 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</w:p>
    <w:p w:rsidR="00401E72" w:rsidRPr="005B5AAC" w:rsidRDefault="00401E72" w:rsidP="00401E72">
      <w:pPr>
        <w:pStyle w:val="a3"/>
        <w:spacing w:after="0" w:line="240" w:lineRule="auto"/>
        <w:ind w:left="0" w:firstLine="1134"/>
        <w:jc w:val="center"/>
        <w:rPr>
          <w:rFonts w:ascii="Times New Roman" w:hAnsi="Times New Roman" w:cs="Times New Roman"/>
          <w:color w:val="2E2E2E"/>
          <w:sz w:val="16"/>
          <w:szCs w:val="16"/>
          <w:shd w:val="clear" w:color="auto" w:fill="FFFFFF"/>
          <w:lang w:val="uk-UA"/>
        </w:rPr>
      </w:pPr>
    </w:p>
    <w:p w:rsidR="00401E72" w:rsidRPr="00BB5D20" w:rsidRDefault="00401E72" w:rsidP="00035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Розгляд листа депутата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Леонідової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Л.В. про забезпечення прав осіб з вадами слуху</w:t>
      </w:r>
    </w:p>
    <w:p w:rsidR="00401E72" w:rsidRPr="005B5AAC" w:rsidRDefault="00401E72" w:rsidP="00401E7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01E72" w:rsidRDefault="00401E72" w:rsidP="00035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C4B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Розгляд листа філії Південн</w:t>
      </w:r>
      <w:r w:rsidR="00EB31A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DC4B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 АТКБ «Приватбанк» від 28.02.2020р. з пропозицією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</w:t>
      </w:r>
      <w:r w:rsidRPr="00DC4B0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надання безкоштовних консультацій соціально незахищеним верствам населення</w:t>
      </w:r>
    </w:p>
    <w:p w:rsidR="00401E72" w:rsidRPr="00B83869" w:rsidRDefault="00401E72" w:rsidP="00401E7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401E72" w:rsidRDefault="00401E72" w:rsidP="00035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Розгляд проекту рішення «Про припинення комунального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некомер-ційного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підприємства «Міський протитуберкульозний диспансер» Одеської міської ради шляхом приєднання до комунального некомерційного підприємства «Міська клінічна інфекційна лікарня» Одеської міської ради»</w:t>
      </w:r>
    </w:p>
    <w:p w:rsidR="00B83869" w:rsidRPr="00B83869" w:rsidRDefault="00B83869" w:rsidP="00B83869">
      <w:pPr>
        <w:pStyle w:val="a3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B83869" w:rsidRPr="00DC4B0C" w:rsidRDefault="00B83869" w:rsidP="00035C0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Різне</w:t>
      </w:r>
    </w:p>
    <w:p w:rsidR="00401E72" w:rsidRPr="00401E72" w:rsidRDefault="00401E72" w:rsidP="00401E72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  <w:lang w:val="uk-UA"/>
        </w:rPr>
      </w:pPr>
    </w:p>
    <w:p w:rsidR="00FA7A77" w:rsidRPr="00EE585C" w:rsidRDefault="0010139B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58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I</w:t>
      </w:r>
      <w:r w:rsidR="00655077" w:rsidRPr="00EE58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655077" w:rsidRPr="00EE58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="00655077" w:rsidRPr="00EE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7A77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Китайс</w:t>
      </w:r>
      <w:r w:rsidR="00FA7A77"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FA7A77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="00FA7A77"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r w:rsidR="00FA7A77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 </w:t>
      </w:r>
      <w:r w:rsidR="00FA7A77"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з пропозиціями щодо</w:t>
      </w:r>
      <w:r w:rsidR="00FA7A77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внесен</w:t>
      </w:r>
      <w:r w:rsidR="00FA7A77"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ня до міської</w:t>
      </w:r>
      <w:r w:rsidR="00FA7A77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</w:t>
      </w:r>
      <w:r w:rsidR="00FA7A77"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A7A77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«Р</w:t>
      </w:r>
      <w:r w:rsidR="00FA7A77"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івність</w:t>
      </w:r>
      <w:r w:rsidR="00FA7A77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» нов</w:t>
      </w:r>
      <w:r w:rsidR="00FA7A77"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их заходів, корегування затверджених заходів в частині назви та фінансування.</w:t>
      </w:r>
    </w:p>
    <w:p w:rsidR="007174EE" w:rsidRDefault="007174EE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7A77" w:rsidRPr="00FA7A77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департаменту праці та соціальної політики 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717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02-18/42 </w:t>
      </w:r>
      <w:r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11.03.2020</w:t>
      </w:r>
      <w:r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з пропозиціями щодо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</w:t>
      </w:r>
      <w:r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ван</w:t>
      </w:r>
      <w:r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заходів міської програми «Рівність» 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2020 </w:t>
      </w:r>
      <w:r w:rsidR="007174EE"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9 </w:t>
      </w:r>
      <w:r w:rsidR="007174EE"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174EE" w:rsidRPr="007174EE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7A77" w:rsidRPr="00FA7A77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7174EE" w:rsidRDefault="007174EE" w:rsidP="007174EE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Лист депутата Гончарук О.В. від 13.03.2020р. щодо створення умов доступності </w:t>
      </w:r>
      <w:r w:rsidRPr="00961CE8">
        <w:rPr>
          <w:rFonts w:ascii="Times New Roman" w:hAnsi="Times New Roman" w:cs="Times New Roman"/>
          <w:sz w:val="28"/>
          <w:szCs w:val="28"/>
          <w:lang w:val="uk-UA"/>
        </w:rPr>
        <w:t xml:space="preserve">у КУ «Централізована міська бібліотечна система для дітей»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61CE8">
        <w:rPr>
          <w:rFonts w:ascii="Times New Roman" w:hAnsi="Times New Roman" w:cs="Times New Roman"/>
          <w:sz w:val="28"/>
          <w:szCs w:val="28"/>
          <w:lang w:val="uk-UA"/>
        </w:rPr>
        <w:t>(м. Одеса, вул. Академіка Корольова, 71/1)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додається.</w:t>
      </w:r>
    </w:p>
    <w:p w:rsidR="00FA7A77" w:rsidRPr="007174EE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174EE" w:rsidRPr="00FA7A77" w:rsidRDefault="007174EE" w:rsidP="0071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Звернення мешканців житлового будинку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35/1 по 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ул. </w:t>
      </w:r>
      <w:proofErr w:type="spellStart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Балк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вс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створення умов доступності за місцем проживання</w:t>
      </w:r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7 арк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174EE" w:rsidRPr="00FA7A77" w:rsidRDefault="007174EE" w:rsidP="0071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174EE" w:rsidRPr="00FA7A77" w:rsidRDefault="00A9054E" w:rsidP="0071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="007174E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задавала </w:t>
      </w:r>
      <w:proofErr w:type="spellStart"/>
      <w:r w:rsidR="007174E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Квасн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іцька</w:t>
      </w:r>
      <w:proofErr w:type="spellEnd"/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7174EE" w:rsidRPr="00FA7A77" w:rsidRDefault="007174EE" w:rsidP="00717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ступали: </w:t>
      </w:r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Квасн</w:t>
      </w:r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іцька</w:t>
      </w:r>
      <w:proofErr w:type="spellEnd"/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Леон</w:t>
      </w:r>
      <w:r w:rsidR="00A9054E"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дова</w:t>
      </w:r>
      <w:proofErr w:type="spellEnd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</w:t>
      </w:r>
    </w:p>
    <w:p w:rsidR="00FA7A77" w:rsidRPr="00136270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5FD8" w:rsidRDefault="00655077" w:rsidP="003A5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F030CC" w:rsidRPr="00F030CC" w:rsidRDefault="00F030CC" w:rsidP="003A5F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9054E" w:rsidRPr="00FA7A77" w:rsidRDefault="00A9054E" w:rsidP="00035C0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ідтримати пропозиції щодо внесення змін до міської програми «Рівність»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 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кр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м пр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опозиції з облаштування дитячого інклюзивного майданчику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пляж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«Г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дропарк «</w:t>
      </w:r>
      <w:proofErr w:type="spellStart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Лузан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вка</w:t>
      </w:r>
      <w:proofErr w:type="spellEnd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»).</w:t>
      </w:r>
    </w:p>
    <w:p w:rsidR="00A9054E" w:rsidRPr="00FA7A77" w:rsidRDefault="00A9054E" w:rsidP="00A9054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A9054E" w:rsidRPr="00FA7A77" w:rsidRDefault="00A9054E" w:rsidP="00035C0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проект р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шен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о внесен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ня змін до міської програми «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івність»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2020 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рік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(проект 3.6 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додається) н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а р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озгляд XLI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пленарного зас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дан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я Одес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ької міської ради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 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</w:t>
      </w:r>
      <w:r w:rsidR="00650EE9"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9054E" w:rsidRPr="00FA7A77" w:rsidRDefault="00A9054E" w:rsidP="00A905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9054E" w:rsidRPr="00FA7A77" w:rsidRDefault="00650EE9" w:rsidP="00035C0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департаменту 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праці та соціальної політики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озглянути звернення мешканців житлового будинку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35/1 по 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Балкі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вс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щодо створення умов доступності за місцем проживання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передбачити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пандус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2020 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році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межах міської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</w:t>
      </w:r>
      <w:r w:rsidRPr="00650EE9">
        <w:rPr>
          <w:rFonts w:ascii="Times New Roman" w:eastAsia="Times New Roman" w:hAnsi="Times New Roman" w:cs="Times New Roman"/>
          <w:sz w:val="28"/>
          <w:szCs w:val="28"/>
          <w:lang w:val="uk-UA"/>
        </w:rPr>
        <w:t>и «Рівність</w:t>
      </w:r>
      <w:r w:rsidR="00A9054E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:rsidR="00A9054E" w:rsidRPr="00FA7A77" w:rsidRDefault="00A9054E" w:rsidP="00035C0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Продо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жит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розгляд </w:t>
      </w:r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опозиції з облаштування дитячого </w:t>
      </w:r>
      <w:proofErr w:type="spellStart"/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інклю</w:t>
      </w:r>
      <w:r w:rsidR="00794BC2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зивного</w:t>
      </w:r>
      <w:proofErr w:type="spellEnd"/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майданчику</w:t>
      </w:r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територ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пляж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«Г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дропарк «</w:t>
      </w:r>
      <w:proofErr w:type="spellStart"/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Лузан</w:t>
      </w:r>
      <w:r w:rsidR="00650EE9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вка</w:t>
      </w:r>
      <w:proofErr w:type="spellEnd"/>
      <w:r w:rsidR="00650EE9"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94BC2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794BC2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наступних засіданнях комісії.</w:t>
      </w:r>
    </w:p>
    <w:p w:rsidR="00A9054E" w:rsidRPr="00794BC2" w:rsidRDefault="00A9054E" w:rsidP="00A9054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Голос</w:t>
      </w:r>
      <w:r w:rsidR="00794BC2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вали </w:t>
      </w:r>
      <w:r w:rsidR="00794BC2" w:rsidRPr="00794BC2">
        <w:rPr>
          <w:rFonts w:ascii="Times New Roman" w:eastAsia="Times New Roman" w:hAnsi="Times New Roman" w:cs="Times New Roman"/>
          <w:sz w:val="28"/>
          <w:szCs w:val="28"/>
          <w:lang w:val="uk-UA"/>
        </w:rPr>
        <w:t>одноголосно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94BC2" w:rsidRDefault="00794BC2" w:rsidP="00A9054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E585C" w:rsidRDefault="00EE585C" w:rsidP="00EE5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58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II. </w:t>
      </w:r>
      <w:r w:rsidRPr="00EE58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</w:t>
      </w:r>
      <w:proofErr w:type="spellStart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Леон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дово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ність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 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осіб з вадами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слух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шляхом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зац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ії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2C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синхронного 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жестового пере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кладу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деотрансляц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proofErr w:type="spellEnd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х зас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дан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ь Одеської міської ради, засідань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апаратн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/>
        </w:rPr>
        <w:t>нарад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E1873" w:rsidRPr="00FA7A77" w:rsidRDefault="002E1873" w:rsidP="00EE58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873" w:rsidRPr="002E1873" w:rsidRDefault="002E1873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</w:t>
      </w:r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депутата </w:t>
      </w:r>
      <w:proofErr w:type="spellStart"/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Леон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дово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11.03.2020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. №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366/2-мр 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</w:t>
      </w:r>
      <w:r w:rsidR="00EE585C"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E1873" w:rsidRDefault="002E1873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E585C" w:rsidRPr="00FA7A77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задава</w:t>
      </w:r>
      <w:r w:rsid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в Ієремія В.В.</w:t>
      </w:r>
    </w:p>
    <w:p w:rsidR="00EE585C" w:rsidRPr="00FA7A77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ступали: </w:t>
      </w:r>
      <w:r w:rsid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Китайська О.П., 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>Квасн</w:t>
      </w:r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>іцька</w:t>
      </w:r>
      <w:proofErr w:type="spellEnd"/>
      <w:r w:rsidRPr="00A905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</w:t>
      </w:r>
      <w:r w:rsidRPr="00FA7A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E1873" w:rsidRPr="00136270" w:rsidRDefault="002E1873" w:rsidP="002E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2E1873" w:rsidRDefault="002E1873" w:rsidP="002E18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2E1873" w:rsidRDefault="002E1873" w:rsidP="002E187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873" w:rsidRDefault="002E1873" w:rsidP="00035C0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керуючій справами 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Одеської міської </w:t>
      </w:r>
      <w:r w:rsid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 розглянути можливість організації </w:t>
      </w:r>
      <w:r w:rsidR="00EA4F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синхронного 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жестового перекладу </w:t>
      </w:r>
      <w:proofErr w:type="spellStart"/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EA4F6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>деотрансляцій</w:t>
      </w:r>
      <w:proofErr w:type="spellEnd"/>
      <w:r w:rsidRPr="002E18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пленарних засідань Одеської міської ради, засідань виконавчого комітету та апаратних нарад.</w:t>
      </w:r>
    </w:p>
    <w:p w:rsidR="00EA4F6B" w:rsidRPr="002E1873" w:rsidRDefault="00EA4F6B" w:rsidP="00EA4F6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1873" w:rsidRPr="00EA4F6B" w:rsidRDefault="002E1873" w:rsidP="00035C0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департаменту праці та соціально політики </w:t>
      </w:r>
      <w:r w:rsidR="00EA4F6B"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опісля надходження </w:t>
      </w:r>
      <w:r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рекомендац</w:t>
      </w:r>
      <w:r w:rsidR="00EA4F6B"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EA4F6B"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висновків виконавчого комітету Одеської міської ради підготувати розгляд зазначеної пропозиції на розширеному засіданні постійної комісії.</w:t>
      </w:r>
    </w:p>
    <w:p w:rsidR="002E1873" w:rsidRPr="00EA4F6B" w:rsidRDefault="002E1873" w:rsidP="002E187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>Голос</w:t>
      </w:r>
      <w:r w:rsidR="00EA4F6B" w:rsidRPr="00EA4F6B">
        <w:rPr>
          <w:rFonts w:ascii="Times New Roman" w:eastAsia="Times New Roman" w:hAnsi="Times New Roman" w:cs="Times New Roman"/>
          <w:sz w:val="28"/>
          <w:szCs w:val="28"/>
          <w:lang w:val="uk-UA"/>
        </w:rPr>
        <w:t>ували одноголосно.</w:t>
      </w:r>
    </w:p>
    <w:p w:rsidR="00EE585C" w:rsidRPr="00EE585C" w:rsidRDefault="00EE585C" w:rsidP="00EE5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A2" w:rsidRPr="00691A76" w:rsidRDefault="00EA66A2" w:rsidP="00EA6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91A7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III. </w:t>
      </w:r>
      <w:r w:rsidRPr="00691A7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Ієремію В.В. із листом філії Південне ГРУ АТКБ «Приватбанк» від 28.02.2020р. з пропозицією присутності працівника банку у</w:t>
      </w:r>
      <w:r w:rsidRPr="00691A7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Центрі адміністративних послуг (м. Одеса, вул. Косовська, 2-Д) з метою 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безкоштовних консультацій соціально незахищеним верствам населення.</w:t>
      </w:r>
    </w:p>
    <w:p w:rsidR="00EA66A2" w:rsidRPr="00691A76" w:rsidRDefault="00EA66A2" w:rsidP="00EA6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6A2" w:rsidRPr="00691A76" w:rsidRDefault="00EA66A2" w:rsidP="00EA66A2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філії Південне ГРУ АТКБ «Приватбанк»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280/2-мр від 28.02.2020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додається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A66A2" w:rsidRPr="00691A76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A66A2" w:rsidRPr="00691A76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 задава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EA66A2" w:rsidRPr="00691A76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О.О., 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Китайська О.П., </w:t>
      </w:r>
      <w:proofErr w:type="spellStart"/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A66A2" w:rsidRPr="00691A76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E0295" w:rsidRPr="00691A76" w:rsidRDefault="00EA66A2" w:rsidP="00CE02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справами виконавчого комітету Одеської міської 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ради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Оніщенко</w:t>
      </w:r>
      <w:proofErr w:type="spellEnd"/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 розгля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нути пропозиції 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філії Південне ГРУ АТКБ «Приватбанк» </w:t>
      </w:r>
      <w:r w:rsidR="00CE0295"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та прийняти рішення відповідно до компетенції.</w:t>
      </w:r>
    </w:p>
    <w:p w:rsidR="00EA66A2" w:rsidRPr="00691A76" w:rsidRDefault="00CE0295" w:rsidP="00CE029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91A76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EA66A2" w:rsidRPr="00EE585C" w:rsidRDefault="00EA66A2" w:rsidP="00EA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1A76" w:rsidRDefault="00691A76" w:rsidP="00691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58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EE58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EE585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EE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Куценко І.І. про можливі наслідки прийняття міською радою 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37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 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припинення комунального некомерцій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підприємства «Міський протитуберкульозний диспансер» Одеської міської ради шляхом приєднання до комунального некомерційного підприємства «Міська клінічна інфекційна лікарня» Одеської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1A76" w:rsidRDefault="00691A76" w:rsidP="00691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A76" w:rsidRDefault="00691A76" w:rsidP="00691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та текст поправки</w:t>
      </w:r>
      <w:r w:rsidR="00AA0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Куценко І.І.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проекту рішення 7.3. додаються.</w:t>
      </w:r>
    </w:p>
    <w:p w:rsidR="00691A76" w:rsidRDefault="00691A76" w:rsidP="00691A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A76" w:rsidRPr="0037620C" w:rsidRDefault="0037620C" w:rsidP="006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620C">
        <w:rPr>
          <w:rFonts w:ascii="Times New Roman" w:eastAsia="Times New Roman" w:hAnsi="Times New Roman" w:cs="Times New Roman"/>
          <w:sz w:val="28"/>
          <w:szCs w:val="28"/>
          <w:lang w:val="uk-UA"/>
        </w:rPr>
        <w:t>В обговоренні питання прийняли участь всі члени комісії.</w:t>
      </w:r>
    </w:p>
    <w:p w:rsidR="00691A76" w:rsidRPr="00691A76" w:rsidRDefault="00691A76" w:rsidP="00691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3E0509" w:rsidRDefault="00691A76" w:rsidP="003762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12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37620C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поправки до проекту рішення 7.3 та р</w:t>
      </w:r>
      <w:r w:rsidR="003A5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екомендувати 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сесії Одеської міської ради розглянути проект рішення </w:t>
      </w:r>
      <w:r w:rsidR="0037620C"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припинення комунального некомерцій</w:t>
      </w:r>
      <w:r w:rsidR="0037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37620C"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 підприємства «Міський </w:t>
      </w:r>
      <w:proofErr w:type="spellStart"/>
      <w:r w:rsidR="0037620C"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протитубе</w:t>
      </w:r>
      <w:r w:rsidR="00AA0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7620C"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кульозний</w:t>
      </w:r>
      <w:proofErr w:type="spellEnd"/>
      <w:r w:rsidR="0037620C" w:rsidRPr="00691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диспансер» Одеської міської ради шляхом приєднання до комунального некомерційного підприємства «Міська клінічна інфекційна лікарня» Одеської міської ради»</w:t>
      </w:r>
      <w:r w:rsidR="003762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F030CC">
        <w:rPr>
          <w:rFonts w:ascii="Times New Roman" w:eastAsia="Times New Roman" w:hAnsi="Times New Roman" w:cs="Times New Roman"/>
          <w:sz w:val="28"/>
          <w:szCs w:val="28"/>
          <w:lang w:val="uk-UA"/>
        </w:rPr>
        <w:t>з поправк</w:t>
      </w:r>
      <w:r w:rsidR="0037620C">
        <w:rPr>
          <w:rFonts w:ascii="Times New Roman" w:eastAsia="Times New Roman" w:hAnsi="Times New Roman" w:cs="Times New Roman"/>
          <w:sz w:val="28"/>
          <w:szCs w:val="28"/>
          <w:lang w:val="uk-UA"/>
        </w:rPr>
        <w:t>ою Куценко І.І.</w:t>
      </w:r>
    </w:p>
    <w:p w:rsidR="0037620C" w:rsidRDefault="0037620C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626FD3" w:rsidRPr="00626F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ли:</w:t>
      </w:r>
    </w:p>
    <w:p w:rsidR="00BC38E8" w:rsidRDefault="0037620C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підтримали – 4,        проти – немає,         утрималась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Квасніцька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DE7E03" w:rsidRDefault="00DE7E03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6F84" w:rsidRPr="00C06F84" w:rsidRDefault="00C06F84" w:rsidP="00C0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6F8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V. РІЗНЕ</w:t>
      </w:r>
      <w:r w:rsidRPr="00C06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Слухали </w:t>
      </w:r>
      <w:proofErr w:type="spellStart"/>
      <w:r w:rsidRPr="00C06F84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Квасніцьку</w:t>
      </w:r>
      <w:proofErr w:type="spellEnd"/>
      <w:r w:rsidRPr="00C06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про необхідність інформування населення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зміни у розкладі</w:t>
      </w:r>
      <w:r w:rsidRPr="00C06F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Центрів інтегрованих соціальних послуг, департаменту праці та соціальної політики, територіальних центрів та соціальних робітників в умовах карантину.</w:t>
      </w:r>
    </w:p>
    <w:p w:rsidR="00C06F84" w:rsidRPr="00C06F84" w:rsidRDefault="00C06F84" w:rsidP="00C0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06F84" w:rsidRPr="007A63EF" w:rsidRDefault="00C06F84" w:rsidP="00C0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Виступали: Китайс</w:t>
      </w:r>
      <w:r w:rsidR="007A63EF"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7A63EF"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.П., Дяченко Ю., </w:t>
      </w:r>
      <w:r w:rsidR="007A63EF"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</w:t>
      </w:r>
      <w:r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>Леон</w:t>
      </w:r>
      <w:r w:rsidR="007A63EF"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>ід</w:t>
      </w:r>
      <w:r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>ова</w:t>
      </w:r>
      <w:proofErr w:type="spellEnd"/>
      <w:r w:rsidRPr="007A6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 </w:t>
      </w:r>
    </w:p>
    <w:p w:rsidR="000F2044" w:rsidRPr="007A63EF" w:rsidRDefault="000F2044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3EF" w:rsidRPr="007A63EF" w:rsidRDefault="007A63EF" w:rsidP="00582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4E3" w:rsidRPr="00ED0263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ED0263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263" w:rsidRPr="00ED0263" w:rsidRDefault="00ED0263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255" w:rsidRPr="00ED0263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263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ED0263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ED026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D0263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p w:rsidR="000D3D40" w:rsidRPr="00ED0263" w:rsidRDefault="000D3D4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D40" w:rsidRPr="00DD3451" w:rsidRDefault="000D3D4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92128E" w:rsidRPr="00DD3451" w:rsidRDefault="0092128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FA7A77" w:rsidRPr="00FA7A77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A77" w:rsidRPr="00FA7A77" w:rsidRDefault="00FA7A77" w:rsidP="00FA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A77" w:rsidRPr="00FA7A77" w:rsidRDefault="00FA7A77" w:rsidP="00FA7A77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A77" w:rsidRPr="00FA7A77" w:rsidRDefault="00FA7A77" w:rsidP="00FA7A7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A77" w:rsidRPr="00FA7A77" w:rsidRDefault="00FA7A77" w:rsidP="00FA7A7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A77" w:rsidRPr="00FA7A77" w:rsidRDefault="00FA7A77" w:rsidP="00FA7A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7826FE" w:rsidRDefault="007826F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  <w:bookmarkStart w:id="0" w:name="_GoBack"/>
      <w:bookmarkEnd w:id="0"/>
    </w:p>
    <w:p w:rsidR="007826FE" w:rsidRDefault="007826F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7826FE" w:rsidRDefault="007826FE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p w:rsidR="00A04FD0" w:rsidRDefault="00A04FD0" w:rsidP="00013040">
      <w:pPr>
        <w:spacing w:after="0" w:line="240" w:lineRule="auto"/>
        <w:ind w:firstLine="851"/>
        <w:jc w:val="both"/>
        <w:rPr>
          <w:color w:val="FF0000"/>
          <w:lang w:val="uk-UA"/>
        </w:rPr>
      </w:pPr>
    </w:p>
    <w:sectPr w:rsidR="00A04FD0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576"/>
    <w:multiLevelType w:val="hybridMultilevel"/>
    <w:tmpl w:val="9AD66CCA"/>
    <w:lvl w:ilvl="0" w:tplc="990CF5B4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30F0816"/>
    <w:multiLevelType w:val="hybridMultilevel"/>
    <w:tmpl w:val="CA7A28B0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E59B2"/>
    <w:multiLevelType w:val="multilevel"/>
    <w:tmpl w:val="6BB8002A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4E0F629A"/>
    <w:multiLevelType w:val="hybridMultilevel"/>
    <w:tmpl w:val="5638327A"/>
    <w:lvl w:ilvl="0" w:tplc="74D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0375DD"/>
    <w:multiLevelType w:val="hybridMultilevel"/>
    <w:tmpl w:val="48B233A2"/>
    <w:lvl w:ilvl="0" w:tplc="F49A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623343"/>
    <w:multiLevelType w:val="multilevel"/>
    <w:tmpl w:val="0A548C52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7A5738D3"/>
    <w:multiLevelType w:val="hybridMultilevel"/>
    <w:tmpl w:val="6032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2D11"/>
    <w:rsid w:val="00006392"/>
    <w:rsid w:val="00013040"/>
    <w:rsid w:val="00026DEB"/>
    <w:rsid w:val="00035C09"/>
    <w:rsid w:val="0004497E"/>
    <w:rsid w:val="00052CB0"/>
    <w:rsid w:val="000530C2"/>
    <w:rsid w:val="00061CD5"/>
    <w:rsid w:val="00082DE8"/>
    <w:rsid w:val="00096D80"/>
    <w:rsid w:val="000B6CD1"/>
    <w:rsid w:val="000D3D40"/>
    <w:rsid w:val="000E21FF"/>
    <w:rsid w:val="000E6682"/>
    <w:rsid w:val="000F2044"/>
    <w:rsid w:val="001002CA"/>
    <w:rsid w:val="0010139B"/>
    <w:rsid w:val="001038E3"/>
    <w:rsid w:val="0012791D"/>
    <w:rsid w:val="0013581C"/>
    <w:rsid w:val="00136270"/>
    <w:rsid w:val="00136F91"/>
    <w:rsid w:val="0014005F"/>
    <w:rsid w:val="001450BF"/>
    <w:rsid w:val="001606E9"/>
    <w:rsid w:val="00163607"/>
    <w:rsid w:val="00170038"/>
    <w:rsid w:val="001702DC"/>
    <w:rsid w:val="00171440"/>
    <w:rsid w:val="00173924"/>
    <w:rsid w:val="00174D79"/>
    <w:rsid w:val="0017503C"/>
    <w:rsid w:val="00175F8B"/>
    <w:rsid w:val="001800B7"/>
    <w:rsid w:val="001847E6"/>
    <w:rsid w:val="00185F9C"/>
    <w:rsid w:val="0018771C"/>
    <w:rsid w:val="001B3917"/>
    <w:rsid w:val="001B497F"/>
    <w:rsid w:val="001C5F2F"/>
    <w:rsid w:val="001D49F6"/>
    <w:rsid w:val="001E193E"/>
    <w:rsid w:val="001F7FFA"/>
    <w:rsid w:val="002016EC"/>
    <w:rsid w:val="00202B75"/>
    <w:rsid w:val="002064C4"/>
    <w:rsid w:val="00214EDF"/>
    <w:rsid w:val="002155C6"/>
    <w:rsid w:val="00246406"/>
    <w:rsid w:val="00262557"/>
    <w:rsid w:val="00266FB0"/>
    <w:rsid w:val="00292A0B"/>
    <w:rsid w:val="002A5F93"/>
    <w:rsid w:val="002B1172"/>
    <w:rsid w:val="002B1778"/>
    <w:rsid w:val="002B2CC0"/>
    <w:rsid w:val="002B5B1E"/>
    <w:rsid w:val="002B6329"/>
    <w:rsid w:val="002C50A7"/>
    <w:rsid w:val="002C545E"/>
    <w:rsid w:val="002D46D9"/>
    <w:rsid w:val="002E1873"/>
    <w:rsid w:val="002F6D76"/>
    <w:rsid w:val="0030115B"/>
    <w:rsid w:val="00301E94"/>
    <w:rsid w:val="00303B7A"/>
    <w:rsid w:val="003045AC"/>
    <w:rsid w:val="00327B84"/>
    <w:rsid w:val="0033152A"/>
    <w:rsid w:val="00334718"/>
    <w:rsid w:val="00343FC3"/>
    <w:rsid w:val="003458C0"/>
    <w:rsid w:val="00350C73"/>
    <w:rsid w:val="003523C6"/>
    <w:rsid w:val="00352575"/>
    <w:rsid w:val="00355F84"/>
    <w:rsid w:val="003606B8"/>
    <w:rsid w:val="00370EB3"/>
    <w:rsid w:val="0037620C"/>
    <w:rsid w:val="00383FE6"/>
    <w:rsid w:val="003A1B5D"/>
    <w:rsid w:val="003A5FD8"/>
    <w:rsid w:val="003B044A"/>
    <w:rsid w:val="003B2E25"/>
    <w:rsid w:val="003E0509"/>
    <w:rsid w:val="003F31E3"/>
    <w:rsid w:val="003F7FD9"/>
    <w:rsid w:val="00401E72"/>
    <w:rsid w:val="004056E4"/>
    <w:rsid w:val="004140E3"/>
    <w:rsid w:val="00417AE7"/>
    <w:rsid w:val="0042356B"/>
    <w:rsid w:val="0043077A"/>
    <w:rsid w:val="00440B33"/>
    <w:rsid w:val="00442640"/>
    <w:rsid w:val="004500A3"/>
    <w:rsid w:val="0046183A"/>
    <w:rsid w:val="00465ED0"/>
    <w:rsid w:val="00467ED2"/>
    <w:rsid w:val="00474899"/>
    <w:rsid w:val="00487823"/>
    <w:rsid w:val="004A663F"/>
    <w:rsid w:val="004A6D5C"/>
    <w:rsid w:val="004E6BEB"/>
    <w:rsid w:val="004F1174"/>
    <w:rsid w:val="005071AA"/>
    <w:rsid w:val="00515A76"/>
    <w:rsid w:val="00533AB9"/>
    <w:rsid w:val="00536D37"/>
    <w:rsid w:val="00536FBA"/>
    <w:rsid w:val="00540E17"/>
    <w:rsid w:val="00541FB1"/>
    <w:rsid w:val="005427DF"/>
    <w:rsid w:val="00542D7A"/>
    <w:rsid w:val="00546651"/>
    <w:rsid w:val="00550D5C"/>
    <w:rsid w:val="005604A5"/>
    <w:rsid w:val="00582D3B"/>
    <w:rsid w:val="0059223A"/>
    <w:rsid w:val="00595876"/>
    <w:rsid w:val="005A0321"/>
    <w:rsid w:val="005A75EB"/>
    <w:rsid w:val="005B7038"/>
    <w:rsid w:val="005C6ECE"/>
    <w:rsid w:val="005D240A"/>
    <w:rsid w:val="005E1750"/>
    <w:rsid w:val="005E4E5A"/>
    <w:rsid w:val="005E54FF"/>
    <w:rsid w:val="005E6453"/>
    <w:rsid w:val="00604DED"/>
    <w:rsid w:val="00605D5F"/>
    <w:rsid w:val="006075C8"/>
    <w:rsid w:val="0061463C"/>
    <w:rsid w:val="00626FD3"/>
    <w:rsid w:val="00633A72"/>
    <w:rsid w:val="00637754"/>
    <w:rsid w:val="00637EAF"/>
    <w:rsid w:val="00644654"/>
    <w:rsid w:val="00650EE9"/>
    <w:rsid w:val="006547C4"/>
    <w:rsid w:val="00655077"/>
    <w:rsid w:val="00660FD6"/>
    <w:rsid w:val="00662FE9"/>
    <w:rsid w:val="006802BE"/>
    <w:rsid w:val="006817A5"/>
    <w:rsid w:val="00691A76"/>
    <w:rsid w:val="006944CF"/>
    <w:rsid w:val="006A0167"/>
    <w:rsid w:val="006A6CF4"/>
    <w:rsid w:val="006A7964"/>
    <w:rsid w:val="006B085E"/>
    <w:rsid w:val="006B48C6"/>
    <w:rsid w:val="006C122D"/>
    <w:rsid w:val="006E21A4"/>
    <w:rsid w:val="006E53B8"/>
    <w:rsid w:val="00704F45"/>
    <w:rsid w:val="007054AD"/>
    <w:rsid w:val="007142DA"/>
    <w:rsid w:val="007174EE"/>
    <w:rsid w:val="00721428"/>
    <w:rsid w:val="007434CC"/>
    <w:rsid w:val="00750BC2"/>
    <w:rsid w:val="007607B6"/>
    <w:rsid w:val="00777575"/>
    <w:rsid w:val="00781E81"/>
    <w:rsid w:val="007826FE"/>
    <w:rsid w:val="00784FD9"/>
    <w:rsid w:val="00786F08"/>
    <w:rsid w:val="00791A74"/>
    <w:rsid w:val="00792C79"/>
    <w:rsid w:val="00792EBA"/>
    <w:rsid w:val="0079406B"/>
    <w:rsid w:val="00794BC2"/>
    <w:rsid w:val="00795248"/>
    <w:rsid w:val="007A63EF"/>
    <w:rsid w:val="007B291F"/>
    <w:rsid w:val="007C1CD4"/>
    <w:rsid w:val="007C61B6"/>
    <w:rsid w:val="007C7CAE"/>
    <w:rsid w:val="007C7EDE"/>
    <w:rsid w:val="007D028F"/>
    <w:rsid w:val="007D24AA"/>
    <w:rsid w:val="007D723A"/>
    <w:rsid w:val="007F6375"/>
    <w:rsid w:val="00806B58"/>
    <w:rsid w:val="008079DF"/>
    <w:rsid w:val="00812C56"/>
    <w:rsid w:val="0081394F"/>
    <w:rsid w:val="0081656F"/>
    <w:rsid w:val="00822C30"/>
    <w:rsid w:val="00825EA1"/>
    <w:rsid w:val="00836435"/>
    <w:rsid w:val="00850251"/>
    <w:rsid w:val="00852213"/>
    <w:rsid w:val="00856DC2"/>
    <w:rsid w:val="008605C7"/>
    <w:rsid w:val="00861604"/>
    <w:rsid w:val="00865B68"/>
    <w:rsid w:val="00872BA5"/>
    <w:rsid w:val="0088497D"/>
    <w:rsid w:val="00885BFF"/>
    <w:rsid w:val="00896BF3"/>
    <w:rsid w:val="008B2598"/>
    <w:rsid w:val="008C17E1"/>
    <w:rsid w:val="008C1B51"/>
    <w:rsid w:val="008C2D18"/>
    <w:rsid w:val="008C7988"/>
    <w:rsid w:val="008D6F8E"/>
    <w:rsid w:val="009034E9"/>
    <w:rsid w:val="009044C7"/>
    <w:rsid w:val="00914B27"/>
    <w:rsid w:val="00920A81"/>
    <w:rsid w:val="0092128E"/>
    <w:rsid w:val="00954885"/>
    <w:rsid w:val="00992E49"/>
    <w:rsid w:val="0099588C"/>
    <w:rsid w:val="00997AB2"/>
    <w:rsid w:val="009B16E8"/>
    <w:rsid w:val="009B3985"/>
    <w:rsid w:val="009B4237"/>
    <w:rsid w:val="009B6420"/>
    <w:rsid w:val="009D05C6"/>
    <w:rsid w:val="009D447B"/>
    <w:rsid w:val="009F19D6"/>
    <w:rsid w:val="00A00B28"/>
    <w:rsid w:val="00A04FD0"/>
    <w:rsid w:val="00A11029"/>
    <w:rsid w:val="00A13156"/>
    <w:rsid w:val="00A22B5D"/>
    <w:rsid w:val="00A31CEA"/>
    <w:rsid w:val="00A322C2"/>
    <w:rsid w:val="00A3250F"/>
    <w:rsid w:val="00A479F9"/>
    <w:rsid w:val="00A9054E"/>
    <w:rsid w:val="00A90604"/>
    <w:rsid w:val="00A93442"/>
    <w:rsid w:val="00AA00FF"/>
    <w:rsid w:val="00AA661F"/>
    <w:rsid w:val="00AB024F"/>
    <w:rsid w:val="00AD2769"/>
    <w:rsid w:val="00AE2A7C"/>
    <w:rsid w:val="00AE4255"/>
    <w:rsid w:val="00AE5BEB"/>
    <w:rsid w:val="00AF1255"/>
    <w:rsid w:val="00B45162"/>
    <w:rsid w:val="00B53BBF"/>
    <w:rsid w:val="00B726C9"/>
    <w:rsid w:val="00B73E33"/>
    <w:rsid w:val="00B75824"/>
    <w:rsid w:val="00B77F09"/>
    <w:rsid w:val="00B82F4E"/>
    <w:rsid w:val="00B83869"/>
    <w:rsid w:val="00B91F78"/>
    <w:rsid w:val="00B92330"/>
    <w:rsid w:val="00BB7B1E"/>
    <w:rsid w:val="00BC15AF"/>
    <w:rsid w:val="00BC38E8"/>
    <w:rsid w:val="00BC3C3B"/>
    <w:rsid w:val="00BC4029"/>
    <w:rsid w:val="00BD242B"/>
    <w:rsid w:val="00BD3345"/>
    <w:rsid w:val="00BD62CC"/>
    <w:rsid w:val="00BD6F73"/>
    <w:rsid w:val="00BD71BB"/>
    <w:rsid w:val="00BE08A3"/>
    <w:rsid w:val="00BF46DA"/>
    <w:rsid w:val="00BF6BB3"/>
    <w:rsid w:val="00C06F84"/>
    <w:rsid w:val="00C174A3"/>
    <w:rsid w:val="00C30B23"/>
    <w:rsid w:val="00C334E3"/>
    <w:rsid w:val="00C34E43"/>
    <w:rsid w:val="00C6612C"/>
    <w:rsid w:val="00C72389"/>
    <w:rsid w:val="00C7311C"/>
    <w:rsid w:val="00C83057"/>
    <w:rsid w:val="00C970B0"/>
    <w:rsid w:val="00CA1495"/>
    <w:rsid w:val="00CA5183"/>
    <w:rsid w:val="00CA5B53"/>
    <w:rsid w:val="00CA5B5F"/>
    <w:rsid w:val="00CA757A"/>
    <w:rsid w:val="00CB2BCB"/>
    <w:rsid w:val="00CB5980"/>
    <w:rsid w:val="00CD1DAD"/>
    <w:rsid w:val="00CE0295"/>
    <w:rsid w:val="00CE2AC8"/>
    <w:rsid w:val="00CE72D7"/>
    <w:rsid w:val="00CF03C7"/>
    <w:rsid w:val="00D04918"/>
    <w:rsid w:val="00D1461B"/>
    <w:rsid w:val="00D1690B"/>
    <w:rsid w:val="00D2448C"/>
    <w:rsid w:val="00D24576"/>
    <w:rsid w:val="00D422E7"/>
    <w:rsid w:val="00D42CA7"/>
    <w:rsid w:val="00D64F22"/>
    <w:rsid w:val="00D72E03"/>
    <w:rsid w:val="00D91C1C"/>
    <w:rsid w:val="00D91FE4"/>
    <w:rsid w:val="00DB4121"/>
    <w:rsid w:val="00DB428B"/>
    <w:rsid w:val="00DB5008"/>
    <w:rsid w:val="00DB7EF2"/>
    <w:rsid w:val="00DC406F"/>
    <w:rsid w:val="00DC7E37"/>
    <w:rsid w:val="00DD3451"/>
    <w:rsid w:val="00DD7C9B"/>
    <w:rsid w:val="00DE22D8"/>
    <w:rsid w:val="00DE7E03"/>
    <w:rsid w:val="00E02F76"/>
    <w:rsid w:val="00E37952"/>
    <w:rsid w:val="00E40F78"/>
    <w:rsid w:val="00E448FF"/>
    <w:rsid w:val="00E769DA"/>
    <w:rsid w:val="00E7782B"/>
    <w:rsid w:val="00E803D0"/>
    <w:rsid w:val="00E83F03"/>
    <w:rsid w:val="00E92A37"/>
    <w:rsid w:val="00E952DA"/>
    <w:rsid w:val="00EA4F6B"/>
    <w:rsid w:val="00EA66A2"/>
    <w:rsid w:val="00EB31AB"/>
    <w:rsid w:val="00EB7BCF"/>
    <w:rsid w:val="00EC135B"/>
    <w:rsid w:val="00EC493F"/>
    <w:rsid w:val="00EC6F5A"/>
    <w:rsid w:val="00ED0263"/>
    <w:rsid w:val="00EE00AA"/>
    <w:rsid w:val="00EE585C"/>
    <w:rsid w:val="00EF3E11"/>
    <w:rsid w:val="00F0243A"/>
    <w:rsid w:val="00F030CC"/>
    <w:rsid w:val="00F05AAD"/>
    <w:rsid w:val="00F0701F"/>
    <w:rsid w:val="00F1733B"/>
    <w:rsid w:val="00F31255"/>
    <w:rsid w:val="00F37ED9"/>
    <w:rsid w:val="00F71202"/>
    <w:rsid w:val="00F765DD"/>
    <w:rsid w:val="00F80DA4"/>
    <w:rsid w:val="00F903E1"/>
    <w:rsid w:val="00F9183F"/>
    <w:rsid w:val="00F92AE9"/>
    <w:rsid w:val="00FA6094"/>
    <w:rsid w:val="00FA7A77"/>
    <w:rsid w:val="00FC091F"/>
    <w:rsid w:val="00FD0B7C"/>
    <w:rsid w:val="00FD2DE3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B08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8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B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F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91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EF66-A303-46E9-8F67-A1243491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60</cp:revision>
  <cp:lastPrinted>2019-10-30T07:49:00Z</cp:lastPrinted>
  <dcterms:created xsi:type="dcterms:W3CDTF">2019-10-22T13:48:00Z</dcterms:created>
  <dcterms:modified xsi:type="dcterms:W3CDTF">2020-05-21T06:53:00Z</dcterms:modified>
</cp:coreProperties>
</file>