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Pr="00155570" w:rsidRDefault="009965DC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2586E8B8" w14:textId="77777777" w:rsidR="00765CBB" w:rsidRPr="00765CBB" w:rsidRDefault="00765CBB" w:rsidP="00765CBB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</w:rPr>
      </w:pPr>
      <w:r w:rsidRPr="00765CBB">
        <w:rPr>
          <w:rFonts w:eastAsia="Calibri"/>
          <w:sz w:val="28"/>
          <w:szCs w:val="28"/>
          <w:lang w:val="uk-UA"/>
        </w:rPr>
        <w:t>13 жовтня 2021 року, 11:00</w:t>
      </w:r>
    </w:p>
    <w:p w14:paraId="439AAC97" w14:textId="77777777" w:rsidR="00765CBB" w:rsidRPr="00765CBB" w:rsidRDefault="00765CBB" w:rsidP="00765CBB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 w:rsidRPr="00765CBB">
        <w:rPr>
          <w:rFonts w:eastAsia="Calibri"/>
          <w:sz w:val="28"/>
          <w:szCs w:val="28"/>
          <w:lang w:val="uk-UA"/>
        </w:rPr>
        <w:t>Мала актова зала</w:t>
      </w:r>
    </w:p>
    <w:p w14:paraId="1FDBFD37" w14:textId="77777777" w:rsidR="00765CBB" w:rsidRPr="00765CBB" w:rsidRDefault="00765CBB" w:rsidP="00765CBB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 w:rsidRPr="00765CBB">
        <w:rPr>
          <w:rFonts w:eastAsia="Calibri"/>
          <w:sz w:val="28"/>
          <w:szCs w:val="28"/>
          <w:lang w:val="uk-UA"/>
        </w:rPr>
        <w:t>вул. Косовська 2-Д</w:t>
      </w:r>
    </w:p>
    <w:p w14:paraId="14C09BE3" w14:textId="6C697A54" w:rsidR="00EF1E32" w:rsidRPr="00EF1E32" w:rsidRDefault="00EF1E32" w:rsidP="00EF1E32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</w:p>
    <w:p w14:paraId="617FC4AC" w14:textId="77777777" w:rsidR="009965DC" w:rsidRPr="00104E4B" w:rsidRDefault="009965DC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783B2B33" w:rsidR="00C065A2" w:rsidRPr="008C6F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proofErr w:type="spellStart"/>
      <w:r w:rsidR="00765CBB">
        <w:rPr>
          <w:sz w:val="28"/>
          <w:szCs w:val="28"/>
          <w:lang w:val="uk-UA"/>
        </w:rPr>
        <w:t>Едельман</w:t>
      </w:r>
      <w:proofErr w:type="spellEnd"/>
      <w:r w:rsidR="00765CBB">
        <w:rPr>
          <w:sz w:val="28"/>
          <w:szCs w:val="28"/>
          <w:lang w:val="uk-UA"/>
        </w:rPr>
        <w:t xml:space="preserve"> О.В.</w:t>
      </w:r>
    </w:p>
    <w:p w14:paraId="1E8A9135" w14:textId="77777777" w:rsidR="00750321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1F1AD23B" w14:textId="77777777" w:rsidR="000B2DF9" w:rsidRPr="000B2DF9" w:rsidRDefault="000B2DF9" w:rsidP="000B2DF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Депутатка Одеської міської ради </w:t>
      </w:r>
      <w:r w:rsidRPr="000B2DF9">
        <w:rPr>
          <w:rFonts w:eastAsia="Calibri"/>
          <w:sz w:val="28"/>
          <w:szCs w:val="28"/>
          <w:lang w:val="en-US" w:eastAsia="en-US"/>
        </w:rPr>
        <w:t>VIII</w:t>
      </w:r>
      <w:r w:rsidRPr="000B2DF9">
        <w:rPr>
          <w:rFonts w:eastAsia="Calibri"/>
          <w:sz w:val="28"/>
          <w:szCs w:val="28"/>
          <w:lang w:eastAsia="en-US"/>
        </w:rPr>
        <w:t xml:space="preserve"> </w:t>
      </w:r>
      <w:r w:rsidRPr="000B2DF9">
        <w:rPr>
          <w:rFonts w:eastAsia="Calibri"/>
          <w:sz w:val="28"/>
          <w:szCs w:val="28"/>
          <w:lang w:val="uk-UA" w:eastAsia="en-US"/>
        </w:rPr>
        <w:t xml:space="preserve">скликання – 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Леонідова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 xml:space="preserve"> Лілія Василівна.</w:t>
      </w:r>
    </w:p>
    <w:p w14:paraId="01E46E2A" w14:textId="77777777" w:rsidR="008C6FDD" w:rsidRPr="000B2DF9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Директор Департаменту міського господарства Одеської міської                 ради – Мостовських Н.І.</w:t>
      </w:r>
    </w:p>
    <w:p w14:paraId="230C45B4" w14:textId="349F75CB" w:rsidR="00EF1E32" w:rsidRPr="000B2DF9" w:rsidRDefault="00EF1E32" w:rsidP="00EF1E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Заступник директора Департаменту міського господарства Одеської міської ради – 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Пятаєва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 xml:space="preserve"> О.В.</w:t>
      </w:r>
    </w:p>
    <w:p w14:paraId="41B50651" w14:textId="77777777" w:rsidR="004442BE" w:rsidRPr="000B2DF9" w:rsidRDefault="004442BE" w:rsidP="004442B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Заступник директора Департаменту економічного розвитку Одеської міської ради – Швидка Ірина Володимирівна.</w:t>
      </w:r>
    </w:p>
    <w:p w14:paraId="5F821EC9" w14:textId="77777777" w:rsidR="004442BE" w:rsidRPr="000B2DF9" w:rsidRDefault="004442BE" w:rsidP="004442B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Начальник відділу фінансування місцевих програм розвитку житлово-комунального господарства та соціального захисту населення Департаменту фінансів Одеської міської ради – Гутник Євгенія Володимирівна</w:t>
      </w:r>
      <w:r w:rsidRPr="000B2DF9">
        <w:rPr>
          <w:rFonts w:eastAsia="Calibri"/>
          <w:sz w:val="28"/>
          <w:szCs w:val="28"/>
          <w:lang w:val="uk-UA" w:eastAsia="en-US"/>
        </w:rPr>
        <w:tab/>
      </w:r>
    </w:p>
    <w:p w14:paraId="76032597" w14:textId="77777777" w:rsidR="008C6FDD" w:rsidRPr="000B2DF9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«Теплопостачання міста                  Одеси» – 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 xml:space="preserve"> Г.І.</w:t>
      </w:r>
    </w:p>
    <w:p w14:paraId="2D05AD11" w14:textId="77777777" w:rsidR="00765CBB" w:rsidRPr="000B2DF9" w:rsidRDefault="00765CBB" w:rsidP="00765CBB">
      <w:pPr>
        <w:ind w:firstLine="709"/>
        <w:jc w:val="both"/>
        <w:rPr>
          <w:rFonts w:eastAsia="Calibri"/>
          <w:bCs/>
          <w:sz w:val="28"/>
          <w:szCs w:val="22"/>
          <w:lang w:val="uk-UA" w:eastAsia="en-US"/>
        </w:rPr>
      </w:pPr>
      <w:r w:rsidRPr="000B2DF9">
        <w:rPr>
          <w:rFonts w:eastAsia="Calibri"/>
          <w:sz w:val="28"/>
          <w:szCs w:val="22"/>
          <w:lang w:val="uk-UA" w:eastAsia="en-US"/>
        </w:rPr>
        <w:t>Директор Комунального підприємства е</w:t>
      </w:r>
      <w:r w:rsidRPr="000B2DF9">
        <w:rPr>
          <w:rFonts w:eastAsia="Calibri"/>
          <w:bCs/>
          <w:sz w:val="28"/>
          <w:szCs w:val="22"/>
          <w:lang w:val="uk-UA" w:eastAsia="en-US"/>
        </w:rPr>
        <w:t xml:space="preserve">лектричних мереж зовнішнього освітлення «ОДЕСМІСЬКСВІТЛО» </w:t>
      </w:r>
      <w:r w:rsidRPr="000B2DF9">
        <w:rPr>
          <w:rFonts w:eastAsia="Calibri"/>
          <w:sz w:val="28"/>
          <w:szCs w:val="28"/>
          <w:lang w:val="uk-UA" w:eastAsia="en-US"/>
        </w:rPr>
        <w:t>–</w:t>
      </w:r>
      <w:r w:rsidRPr="000B2DF9">
        <w:rPr>
          <w:rFonts w:eastAsia="Calibri"/>
          <w:bCs/>
          <w:sz w:val="28"/>
          <w:szCs w:val="22"/>
          <w:lang w:val="uk-UA" w:eastAsia="en-US"/>
        </w:rPr>
        <w:t xml:space="preserve"> </w:t>
      </w:r>
      <w:proofErr w:type="spellStart"/>
      <w:r w:rsidRPr="000B2DF9">
        <w:rPr>
          <w:rFonts w:eastAsia="Calibri"/>
          <w:bCs/>
          <w:sz w:val="28"/>
          <w:szCs w:val="22"/>
          <w:lang w:val="uk-UA" w:eastAsia="en-US"/>
        </w:rPr>
        <w:t>Прокопець</w:t>
      </w:r>
      <w:proofErr w:type="spellEnd"/>
      <w:r w:rsidRPr="000B2DF9">
        <w:rPr>
          <w:rFonts w:eastAsia="Calibri"/>
          <w:bCs/>
          <w:sz w:val="28"/>
          <w:szCs w:val="22"/>
          <w:lang w:val="uk-UA" w:eastAsia="en-US"/>
        </w:rPr>
        <w:t xml:space="preserve"> Олександр Володимирович.</w:t>
      </w:r>
    </w:p>
    <w:p w14:paraId="55679497" w14:textId="77777777" w:rsidR="00765CBB" w:rsidRPr="000B2DF9" w:rsidRDefault="00765CBB" w:rsidP="00765CBB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 w:rsidRPr="000B2DF9">
        <w:rPr>
          <w:rFonts w:eastAsia="Calibri"/>
          <w:sz w:val="28"/>
          <w:szCs w:val="22"/>
          <w:lang w:val="uk-UA" w:eastAsia="en-US"/>
        </w:rPr>
        <w:t xml:space="preserve">Директор Комунального підприємства «Сервісний центр» </w:t>
      </w:r>
      <w:r w:rsidRPr="000B2DF9">
        <w:rPr>
          <w:rFonts w:eastAsia="Calibri"/>
          <w:sz w:val="28"/>
          <w:szCs w:val="28"/>
          <w:lang w:val="uk-UA" w:eastAsia="en-US"/>
        </w:rPr>
        <w:t>–</w:t>
      </w:r>
      <w:r w:rsidRPr="000B2DF9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0B2DF9">
        <w:rPr>
          <w:rFonts w:eastAsia="Calibri"/>
          <w:sz w:val="28"/>
          <w:szCs w:val="22"/>
          <w:lang w:val="uk-UA" w:eastAsia="en-US"/>
        </w:rPr>
        <w:t>Барбулу</w:t>
      </w:r>
      <w:proofErr w:type="spellEnd"/>
      <w:r w:rsidRPr="000B2DF9">
        <w:rPr>
          <w:rFonts w:eastAsia="Calibri"/>
          <w:sz w:val="28"/>
          <w:szCs w:val="22"/>
          <w:lang w:val="uk-UA" w:eastAsia="en-US"/>
        </w:rPr>
        <w:t xml:space="preserve"> Олександр Романович.</w:t>
      </w:r>
    </w:p>
    <w:p w14:paraId="01BC4C7C" w14:textId="77777777" w:rsidR="00765CBB" w:rsidRPr="000B2DF9" w:rsidRDefault="00765CBB" w:rsidP="00765CBB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 w:rsidRPr="000B2DF9">
        <w:rPr>
          <w:rFonts w:eastAsia="Calibri"/>
          <w:sz w:val="28"/>
          <w:szCs w:val="22"/>
          <w:lang w:val="uk-UA" w:eastAsia="en-US"/>
        </w:rPr>
        <w:t>Директор Комунального підприємства «</w:t>
      </w:r>
      <w:proofErr w:type="spellStart"/>
      <w:r w:rsidRPr="000B2DF9">
        <w:rPr>
          <w:rFonts w:eastAsia="Calibri"/>
          <w:sz w:val="28"/>
          <w:szCs w:val="22"/>
          <w:lang w:val="uk-UA" w:eastAsia="en-US"/>
        </w:rPr>
        <w:t>Міськзелентрест</w:t>
      </w:r>
      <w:proofErr w:type="spellEnd"/>
      <w:r w:rsidRPr="000B2DF9">
        <w:rPr>
          <w:rFonts w:eastAsia="Calibri"/>
          <w:sz w:val="28"/>
          <w:szCs w:val="22"/>
          <w:lang w:val="uk-UA" w:eastAsia="en-US"/>
        </w:rPr>
        <w:t xml:space="preserve">» </w:t>
      </w:r>
      <w:r w:rsidRPr="000B2DF9">
        <w:rPr>
          <w:rFonts w:eastAsia="Calibri"/>
          <w:sz w:val="28"/>
          <w:szCs w:val="28"/>
          <w:lang w:val="uk-UA" w:eastAsia="en-US"/>
        </w:rPr>
        <w:t>–</w:t>
      </w:r>
      <w:r w:rsidRPr="000B2DF9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0B2DF9">
        <w:rPr>
          <w:rFonts w:eastAsia="Calibri"/>
          <w:sz w:val="28"/>
          <w:szCs w:val="22"/>
          <w:lang w:val="uk-UA" w:eastAsia="en-US"/>
        </w:rPr>
        <w:t>Байрамов</w:t>
      </w:r>
      <w:proofErr w:type="spellEnd"/>
      <w:r w:rsidRPr="000B2DF9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0B2DF9">
        <w:rPr>
          <w:rFonts w:eastAsia="Calibri"/>
          <w:sz w:val="28"/>
          <w:szCs w:val="22"/>
          <w:lang w:val="uk-UA" w:eastAsia="en-US"/>
        </w:rPr>
        <w:t>Юніс</w:t>
      </w:r>
      <w:proofErr w:type="spellEnd"/>
      <w:r w:rsidRPr="000B2DF9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0B2DF9">
        <w:rPr>
          <w:rFonts w:eastAsia="Calibri"/>
          <w:sz w:val="28"/>
          <w:szCs w:val="22"/>
          <w:lang w:val="uk-UA" w:eastAsia="en-US"/>
        </w:rPr>
        <w:t>Гасанович</w:t>
      </w:r>
      <w:proofErr w:type="spellEnd"/>
      <w:r w:rsidRPr="000B2DF9">
        <w:rPr>
          <w:rFonts w:eastAsia="Calibri"/>
          <w:sz w:val="28"/>
          <w:szCs w:val="22"/>
          <w:lang w:val="uk-UA" w:eastAsia="en-US"/>
        </w:rPr>
        <w:t>.</w:t>
      </w:r>
    </w:p>
    <w:p w14:paraId="2FCEEC8B" w14:textId="77777777" w:rsidR="00765CBB" w:rsidRPr="000B2DF9" w:rsidRDefault="00765CBB" w:rsidP="00765CBB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 w:rsidRPr="000B2DF9">
        <w:rPr>
          <w:rFonts w:eastAsia="Calibri"/>
          <w:sz w:val="28"/>
          <w:szCs w:val="22"/>
          <w:lang w:val="uk-UA" w:eastAsia="en-US"/>
        </w:rPr>
        <w:lastRenderedPageBreak/>
        <w:t xml:space="preserve">Директор Комунального підприємства КП «Спеціалізоване підприємство комунально-побутового обслуговування» </w:t>
      </w:r>
      <w:r w:rsidRPr="000B2DF9">
        <w:rPr>
          <w:rFonts w:eastAsia="Calibri"/>
          <w:sz w:val="28"/>
          <w:szCs w:val="28"/>
          <w:lang w:val="uk-UA" w:eastAsia="en-US"/>
        </w:rPr>
        <w:t>–</w:t>
      </w:r>
      <w:r w:rsidRPr="000B2DF9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0B2DF9">
        <w:rPr>
          <w:rFonts w:eastAsia="Calibri"/>
          <w:sz w:val="28"/>
          <w:szCs w:val="22"/>
          <w:lang w:val="uk-UA" w:eastAsia="en-US"/>
        </w:rPr>
        <w:t>Шевяков</w:t>
      </w:r>
      <w:proofErr w:type="spellEnd"/>
      <w:r w:rsidRPr="000B2DF9">
        <w:rPr>
          <w:rFonts w:eastAsia="Calibri"/>
          <w:sz w:val="28"/>
          <w:szCs w:val="22"/>
          <w:lang w:val="uk-UA" w:eastAsia="en-US"/>
        </w:rPr>
        <w:t xml:space="preserve"> Валерій Олексійович.</w:t>
      </w:r>
    </w:p>
    <w:p w14:paraId="52473885" w14:textId="77777777" w:rsidR="004442BE" w:rsidRPr="000B2DF9" w:rsidRDefault="004442BE" w:rsidP="004442BE">
      <w:pPr>
        <w:ind w:firstLine="709"/>
        <w:jc w:val="both"/>
        <w:rPr>
          <w:rFonts w:eastAsia="Calibri"/>
          <w:sz w:val="28"/>
          <w:szCs w:val="22"/>
          <w:lang w:val="uk-UA" w:eastAsia="en-US"/>
        </w:rPr>
      </w:pPr>
      <w:r w:rsidRPr="000B2DF9">
        <w:rPr>
          <w:rFonts w:eastAsia="Calibri"/>
          <w:sz w:val="28"/>
          <w:szCs w:val="22"/>
          <w:lang w:val="uk-UA" w:eastAsia="en-US"/>
        </w:rPr>
        <w:t xml:space="preserve">В.о. директора Комунального підприємства «Одеське електротехнічне експлуатаційно-монтажне підприємство» </w:t>
      </w:r>
      <w:r w:rsidRPr="000B2DF9">
        <w:rPr>
          <w:rFonts w:eastAsia="Calibri"/>
          <w:sz w:val="28"/>
          <w:szCs w:val="28"/>
          <w:lang w:val="uk-UA" w:eastAsia="en-US"/>
        </w:rPr>
        <w:t>–</w:t>
      </w:r>
      <w:r w:rsidRPr="000B2DF9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0B2DF9">
        <w:rPr>
          <w:rFonts w:eastAsia="Calibri"/>
          <w:sz w:val="28"/>
          <w:szCs w:val="22"/>
          <w:lang w:val="uk-UA" w:eastAsia="en-US"/>
        </w:rPr>
        <w:t>Плешко</w:t>
      </w:r>
      <w:proofErr w:type="spellEnd"/>
      <w:r w:rsidRPr="000B2DF9">
        <w:rPr>
          <w:rFonts w:eastAsia="Calibri"/>
          <w:sz w:val="28"/>
          <w:szCs w:val="22"/>
          <w:lang w:val="uk-UA" w:eastAsia="en-US"/>
        </w:rPr>
        <w:t xml:space="preserve"> Олег Анатолійович.</w:t>
      </w:r>
    </w:p>
    <w:p w14:paraId="30554C84" w14:textId="77777777" w:rsidR="00765CBB" w:rsidRPr="000B2DF9" w:rsidRDefault="00765CBB" w:rsidP="00765CB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В.о. директора Комунального підприємства «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Одесміськелектротранс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 xml:space="preserve">» – 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Колесніченко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 xml:space="preserve"> Наталія Володимирівна</w:t>
      </w:r>
    </w:p>
    <w:p w14:paraId="55B0D098" w14:textId="04072AC1" w:rsidR="004442BE" w:rsidRPr="000B2DF9" w:rsidRDefault="004442BE" w:rsidP="000B2DF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Головний інженер Комунального підприємства «Міські дороги»</w:t>
      </w:r>
      <w:r w:rsidR="006F34A9" w:rsidRPr="000B2DF9"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 w:rsidR="006F34A9" w:rsidRPr="000B2DF9">
        <w:rPr>
          <w:rFonts w:eastAsia="Calibri"/>
          <w:sz w:val="28"/>
          <w:szCs w:val="28"/>
          <w:lang w:val="uk-UA" w:eastAsia="en-US"/>
        </w:rPr>
        <w:t>Усов</w:t>
      </w:r>
      <w:proofErr w:type="spellEnd"/>
      <w:r w:rsidR="006F34A9" w:rsidRPr="000B2DF9">
        <w:rPr>
          <w:rFonts w:eastAsia="Calibri"/>
          <w:sz w:val="28"/>
          <w:szCs w:val="28"/>
          <w:lang w:val="uk-UA" w:eastAsia="en-US"/>
        </w:rPr>
        <w:t xml:space="preserve"> Андрій Олександрович</w:t>
      </w:r>
    </w:p>
    <w:p w14:paraId="0267C147" w14:textId="77777777" w:rsidR="000B2DF9" w:rsidRPr="000B2DF9" w:rsidRDefault="000B2DF9" w:rsidP="000B2DF9">
      <w:pPr>
        <w:tabs>
          <w:tab w:val="left" w:pos="142"/>
          <w:tab w:val="center" w:pos="503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Генеральний директор АТ «Одеська ТЕЦ» - Донченко Іван Сергійович.</w:t>
      </w:r>
    </w:p>
    <w:p w14:paraId="53654163" w14:textId="77777777" w:rsidR="00765CBB" w:rsidRPr="000B2DF9" w:rsidRDefault="00765CBB" w:rsidP="00765CB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Представник Юридичного департаменту Одеської міської ради.</w:t>
      </w:r>
    </w:p>
    <w:p w14:paraId="200E1260" w14:textId="77777777" w:rsidR="00765CBB" w:rsidRPr="000B2DF9" w:rsidRDefault="00765CBB" w:rsidP="00765CBB">
      <w:pPr>
        <w:tabs>
          <w:tab w:val="left" w:pos="142"/>
          <w:tab w:val="center" w:pos="503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Представник філії «Інфоксводоканал» ТОВ «Інфокс».</w:t>
      </w:r>
    </w:p>
    <w:p w14:paraId="5BAA4507" w14:textId="2A18FEF8" w:rsidR="004442BE" w:rsidRPr="000B2DF9" w:rsidRDefault="004442BE" w:rsidP="00765CB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Представник </w:t>
      </w:r>
      <w:r w:rsidR="006F34A9" w:rsidRPr="000B2DF9">
        <w:rPr>
          <w:rFonts w:eastAsia="Calibri"/>
          <w:sz w:val="28"/>
          <w:szCs w:val="28"/>
          <w:lang w:val="uk-UA" w:eastAsia="en-US"/>
        </w:rPr>
        <w:t xml:space="preserve">АТ </w:t>
      </w:r>
      <w:r w:rsidRPr="000B2DF9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Одесагаз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>».</w:t>
      </w:r>
    </w:p>
    <w:p w14:paraId="4A1AB930" w14:textId="77777777" w:rsidR="00765CBB" w:rsidRPr="000B2DF9" w:rsidRDefault="00765CBB" w:rsidP="00765CB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                    громадськості, ЗМІ.</w:t>
      </w:r>
    </w:p>
    <w:p w14:paraId="089258B1" w14:textId="77777777" w:rsidR="00765CBB" w:rsidRPr="00765CBB" w:rsidRDefault="00765CBB" w:rsidP="00765CBB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716127E2" w14:textId="77777777" w:rsidR="00765CBB" w:rsidRPr="00765CBB" w:rsidRDefault="00765CBB" w:rsidP="00765CBB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7440209" w14:textId="77777777" w:rsidR="00765CBB" w:rsidRPr="00765CBB" w:rsidRDefault="00765CBB" w:rsidP="00765CBB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765CBB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70EF3B4" w14:textId="77777777" w:rsidR="00765CBB" w:rsidRPr="00765CBB" w:rsidRDefault="00765CBB" w:rsidP="00765CBB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3A81177" w14:textId="77777777" w:rsidR="00765CBB" w:rsidRPr="00765CBB" w:rsidRDefault="00765CBB" w:rsidP="00765CBB">
      <w:pPr>
        <w:tabs>
          <w:tab w:val="left" w:pos="142"/>
        </w:tabs>
        <w:ind w:right="-1" w:firstLine="709"/>
        <w:jc w:val="both"/>
        <w:rPr>
          <w:rFonts w:eastAsia="Calibri"/>
          <w:b/>
          <w:spacing w:val="-10"/>
          <w:sz w:val="28"/>
          <w:szCs w:val="28"/>
          <w:lang w:val="uk-UA" w:eastAsia="en-US"/>
        </w:rPr>
      </w:pPr>
      <w:r w:rsidRPr="00765CBB">
        <w:rPr>
          <w:rFonts w:eastAsia="Calibri"/>
          <w:b/>
          <w:spacing w:val="-10"/>
          <w:sz w:val="28"/>
          <w:szCs w:val="28"/>
          <w:lang w:val="uk-UA" w:eastAsia="en-US"/>
        </w:rPr>
        <w:t>1   Питання Департаменту міського господарства Одеської міської ради</w:t>
      </w:r>
    </w:p>
    <w:p w14:paraId="01B2CA3E" w14:textId="77777777" w:rsidR="00765CBB" w:rsidRPr="00765CBB" w:rsidRDefault="00765CBB" w:rsidP="00765CBB">
      <w:pPr>
        <w:tabs>
          <w:tab w:val="left" w:pos="142"/>
          <w:tab w:val="center" w:pos="503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CBB">
        <w:rPr>
          <w:rFonts w:eastAsia="Calibri"/>
          <w:b/>
          <w:sz w:val="28"/>
          <w:szCs w:val="28"/>
          <w:lang w:val="uk-UA" w:eastAsia="en-US"/>
        </w:rPr>
        <w:t>Доповідач:</w:t>
      </w:r>
      <w:r w:rsidRPr="00765CBB">
        <w:rPr>
          <w:rFonts w:eastAsia="Calibri"/>
          <w:sz w:val="28"/>
          <w:szCs w:val="28"/>
          <w:lang w:val="uk-UA" w:eastAsia="en-US"/>
        </w:rPr>
        <w:t xml:space="preserve"> Мостовських Н.І.</w:t>
      </w:r>
    </w:p>
    <w:p w14:paraId="43054EFE" w14:textId="77777777" w:rsidR="00765CBB" w:rsidRPr="00765CBB" w:rsidRDefault="00765CBB" w:rsidP="00765CBB">
      <w:pPr>
        <w:tabs>
          <w:tab w:val="left" w:pos="142"/>
          <w:tab w:val="center" w:pos="503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DB42F08" w14:textId="17B44110" w:rsidR="00765CBB" w:rsidRPr="00765CBB" w:rsidRDefault="00765CBB" w:rsidP="00765CBB">
      <w:pPr>
        <w:tabs>
          <w:tab w:val="left" w:pos="142"/>
          <w:tab w:val="center" w:pos="1418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CBB">
        <w:rPr>
          <w:rFonts w:eastAsia="Calibri"/>
          <w:b/>
          <w:sz w:val="28"/>
          <w:szCs w:val="28"/>
          <w:lang w:eastAsia="en-US"/>
        </w:rPr>
        <w:t>1.</w:t>
      </w:r>
      <w:r w:rsidRPr="00765CBB">
        <w:rPr>
          <w:rFonts w:eastAsia="Calibri"/>
          <w:b/>
          <w:sz w:val="28"/>
          <w:szCs w:val="28"/>
          <w:lang w:val="uk-UA" w:eastAsia="en-US"/>
        </w:rPr>
        <w:tab/>
      </w:r>
      <w:r w:rsidRPr="00765CBB">
        <w:rPr>
          <w:rFonts w:eastAsia="Calibri"/>
          <w:b/>
          <w:sz w:val="28"/>
          <w:szCs w:val="28"/>
          <w:lang w:eastAsia="en-US"/>
        </w:rPr>
        <w:t>1.</w:t>
      </w:r>
      <w:r w:rsidRPr="00765CBB">
        <w:rPr>
          <w:rFonts w:eastAsia="Calibri"/>
          <w:sz w:val="28"/>
          <w:szCs w:val="28"/>
          <w:lang w:val="uk-UA" w:eastAsia="en-US"/>
        </w:rPr>
        <w:t>  Про хід підготовки нов</w:t>
      </w:r>
      <w:r w:rsidR="001A2F4C">
        <w:rPr>
          <w:rFonts w:eastAsia="Calibri"/>
          <w:sz w:val="28"/>
          <w:szCs w:val="28"/>
          <w:lang w:val="uk-UA" w:eastAsia="en-US"/>
        </w:rPr>
        <w:t xml:space="preserve">ої Міської комплексної та </w:t>
      </w:r>
      <w:r w:rsidRPr="00765CBB">
        <w:rPr>
          <w:rFonts w:eastAsia="Calibri"/>
          <w:sz w:val="28"/>
          <w:szCs w:val="28"/>
          <w:lang w:val="uk-UA" w:eastAsia="en-US"/>
        </w:rPr>
        <w:t>Міських цільових програм сфери житлово-комунального господарства термін виконання яких закінчується у 2021 році, а саме:</w:t>
      </w:r>
    </w:p>
    <w:p w14:paraId="74362A32" w14:textId="77777777" w:rsidR="001A2F4C" w:rsidRPr="00765CBB" w:rsidRDefault="001A2F4C" w:rsidP="001A2F4C">
      <w:pPr>
        <w:tabs>
          <w:tab w:val="center" w:pos="0"/>
          <w:tab w:val="left" w:pos="142"/>
          <w:tab w:val="left" w:pos="993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CBB">
        <w:rPr>
          <w:rFonts w:eastAsia="Calibri"/>
          <w:sz w:val="28"/>
          <w:szCs w:val="28"/>
          <w:lang w:val="uk-UA" w:eastAsia="en-US"/>
        </w:rPr>
        <w:t>-</w:t>
      </w:r>
      <w:r w:rsidRPr="00765CBB">
        <w:rPr>
          <w:rFonts w:eastAsia="Calibri"/>
          <w:sz w:val="28"/>
          <w:szCs w:val="28"/>
          <w:lang w:val="uk-UA" w:eastAsia="en-US"/>
        </w:rPr>
        <w:tab/>
      </w:r>
      <w:r w:rsidRPr="00765CBB">
        <w:rPr>
          <w:rFonts w:eastAsia="Calibri"/>
          <w:sz w:val="28"/>
          <w:szCs w:val="28"/>
          <w:lang w:val="uk-UA" w:eastAsia="en-US"/>
        </w:rPr>
        <w:tab/>
        <w:t>Міська комплексна програма енергоефективності у м. Одесі;</w:t>
      </w:r>
    </w:p>
    <w:p w14:paraId="447D1EB2" w14:textId="77777777" w:rsidR="00765CBB" w:rsidRPr="00765CBB" w:rsidRDefault="00765CBB" w:rsidP="00765CBB">
      <w:pPr>
        <w:tabs>
          <w:tab w:val="left" w:pos="142"/>
          <w:tab w:val="center" w:pos="851"/>
        </w:tabs>
        <w:ind w:right="-1" w:firstLine="709"/>
        <w:jc w:val="both"/>
        <w:rPr>
          <w:rFonts w:eastAsia="Calibri"/>
          <w:spacing w:val="-6"/>
          <w:sz w:val="28"/>
          <w:szCs w:val="28"/>
          <w:lang w:val="uk-UA" w:eastAsia="en-US"/>
        </w:rPr>
      </w:pPr>
      <w:r w:rsidRPr="00765CBB">
        <w:rPr>
          <w:rFonts w:eastAsia="Calibri"/>
          <w:spacing w:val="-6"/>
          <w:sz w:val="28"/>
          <w:szCs w:val="28"/>
          <w:lang w:val="uk-UA" w:eastAsia="en-US"/>
        </w:rPr>
        <w:t>-</w:t>
      </w:r>
      <w:r w:rsidRPr="00765CBB">
        <w:rPr>
          <w:rFonts w:eastAsia="Calibri"/>
          <w:spacing w:val="-6"/>
          <w:sz w:val="28"/>
          <w:szCs w:val="28"/>
          <w:lang w:val="uk-UA" w:eastAsia="en-US"/>
        </w:rPr>
        <w:tab/>
      </w:r>
      <w:r w:rsidRPr="00765CBB">
        <w:rPr>
          <w:rFonts w:eastAsia="Calibri"/>
          <w:spacing w:val="-6"/>
          <w:sz w:val="28"/>
          <w:szCs w:val="28"/>
          <w:lang w:val="uk-UA" w:eastAsia="en-US"/>
        </w:rPr>
        <w:tab/>
        <w:t>Міська цільова програма розвитку житлового господарства м. Одеси;</w:t>
      </w:r>
    </w:p>
    <w:p w14:paraId="0F0F75DF" w14:textId="77777777" w:rsidR="00765CBB" w:rsidRPr="00765CBB" w:rsidRDefault="00765CBB" w:rsidP="00765CBB">
      <w:pPr>
        <w:tabs>
          <w:tab w:val="left" w:pos="142"/>
          <w:tab w:val="left" w:pos="1418"/>
          <w:tab w:val="center" w:pos="503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CBB">
        <w:rPr>
          <w:rFonts w:eastAsia="Calibri"/>
          <w:sz w:val="28"/>
          <w:szCs w:val="28"/>
          <w:lang w:val="uk-UA" w:eastAsia="en-US"/>
        </w:rPr>
        <w:t>-</w:t>
      </w:r>
      <w:r w:rsidRPr="00765CBB">
        <w:rPr>
          <w:rFonts w:eastAsia="Calibri"/>
          <w:sz w:val="28"/>
          <w:szCs w:val="28"/>
          <w:lang w:val="uk-UA" w:eastAsia="en-US"/>
        </w:rPr>
        <w:tab/>
        <w:t>Міська цільова програма благоустрою м. Одеси;</w:t>
      </w:r>
    </w:p>
    <w:p w14:paraId="5DACAF7E" w14:textId="77777777" w:rsidR="00765CBB" w:rsidRPr="00765CBB" w:rsidRDefault="00765CBB" w:rsidP="00765CBB">
      <w:pPr>
        <w:tabs>
          <w:tab w:val="center" w:pos="0"/>
          <w:tab w:val="left" w:pos="142"/>
          <w:tab w:val="left" w:pos="993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CBB">
        <w:rPr>
          <w:rFonts w:eastAsia="Calibri"/>
          <w:sz w:val="28"/>
          <w:szCs w:val="28"/>
          <w:lang w:val="uk-UA" w:eastAsia="en-US"/>
        </w:rPr>
        <w:t>-</w:t>
      </w:r>
      <w:r w:rsidRPr="00765CBB">
        <w:rPr>
          <w:rFonts w:eastAsia="Calibri"/>
          <w:sz w:val="28"/>
          <w:szCs w:val="28"/>
          <w:lang w:val="uk-UA" w:eastAsia="en-US"/>
        </w:rPr>
        <w:tab/>
      </w:r>
      <w:r w:rsidRPr="00765CBB">
        <w:rPr>
          <w:rFonts w:eastAsia="Calibri"/>
          <w:sz w:val="28"/>
          <w:szCs w:val="28"/>
          <w:lang w:val="uk-UA" w:eastAsia="en-US"/>
        </w:rPr>
        <w:tab/>
        <w:t>Міської цільової програми розвитку електротранспорту м. Одеси.</w:t>
      </w:r>
    </w:p>
    <w:p w14:paraId="70A44426" w14:textId="02E5E04E" w:rsidR="00765CBB" w:rsidRPr="00765CBB" w:rsidRDefault="00765CBB" w:rsidP="00765CBB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CBB">
        <w:rPr>
          <w:rFonts w:eastAsia="Calibri"/>
          <w:b/>
          <w:sz w:val="28"/>
          <w:szCs w:val="28"/>
          <w:lang w:val="uk-UA" w:eastAsia="en-US"/>
        </w:rPr>
        <w:t>1.2.</w:t>
      </w:r>
      <w:r w:rsidRPr="00765CBB">
        <w:rPr>
          <w:rFonts w:eastAsia="Calibri"/>
          <w:b/>
          <w:sz w:val="28"/>
          <w:szCs w:val="28"/>
          <w:lang w:val="uk-UA" w:eastAsia="en-US"/>
        </w:rPr>
        <w:tab/>
      </w:r>
      <w:r w:rsidRPr="00765CBB">
        <w:rPr>
          <w:rFonts w:eastAsia="Calibri"/>
          <w:sz w:val="28"/>
          <w:szCs w:val="28"/>
          <w:lang w:val="uk-UA" w:eastAsia="en-US"/>
        </w:rPr>
        <w:t xml:space="preserve">Про готовність комунальних підприємств, інших суб’єктів господарювання до </w:t>
      </w:r>
      <w:r w:rsidR="00194609">
        <w:rPr>
          <w:sz w:val="28"/>
          <w:szCs w:val="28"/>
          <w:lang w:val="uk-UA"/>
        </w:rPr>
        <w:t>зимового періоду</w:t>
      </w:r>
      <w:r w:rsidRPr="00765CBB">
        <w:rPr>
          <w:rFonts w:eastAsia="Calibri"/>
          <w:sz w:val="28"/>
          <w:szCs w:val="28"/>
          <w:lang w:val="uk-UA" w:eastAsia="en-US"/>
        </w:rPr>
        <w:t xml:space="preserve"> 2021 – 2022 р.</w:t>
      </w:r>
    </w:p>
    <w:p w14:paraId="534072BE" w14:textId="77777777" w:rsidR="00765CBB" w:rsidRPr="00765CBB" w:rsidRDefault="00765CBB" w:rsidP="00765CBB">
      <w:pPr>
        <w:tabs>
          <w:tab w:val="left" w:pos="142"/>
          <w:tab w:val="center" w:pos="1276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65CBB">
        <w:rPr>
          <w:rFonts w:eastAsia="Calibri"/>
          <w:b/>
          <w:bCs/>
          <w:sz w:val="28"/>
          <w:szCs w:val="28"/>
          <w:lang w:val="uk-UA" w:eastAsia="en-US"/>
        </w:rPr>
        <w:t>1.3.</w:t>
      </w:r>
      <w:r w:rsidRPr="00765CBB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765CBB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765CBB">
        <w:rPr>
          <w:rFonts w:eastAsia="Calibri"/>
          <w:sz w:val="28"/>
          <w:szCs w:val="28"/>
          <w:lang w:val="uk-UA" w:eastAsia="en-US"/>
        </w:rPr>
        <w:t>Про проєкт рішення «Про включення до складу цілісного майнового комплексу комунального підприємства «</w:t>
      </w:r>
      <w:proofErr w:type="spellStart"/>
      <w:r w:rsidRPr="00765CBB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Pr="00765CBB">
        <w:rPr>
          <w:rFonts w:eastAsia="Calibri"/>
          <w:sz w:val="28"/>
          <w:szCs w:val="28"/>
          <w:lang w:val="uk-UA" w:eastAsia="en-US"/>
        </w:rPr>
        <w:t>» зовнішніх інженерних мереж водопостачання та водовідведення, комунальної власності територіальної громади м. Одеси».</w:t>
      </w:r>
    </w:p>
    <w:p w14:paraId="656FD7FB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5679CB07" w14:textId="71E6D51E" w:rsidR="00D44651" w:rsidRPr="006C48AF" w:rsidRDefault="00D44651" w:rsidP="005A3E7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EF1E32">
        <w:rPr>
          <w:b/>
          <w:sz w:val="28"/>
          <w:szCs w:val="28"/>
          <w:lang w:val="uk-UA"/>
        </w:rPr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5A3E7D">
        <w:rPr>
          <w:sz w:val="28"/>
          <w:szCs w:val="28"/>
          <w:lang w:val="uk-UA"/>
        </w:rPr>
        <w:t>Мостовських Н.І.</w:t>
      </w:r>
      <w:r w:rsidR="00A02A1A">
        <w:rPr>
          <w:sz w:val="28"/>
          <w:szCs w:val="28"/>
          <w:lang w:val="uk-UA"/>
        </w:rPr>
        <w:t xml:space="preserve"> про підготовку комунальних підприємств житлово-комунального господарства до зимового періоду 2021 – 2022 рр.</w:t>
      </w:r>
      <w:r>
        <w:rPr>
          <w:sz w:val="28"/>
          <w:szCs w:val="28"/>
          <w:lang w:val="uk-UA"/>
        </w:rPr>
        <w:t xml:space="preserve"> </w:t>
      </w:r>
      <w:r w:rsidR="002A31D4">
        <w:rPr>
          <w:sz w:val="28"/>
          <w:szCs w:val="28"/>
          <w:lang w:val="uk-UA"/>
        </w:rPr>
        <w:t>Додаткову інформацію по питанню надали</w:t>
      </w:r>
      <w:r w:rsidR="00194609">
        <w:rPr>
          <w:sz w:val="28"/>
          <w:szCs w:val="28"/>
          <w:lang w:val="uk-UA"/>
        </w:rPr>
        <w:t>:</w:t>
      </w:r>
      <w:r w:rsidR="002A31D4">
        <w:rPr>
          <w:sz w:val="28"/>
          <w:szCs w:val="28"/>
          <w:lang w:val="uk-UA"/>
        </w:rPr>
        <w:t xml:space="preserve"> </w:t>
      </w:r>
      <w:r w:rsidR="006F34A9" w:rsidRPr="000B2DF9">
        <w:rPr>
          <w:sz w:val="28"/>
          <w:szCs w:val="28"/>
          <w:lang w:val="uk-UA"/>
        </w:rPr>
        <w:t>Усов А.О.</w:t>
      </w:r>
      <w:r w:rsidR="002A31D4" w:rsidRPr="000B2DF9">
        <w:rPr>
          <w:sz w:val="28"/>
          <w:szCs w:val="28"/>
          <w:lang w:val="uk-UA"/>
        </w:rPr>
        <w:t xml:space="preserve">, </w:t>
      </w:r>
      <w:r w:rsidR="002A31D4">
        <w:rPr>
          <w:sz w:val="28"/>
          <w:szCs w:val="28"/>
          <w:lang w:val="uk-UA"/>
        </w:rPr>
        <w:t xml:space="preserve">Прокопець О.В., </w:t>
      </w:r>
      <w:r w:rsidR="002A31D4" w:rsidRPr="002A31D4">
        <w:rPr>
          <w:sz w:val="28"/>
          <w:szCs w:val="28"/>
          <w:lang w:val="uk-UA"/>
        </w:rPr>
        <w:t>Плешко</w:t>
      </w:r>
      <w:r w:rsidR="002A31D4">
        <w:rPr>
          <w:sz w:val="28"/>
          <w:szCs w:val="28"/>
          <w:lang w:val="uk-UA"/>
        </w:rPr>
        <w:t> </w:t>
      </w:r>
      <w:r w:rsidR="002A31D4" w:rsidRPr="002A31D4">
        <w:rPr>
          <w:sz w:val="28"/>
          <w:szCs w:val="28"/>
          <w:lang w:val="uk-UA"/>
        </w:rPr>
        <w:t>О</w:t>
      </w:r>
      <w:r w:rsidR="002A31D4">
        <w:rPr>
          <w:sz w:val="28"/>
          <w:szCs w:val="28"/>
          <w:lang w:val="uk-UA"/>
        </w:rPr>
        <w:t>.</w:t>
      </w:r>
      <w:r w:rsidR="002A31D4" w:rsidRPr="002A31D4">
        <w:rPr>
          <w:sz w:val="28"/>
          <w:szCs w:val="28"/>
          <w:lang w:val="uk-UA"/>
        </w:rPr>
        <w:t>А</w:t>
      </w:r>
      <w:r w:rsidR="002A31D4">
        <w:rPr>
          <w:sz w:val="28"/>
          <w:szCs w:val="28"/>
          <w:lang w:val="uk-UA"/>
        </w:rPr>
        <w:t xml:space="preserve">. </w:t>
      </w:r>
      <w:r w:rsidR="00194609" w:rsidRPr="00194609">
        <w:rPr>
          <w:sz w:val="28"/>
          <w:szCs w:val="28"/>
          <w:lang w:val="uk-UA"/>
        </w:rPr>
        <w:t>Колесніченко</w:t>
      </w:r>
      <w:r w:rsidR="00194609">
        <w:rPr>
          <w:sz w:val="28"/>
          <w:szCs w:val="28"/>
          <w:lang w:val="uk-UA"/>
        </w:rPr>
        <w:t> </w:t>
      </w:r>
      <w:r w:rsidR="00194609" w:rsidRPr="00194609">
        <w:rPr>
          <w:sz w:val="28"/>
          <w:szCs w:val="28"/>
          <w:lang w:val="uk-UA"/>
        </w:rPr>
        <w:t>Н</w:t>
      </w:r>
      <w:r w:rsidR="00194609">
        <w:rPr>
          <w:sz w:val="28"/>
          <w:szCs w:val="28"/>
          <w:lang w:val="uk-UA"/>
        </w:rPr>
        <w:t>.</w:t>
      </w:r>
      <w:r w:rsidR="00194609" w:rsidRPr="00194609">
        <w:rPr>
          <w:sz w:val="28"/>
          <w:szCs w:val="28"/>
          <w:lang w:val="uk-UA"/>
        </w:rPr>
        <w:t>В</w:t>
      </w:r>
      <w:r w:rsidR="00194609">
        <w:rPr>
          <w:sz w:val="28"/>
          <w:szCs w:val="28"/>
          <w:lang w:val="uk-UA"/>
        </w:rPr>
        <w:t>.</w:t>
      </w:r>
      <w:r w:rsidR="002A31D4">
        <w:rPr>
          <w:sz w:val="28"/>
          <w:szCs w:val="28"/>
          <w:lang w:val="uk-UA"/>
        </w:rPr>
        <w:t xml:space="preserve"> </w:t>
      </w:r>
      <w:r w:rsidR="00194609">
        <w:rPr>
          <w:sz w:val="28"/>
          <w:szCs w:val="28"/>
          <w:lang w:val="uk-UA"/>
        </w:rPr>
        <w:t xml:space="preserve">Байрамов Ю.Г., Донченко І.С., </w:t>
      </w:r>
      <w:proofErr w:type="spellStart"/>
      <w:r w:rsidR="00194609">
        <w:rPr>
          <w:sz w:val="28"/>
          <w:szCs w:val="28"/>
          <w:lang w:val="uk-UA"/>
        </w:rPr>
        <w:t>Позднякова</w:t>
      </w:r>
      <w:proofErr w:type="spellEnd"/>
      <w:r w:rsidR="00194609">
        <w:rPr>
          <w:sz w:val="28"/>
          <w:szCs w:val="28"/>
          <w:lang w:val="uk-UA"/>
        </w:rPr>
        <w:t xml:space="preserve"> Г.І. </w:t>
      </w:r>
    </w:p>
    <w:p w14:paraId="196EB917" w14:textId="33EA3A8A" w:rsidR="00D44651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02A1A">
        <w:rPr>
          <w:sz w:val="28"/>
          <w:szCs w:val="28"/>
          <w:lang w:val="uk-UA"/>
        </w:rPr>
        <w:t xml:space="preserve">Іваницький О.В., </w:t>
      </w:r>
      <w:proofErr w:type="spellStart"/>
      <w:r w:rsidR="008C4F57">
        <w:rPr>
          <w:sz w:val="28"/>
          <w:szCs w:val="28"/>
          <w:lang w:val="uk-UA"/>
        </w:rPr>
        <w:t>Аса</w:t>
      </w:r>
      <w:proofErr w:type="spellEnd"/>
      <w:r w:rsidR="008C4F57">
        <w:rPr>
          <w:sz w:val="28"/>
          <w:szCs w:val="28"/>
          <w:lang w:val="uk-UA"/>
        </w:rPr>
        <w:t>уленко О.В.</w:t>
      </w: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416FC453" w14:textId="20A45E54" w:rsidR="006D0B79" w:rsidRDefault="001A2F4C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Висновків та рекомендацій постійної комісії не приймалось.</w:t>
      </w:r>
    </w:p>
    <w:p w14:paraId="5CC38040" w14:textId="77777777" w:rsidR="001A2F4C" w:rsidRDefault="001A2F4C" w:rsidP="008C4F5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446C2B32" w14:textId="33E2EF7E" w:rsidR="001A2F4C" w:rsidRDefault="008C4F5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 w:rsidR="001A2F4C">
        <w:rPr>
          <w:sz w:val="28"/>
          <w:szCs w:val="28"/>
          <w:lang w:val="uk-UA"/>
        </w:rPr>
        <w:t>Мостовських</w:t>
      </w:r>
      <w:r w:rsidR="001A2F4C">
        <w:rPr>
          <w:sz w:val="28"/>
          <w:szCs w:val="28"/>
          <w:lang w:val="en-US"/>
        </w:rPr>
        <w:t> </w:t>
      </w:r>
      <w:r w:rsidR="001A2F4C">
        <w:rPr>
          <w:sz w:val="28"/>
          <w:szCs w:val="28"/>
          <w:lang w:val="uk-UA"/>
        </w:rPr>
        <w:t xml:space="preserve">Н.І. про хід підготовки </w:t>
      </w:r>
      <w:r w:rsidR="001A2F4C">
        <w:rPr>
          <w:rFonts w:eastAsia="Calibri"/>
          <w:sz w:val="28"/>
          <w:szCs w:val="28"/>
          <w:lang w:val="uk-UA" w:eastAsia="en-US"/>
        </w:rPr>
        <w:t xml:space="preserve">Міської комплексної та </w:t>
      </w:r>
      <w:r w:rsidR="001A2F4C" w:rsidRPr="00765CBB">
        <w:rPr>
          <w:rFonts w:eastAsia="Calibri"/>
          <w:sz w:val="28"/>
          <w:szCs w:val="28"/>
          <w:lang w:val="uk-UA" w:eastAsia="en-US"/>
        </w:rPr>
        <w:t xml:space="preserve">Міських цільових програм сфери житлово-комунального </w:t>
      </w:r>
      <w:r w:rsidR="001A2F4C" w:rsidRPr="00765CBB">
        <w:rPr>
          <w:rFonts w:eastAsia="Calibri"/>
          <w:sz w:val="28"/>
          <w:szCs w:val="28"/>
          <w:lang w:val="uk-UA" w:eastAsia="en-US"/>
        </w:rPr>
        <w:lastRenderedPageBreak/>
        <w:t>господарства термін виконання яких з</w:t>
      </w:r>
      <w:r w:rsidR="001A2F4C">
        <w:rPr>
          <w:rFonts w:eastAsia="Calibri"/>
          <w:sz w:val="28"/>
          <w:szCs w:val="28"/>
          <w:lang w:val="uk-UA" w:eastAsia="en-US"/>
        </w:rPr>
        <w:t>акінчується у 2021 році (</w:t>
      </w:r>
      <w:bookmarkStart w:id="0" w:name="_Hlk85540441"/>
      <w:r w:rsidR="001A2F4C" w:rsidRPr="00765CBB">
        <w:rPr>
          <w:rFonts w:eastAsia="Calibri"/>
          <w:sz w:val="28"/>
          <w:szCs w:val="28"/>
          <w:lang w:val="uk-UA" w:eastAsia="en-US"/>
        </w:rPr>
        <w:t>Міська комплексна програма енергоефективності у м. Одесі</w:t>
      </w:r>
      <w:bookmarkEnd w:id="0"/>
      <w:r w:rsidR="001A2F4C" w:rsidRPr="00765CBB">
        <w:rPr>
          <w:rFonts w:eastAsia="Calibri"/>
          <w:sz w:val="28"/>
          <w:szCs w:val="28"/>
          <w:lang w:val="uk-UA" w:eastAsia="en-US"/>
        </w:rPr>
        <w:t>;</w:t>
      </w:r>
      <w:r w:rsidR="001A2F4C">
        <w:rPr>
          <w:rFonts w:eastAsia="Calibri"/>
          <w:sz w:val="28"/>
          <w:szCs w:val="28"/>
          <w:lang w:val="uk-UA" w:eastAsia="en-US"/>
        </w:rPr>
        <w:t xml:space="preserve"> </w:t>
      </w:r>
      <w:r w:rsidR="001A2F4C" w:rsidRPr="00765CBB">
        <w:rPr>
          <w:rFonts w:eastAsia="Calibri"/>
          <w:spacing w:val="-6"/>
          <w:sz w:val="28"/>
          <w:szCs w:val="28"/>
          <w:lang w:val="uk-UA" w:eastAsia="en-US"/>
        </w:rPr>
        <w:t>Міська цільова програма розвитку житлового господарства м. Одеси;</w:t>
      </w:r>
      <w:r w:rsidR="001A2F4C">
        <w:rPr>
          <w:rFonts w:eastAsia="Calibri"/>
          <w:spacing w:val="-6"/>
          <w:sz w:val="28"/>
          <w:szCs w:val="28"/>
          <w:lang w:val="uk-UA" w:eastAsia="en-US"/>
        </w:rPr>
        <w:t xml:space="preserve"> </w:t>
      </w:r>
      <w:r w:rsidR="001A2F4C" w:rsidRPr="00765CBB">
        <w:rPr>
          <w:rFonts w:eastAsia="Calibri"/>
          <w:sz w:val="28"/>
          <w:szCs w:val="28"/>
          <w:lang w:val="uk-UA" w:eastAsia="en-US"/>
        </w:rPr>
        <w:t>Міська цільова програма благоустрою м. Одеси;</w:t>
      </w:r>
      <w:r w:rsidR="001A2F4C">
        <w:rPr>
          <w:rFonts w:eastAsia="Calibri"/>
          <w:sz w:val="28"/>
          <w:szCs w:val="28"/>
          <w:lang w:val="uk-UA" w:eastAsia="en-US"/>
        </w:rPr>
        <w:t xml:space="preserve"> </w:t>
      </w:r>
      <w:r w:rsidR="001A2F4C" w:rsidRPr="00765CBB">
        <w:rPr>
          <w:rFonts w:eastAsia="Calibri"/>
          <w:sz w:val="28"/>
          <w:szCs w:val="28"/>
          <w:lang w:val="uk-UA" w:eastAsia="en-US"/>
        </w:rPr>
        <w:tab/>
        <w:t>Міської цільової програми розвитку електротранспорту м. Одеси</w:t>
      </w:r>
      <w:r w:rsidR="001A2F4C">
        <w:rPr>
          <w:rFonts w:eastAsia="Calibri"/>
          <w:sz w:val="28"/>
          <w:szCs w:val="28"/>
          <w:lang w:val="uk-UA" w:eastAsia="en-US"/>
        </w:rPr>
        <w:t xml:space="preserve">). </w:t>
      </w:r>
      <w:r w:rsidR="000B2DF9">
        <w:rPr>
          <w:rFonts w:eastAsia="Calibri"/>
          <w:sz w:val="28"/>
          <w:szCs w:val="28"/>
          <w:lang w:val="uk-UA" w:eastAsia="en-US"/>
        </w:rPr>
        <w:t>В цілому по проектах програм д</w:t>
      </w:r>
      <w:r w:rsidR="001A2F4C">
        <w:rPr>
          <w:sz w:val="28"/>
          <w:szCs w:val="28"/>
          <w:lang w:val="uk-UA"/>
        </w:rPr>
        <w:t>одаткову інформацію надали: Швидка І.В., Гутнік Є.В.</w:t>
      </w:r>
      <w:r w:rsidR="006D28D0">
        <w:rPr>
          <w:sz w:val="28"/>
          <w:szCs w:val="28"/>
          <w:lang w:val="uk-UA"/>
        </w:rPr>
        <w:t xml:space="preserve"> </w:t>
      </w:r>
      <w:r w:rsidR="000B2DF9">
        <w:rPr>
          <w:sz w:val="28"/>
          <w:szCs w:val="28"/>
          <w:lang w:val="uk-UA"/>
        </w:rPr>
        <w:t>П</w:t>
      </w:r>
      <w:r w:rsidR="006D28D0">
        <w:rPr>
          <w:sz w:val="28"/>
          <w:szCs w:val="28"/>
          <w:lang w:val="uk-UA"/>
        </w:rPr>
        <w:t xml:space="preserve">о проєкту </w:t>
      </w:r>
      <w:r w:rsidR="006D28D0" w:rsidRPr="00765CBB">
        <w:rPr>
          <w:rFonts w:eastAsia="Calibri"/>
          <w:sz w:val="28"/>
          <w:szCs w:val="28"/>
          <w:lang w:val="uk-UA" w:eastAsia="en-US"/>
        </w:rPr>
        <w:t>Міськ</w:t>
      </w:r>
      <w:r w:rsidR="006D28D0">
        <w:rPr>
          <w:rFonts w:eastAsia="Calibri"/>
          <w:sz w:val="28"/>
          <w:szCs w:val="28"/>
          <w:lang w:val="uk-UA" w:eastAsia="en-US"/>
        </w:rPr>
        <w:t>ої</w:t>
      </w:r>
      <w:r w:rsidR="006D28D0" w:rsidRPr="00765CBB">
        <w:rPr>
          <w:rFonts w:eastAsia="Calibri"/>
          <w:sz w:val="28"/>
          <w:szCs w:val="28"/>
          <w:lang w:val="uk-UA" w:eastAsia="en-US"/>
        </w:rPr>
        <w:t xml:space="preserve"> комплексн</w:t>
      </w:r>
      <w:r w:rsidR="006D28D0">
        <w:rPr>
          <w:rFonts w:eastAsia="Calibri"/>
          <w:sz w:val="28"/>
          <w:szCs w:val="28"/>
          <w:lang w:val="uk-UA" w:eastAsia="en-US"/>
        </w:rPr>
        <w:t>ої</w:t>
      </w:r>
      <w:r w:rsidR="006D28D0" w:rsidRPr="00765CBB">
        <w:rPr>
          <w:rFonts w:eastAsia="Calibri"/>
          <w:sz w:val="28"/>
          <w:szCs w:val="28"/>
          <w:lang w:val="uk-UA" w:eastAsia="en-US"/>
        </w:rPr>
        <w:t xml:space="preserve"> програма енергоефективності у м. Одесі</w:t>
      </w:r>
      <w:r w:rsidR="000B2DF9">
        <w:rPr>
          <w:rFonts w:eastAsia="Calibri"/>
          <w:sz w:val="28"/>
          <w:szCs w:val="28"/>
          <w:lang w:val="uk-UA" w:eastAsia="en-US"/>
        </w:rPr>
        <w:t xml:space="preserve"> додаткову інформацію надала </w:t>
      </w:r>
      <w:proofErr w:type="spellStart"/>
      <w:r w:rsidR="000B2DF9"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 w:rsidR="000B2DF9">
        <w:rPr>
          <w:rFonts w:eastAsia="Calibri"/>
          <w:sz w:val="28"/>
          <w:szCs w:val="28"/>
          <w:lang w:val="uk-UA" w:eastAsia="en-US"/>
        </w:rPr>
        <w:t xml:space="preserve"> Г.І</w:t>
      </w:r>
      <w:r w:rsidR="006D28D0">
        <w:rPr>
          <w:rFonts w:eastAsia="Calibri"/>
          <w:sz w:val="28"/>
          <w:szCs w:val="28"/>
          <w:lang w:val="uk-UA" w:eastAsia="en-US"/>
        </w:rPr>
        <w:t xml:space="preserve">. </w:t>
      </w:r>
      <w:r w:rsidR="000B2DF9">
        <w:rPr>
          <w:rFonts w:eastAsia="Calibri"/>
          <w:sz w:val="28"/>
          <w:szCs w:val="28"/>
          <w:lang w:val="uk-UA" w:eastAsia="en-US"/>
        </w:rPr>
        <w:t>П</w:t>
      </w:r>
      <w:r w:rsidR="006D28D0">
        <w:rPr>
          <w:sz w:val="28"/>
          <w:szCs w:val="28"/>
          <w:lang w:val="uk-UA"/>
        </w:rPr>
        <w:t xml:space="preserve">о проєкту </w:t>
      </w:r>
      <w:r w:rsidR="006D28D0" w:rsidRPr="00765CBB">
        <w:rPr>
          <w:rFonts w:eastAsia="Calibri"/>
          <w:sz w:val="28"/>
          <w:szCs w:val="28"/>
          <w:lang w:val="uk-UA" w:eastAsia="en-US"/>
        </w:rPr>
        <w:t>Міської цільової програми розвитку електротранспорту м. Одеси</w:t>
      </w:r>
      <w:r w:rsidR="000B2DF9">
        <w:rPr>
          <w:rFonts w:eastAsia="Calibri"/>
          <w:sz w:val="28"/>
          <w:szCs w:val="28"/>
          <w:lang w:val="uk-UA" w:eastAsia="en-US"/>
        </w:rPr>
        <w:t xml:space="preserve"> додаткову інформацію надала </w:t>
      </w:r>
      <w:r w:rsidR="000B2DF9" w:rsidRPr="00194609">
        <w:rPr>
          <w:sz w:val="28"/>
          <w:szCs w:val="28"/>
          <w:lang w:val="uk-UA"/>
        </w:rPr>
        <w:t>Колесніченко</w:t>
      </w:r>
      <w:r w:rsidR="000B2DF9">
        <w:rPr>
          <w:sz w:val="28"/>
          <w:szCs w:val="28"/>
          <w:lang w:val="uk-UA"/>
        </w:rPr>
        <w:t> </w:t>
      </w:r>
      <w:r w:rsidR="000B2DF9" w:rsidRPr="00194609">
        <w:rPr>
          <w:sz w:val="28"/>
          <w:szCs w:val="28"/>
          <w:lang w:val="uk-UA"/>
        </w:rPr>
        <w:t>Н</w:t>
      </w:r>
      <w:r w:rsidR="000B2DF9">
        <w:rPr>
          <w:sz w:val="28"/>
          <w:szCs w:val="28"/>
          <w:lang w:val="uk-UA"/>
        </w:rPr>
        <w:t>.</w:t>
      </w:r>
      <w:r w:rsidR="000B2DF9" w:rsidRPr="00194609">
        <w:rPr>
          <w:sz w:val="28"/>
          <w:szCs w:val="28"/>
          <w:lang w:val="uk-UA"/>
        </w:rPr>
        <w:t>В</w:t>
      </w:r>
      <w:r w:rsidR="000B2DF9">
        <w:rPr>
          <w:sz w:val="28"/>
          <w:szCs w:val="28"/>
          <w:lang w:val="uk-UA"/>
        </w:rPr>
        <w:t>.</w:t>
      </w:r>
    </w:p>
    <w:p w14:paraId="2224A95D" w14:textId="6A108950" w:rsidR="008C4F57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95993">
        <w:rPr>
          <w:sz w:val="28"/>
          <w:szCs w:val="28"/>
          <w:lang w:val="uk-UA"/>
        </w:rPr>
        <w:t>Іваницький О.В.</w:t>
      </w:r>
      <w:r w:rsidR="00D557C4">
        <w:rPr>
          <w:sz w:val="28"/>
          <w:szCs w:val="28"/>
          <w:lang w:val="uk-UA"/>
        </w:rPr>
        <w:t xml:space="preserve">, </w:t>
      </w:r>
      <w:proofErr w:type="spellStart"/>
      <w:r w:rsidR="001A2F4C">
        <w:rPr>
          <w:sz w:val="28"/>
          <w:szCs w:val="28"/>
          <w:lang w:val="uk-UA"/>
        </w:rPr>
        <w:t>Аса</w:t>
      </w:r>
      <w:proofErr w:type="spellEnd"/>
      <w:r w:rsidR="001A2F4C">
        <w:rPr>
          <w:sz w:val="28"/>
          <w:szCs w:val="28"/>
          <w:lang w:val="uk-UA"/>
        </w:rPr>
        <w:t>уленко О.В., Леонідова Л.В.</w:t>
      </w:r>
      <w:r w:rsidR="00E150B2">
        <w:rPr>
          <w:sz w:val="28"/>
          <w:szCs w:val="28"/>
          <w:lang w:val="uk-UA"/>
        </w:rPr>
        <w:t>, Наумчак В.А.</w:t>
      </w:r>
    </w:p>
    <w:p w14:paraId="552543B5" w14:textId="77777777" w:rsidR="002B3EB6" w:rsidRDefault="002B3EB6" w:rsidP="002B3EB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1A3498E" w14:textId="77777777" w:rsidR="002B3EB6" w:rsidRDefault="002B3EB6" w:rsidP="002B3EB6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Висновків та рекомендацій постійної комісії не приймалось.</w:t>
      </w:r>
    </w:p>
    <w:p w14:paraId="0A0D7BDA" w14:textId="77777777" w:rsidR="002B3EB6" w:rsidRDefault="002B3EB6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502791B8" w14:textId="4EC3C168" w:rsidR="008C4F57" w:rsidRPr="002B3EB6" w:rsidRDefault="008C4F57" w:rsidP="003654A1">
      <w:pPr>
        <w:tabs>
          <w:tab w:val="left" w:pos="142"/>
          <w:tab w:val="center" w:pos="1276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1.3.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Мостовських Н.І. по проєкту рішення </w:t>
      </w:r>
      <w:r w:rsidR="002B3EB6">
        <w:rPr>
          <w:sz w:val="28"/>
          <w:szCs w:val="28"/>
          <w:lang w:val="uk-UA"/>
        </w:rPr>
        <w:t xml:space="preserve">              </w:t>
      </w:r>
      <w:r w:rsidR="003654A1" w:rsidRPr="00765CBB">
        <w:rPr>
          <w:rFonts w:eastAsia="Calibri"/>
          <w:sz w:val="28"/>
          <w:szCs w:val="28"/>
          <w:lang w:val="uk-UA" w:eastAsia="en-US"/>
        </w:rPr>
        <w:t>«Про включення до складу цілісного майнового комплексу комунального підприємства «</w:t>
      </w:r>
      <w:proofErr w:type="spellStart"/>
      <w:r w:rsidR="003654A1" w:rsidRPr="00765CBB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="003654A1" w:rsidRPr="00765CBB">
        <w:rPr>
          <w:rFonts w:eastAsia="Calibri"/>
          <w:sz w:val="28"/>
          <w:szCs w:val="28"/>
          <w:lang w:val="uk-UA" w:eastAsia="en-US"/>
        </w:rPr>
        <w:t>» зовнішніх інженерних мереж водопостачання та водовідведення, комунальної власності територіальної громади м. Одеси»</w:t>
      </w:r>
      <w:r w:rsidR="003654A1">
        <w:rPr>
          <w:rFonts w:eastAsia="Calibri"/>
          <w:sz w:val="28"/>
          <w:szCs w:val="28"/>
          <w:lang w:val="uk-UA" w:eastAsia="en-US"/>
        </w:rPr>
        <w:t xml:space="preserve"> </w:t>
      </w:r>
      <w:r w:rsidRPr="002B3EB6">
        <w:rPr>
          <w:rFonts w:eastAsia="Calibri"/>
          <w:sz w:val="28"/>
          <w:szCs w:val="28"/>
          <w:lang w:val="uk-UA" w:eastAsia="en-US"/>
        </w:rPr>
        <w:t>(лист</w:t>
      </w:r>
      <w:r w:rsidR="002B3EB6" w:rsidRPr="002B3EB6">
        <w:rPr>
          <w:rFonts w:eastAsia="Calibri"/>
          <w:sz w:val="28"/>
          <w:szCs w:val="28"/>
          <w:lang w:val="uk-UA" w:eastAsia="en-US"/>
        </w:rPr>
        <w:t>и</w:t>
      </w:r>
      <w:r w:rsidRPr="002B3EB6">
        <w:rPr>
          <w:rFonts w:eastAsia="Calibri"/>
          <w:sz w:val="28"/>
          <w:szCs w:val="28"/>
          <w:lang w:val="uk-UA" w:eastAsia="en-US"/>
        </w:rPr>
        <w:t xml:space="preserve"> Департаменту міського господарства Одеської міської ради </w:t>
      </w:r>
      <w:r w:rsidR="002B3EB6" w:rsidRPr="002B3EB6">
        <w:rPr>
          <w:rFonts w:eastAsia="Calibri"/>
          <w:sz w:val="28"/>
          <w:szCs w:val="28"/>
          <w:lang w:val="uk-UA" w:eastAsia="en-US"/>
        </w:rPr>
        <w:t xml:space="preserve">                              від 18.01.2021 р. № 129/2-мр, від 19.07.2021 р. № 885/вих., </w:t>
      </w:r>
      <w:r w:rsidRPr="002B3EB6">
        <w:rPr>
          <w:rFonts w:eastAsia="Calibri"/>
          <w:sz w:val="28"/>
          <w:szCs w:val="28"/>
          <w:lang w:val="uk-UA" w:eastAsia="en-US"/>
        </w:rPr>
        <w:t xml:space="preserve">від </w:t>
      </w:r>
      <w:r w:rsidR="002B3EB6" w:rsidRPr="002B3EB6">
        <w:rPr>
          <w:rFonts w:eastAsia="Calibri"/>
          <w:sz w:val="28"/>
          <w:szCs w:val="28"/>
          <w:lang w:val="uk-UA" w:eastAsia="en-US"/>
        </w:rPr>
        <w:t>11</w:t>
      </w:r>
      <w:r w:rsidRPr="002B3EB6">
        <w:rPr>
          <w:rFonts w:eastAsia="Calibri"/>
          <w:sz w:val="28"/>
          <w:szCs w:val="28"/>
          <w:lang w:val="uk-UA" w:eastAsia="en-US"/>
        </w:rPr>
        <w:t>.</w:t>
      </w:r>
      <w:r w:rsidR="002B3EB6" w:rsidRPr="002B3EB6">
        <w:rPr>
          <w:rFonts w:eastAsia="Calibri"/>
          <w:sz w:val="28"/>
          <w:szCs w:val="28"/>
          <w:lang w:val="uk-UA" w:eastAsia="en-US"/>
        </w:rPr>
        <w:t>10</w:t>
      </w:r>
      <w:r w:rsidRPr="002B3EB6">
        <w:rPr>
          <w:rFonts w:eastAsia="Calibri"/>
          <w:sz w:val="28"/>
          <w:szCs w:val="28"/>
          <w:lang w:val="uk-UA" w:eastAsia="en-US"/>
        </w:rPr>
        <w:t xml:space="preserve">.2021 р. </w:t>
      </w:r>
      <w:r w:rsidR="002B3EB6" w:rsidRPr="002B3EB6">
        <w:rPr>
          <w:rFonts w:eastAsia="Calibri"/>
          <w:sz w:val="28"/>
          <w:szCs w:val="28"/>
          <w:lang w:val="uk-UA" w:eastAsia="en-US"/>
        </w:rPr>
        <w:t xml:space="preserve">               </w:t>
      </w:r>
      <w:r w:rsidRPr="002B3EB6">
        <w:rPr>
          <w:rFonts w:eastAsia="Calibri"/>
          <w:sz w:val="28"/>
          <w:szCs w:val="28"/>
          <w:lang w:val="uk-UA" w:eastAsia="en-US"/>
        </w:rPr>
        <w:t xml:space="preserve">№ </w:t>
      </w:r>
      <w:r w:rsidR="002B3EB6" w:rsidRPr="002B3EB6">
        <w:rPr>
          <w:rFonts w:eastAsia="Calibri"/>
          <w:sz w:val="28"/>
          <w:szCs w:val="28"/>
          <w:lang w:val="uk-UA" w:eastAsia="en-US"/>
        </w:rPr>
        <w:t>2033</w:t>
      </w:r>
      <w:r w:rsidRPr="002B3EB6">
        <w:rPr>
          <w:rFonts w:eastAsia="Calibri"/>
          <w:sz w:val="28"/>
          <w:szCs w:val="28"/>
          <w:lang w:val="uk-UA" w:eastAsia="en-US"/>
        </w:rPr>
        <w:t>/2-мр дода</w:t>
      </w:r>
      <w:r w:rsidR="002B3EB6" w:rsidRPr="002B3EB6">
        <w:rPr>
          <w:rFonts w:eastAsia="Calibri"/>
          <w:sz w:val="28"/>
          <w:szCs w:val="28"/>
          <w:lang w:val="uk-UA" w:eastAsia="en-US"/>
        </w:rPr>
        <w:t>ю</w:t>
      </w:r>
      <w:r w:rsidRPr="002B3EB6">
        <w:rPr>
          <w:rFonts w:eastAsia="Calibri"/>
          <w:sz w:val="28"/>
          <w:szCs w:val="28"/>
          <w:lang w:val="uk-UA" w:eastAsia="en-US"/>
        </w:rPr>
        <w:t>ться).</w:t>
      </w:r>
    </w:p>
    <w:p w14:paraId="190E1377" w14:textId="5F466872" w:rsidR="008C4F57" w:rsidRPr="002B3EB6" w:rsidRDefault="008C4F57" w:rsidP="008C4F5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B3EB6">
        <w:rPr>
          <w:sz w:val="28"/>
          <w:szCs w:val="28"/>
          <w:lang w:val="uk-UA"/>
        </w:rPr>
        <w:t>Іваницький О.В.</w:t>
      </w:r>
    </w:p>
    <w:p w14:paraId="4C0D8AFB" w14:textId="77777777" w:rsidR="008C4F57" w:rsidRDefault="008C4F57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68D387FD" w14:textId="7C9290A8" w:rsidR="008C4F57" w:rsidRPr="003654A1" w:rsidRDefault="008C4F57" w:rsidP="003654A1">
      <w:pPr>
        <w:tabs>
          <w:tab w:val="left" w:pos="142"/>
          <w:tab w:val="center" w:pos="1276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3654A1" w:rsidRPr="00765CBB">
        <w:rPr>
          <w:rFonts w:eastAsia="Calibri"/>
          <w:sz w:val="28"/>
          <w:szCs w:val="28"/>
          <w:lang w:val="uk-UA" w:eastAsia="en-US"/>
        </w:rPr>
        <w:t>«Про включення до складу цілісного майнового комплексу комунального підприємства «</w:t>
      </w:r>
      <w:proofErr w:type="spellStart"/>
      <w:r w:rsidR="003654A1" w:rsidRPr="00765CBB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="003654A1" w:rsidRPr="00765CBB">
        <w:rPr>
          <w:rFonts w:eastAsia="Calibri"/>
          <w:sz w:val="28"/>
          <w:szCs w:val="28"/>
          <w:lang w:val="uk-UA" w:eastAsia="en-US"/>
        </w:rPr>
        <w:t>» зовнішніх інженерних мереж водопостачання та водовідведення, комунальної власності територіальної громади м. Одеси»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3E99955A" w14:textId="77777777" w:rsidR="008C4F57" w:rsidRPr="00DE42DD" w:rsidRDefault="008C4F57" w:rsidP="008C4F5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5037331" w14:textId="155BA01A" w:rsidR="008C4F57" w:rsidRDefault="008C4F57" w:rsidP="008C4F5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3654A1"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066DBF2" w14:textId="77777777" w:rsidR="008C4F57" w:rsidRDefault="008C4F57" w:rsidP="008C4F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5108EC8" w14:textId="77777777" w:rsidR="008C4F57" w:rsidRDefault="008C4F57" w:rsidP="008C4F57">
      <w:pPr>
        <w:ind w:left="709"/>
        <w:jc w:val="both"/>
        <w:rPr>
          <w:sz w:val="28"/>
          <w:szCs w:val="28"/>
          <w:lang w:val="uk-UA"/>
        </w:rPr>
      </w:pPr>
    </w:p>
    <w:p w14:paraId="0552AF9B" w14:textId="77777777" w:rsidR="008C4F57" w:rsidRDefault="008C4F57" w:rsidP="008C4F57">
      <w:pPr>
        <w:ind w:firstLine="709"/>
        <w:jc w:val="right"/>
        <w:rPr>
          <w:sz w:val="28"/>
          <w:szCs w:val="28"/>
          <w:lang w:val="uk-UA"/>
        </w:rPr>
      </w:pPr>
    </w:p>
    <w:p w14:paraId="363736E7" w14:textId="77777777" w:rsidR="008C4F57" w:rsidRDefault="008C4F57" w:rsidP="00D22369">
      <w:pPr>
        <w:ind w:left="709"/>
        <w:jc w:val="both"/>
        <w:rPr>
          <w:sz w:val="28"/>
          <w:szCs w:val="28"/>
          <w:lang w:val="uk-UA"/>
        </w:rPr>
      </w:pPr>
    </w:p>
    <w:p w14:paraId="2B21BE99" w14:textId="77777777" w:rsidR="002B3EB6" w:rsidRDefault="002B3EB6" w:rsidP="00D22369">
      <w:pPr>
        <w:ind w:left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7777777" w:rsidR="003568D0" w:rsidRP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63DD75F" w14:textId="0941999D" w:rsidR="002D0D5C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Олексій АСАУЛЕНКО</w:t>
      </w:r>
      <w:bookmarkStart w:id="1" w:name="_GoBack"/>
      <w:bookmarkEnd w:id="1"/>
    </w:p>
    <w:sectPr w:rsidR="002D0D5C" w:rsidSect="00632889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889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C2F"/>
    <w:rsid w:val="00F70FA1"/>
    <w:rsid w:val="00F7106B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8C38-0E6B-45A0-A69C-5908CAE6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</cp:revision>
  <cp:lastPrinted>2021-07-27T11:30:00Z</cp:lastPrinted>
  <dcterms:created xsi:type="dcterms:W3CDTF">2021-10-20T11:35:00Z</dcterms:created>
  <dcterms:modified xsi:type="dcterms:W3CDTF">2021-11-02T14:57:00Z</dcterms:modified>
</cp:coreProperties>
</file>