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FC" w:rsidRPr="00FF030D" w:rsidRDefault="00FB66FC" w:rsidP="00FF030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030D" w:rsidRPr="00FF030D" w:rsidRDefault="00FF030D" w:rsidP="00FF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03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ПОРЯДОК ДЕННИЙ </w:t>
      </w:r>
    </w:p>
    <w:p w:rsidR="00FF030D" w:rsidRPr="00FF030D" w:rsidRDefault="00FF030D" w:rsidP="00FF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F03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спільного засідання </w:t>
      </w:r>
      <w:r w:rsidRPr="00FF030D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Одеської міської ради </w:t>
      </w:r>
      <w:r w:rsidRPr="00270BE7">
        <w:rPr>
          <w:rStyle w:val="a3"/>
          <w:rFonts w:ascii="Times New Roman" w:hAnsi="Times New Roman" w:cs="Times New Roman"/>
          <w:color w:val="1B1D1F"/>
          <w:sz w:val="28"/>
          <w:szCs w:val="28"/>
          <w:shd w:val="clear" w:color="auto" w:fill="F9F9F9"/>
          <w:lang w:val="en-US"/>
        </w:rPr>
        <w:t> </w:t>
      </w:r>
      <w:r w:rsidRPr="00FF030D"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>з питань планування забудови територій, міського дизайну, архітектури</w:t>
      </w:r>
      <w:r>
        <w:rPr>
          <w:rStyle w:val="a3"/>
          <w:rFonts w:ascii="Times New Roman" w:hAnsi="Times New Roman" w:cs="Times New Roman"/>
          <w:b w:val="0"/>
          <w:color w:val="1B1D1F"/>
          <w:sz w:val="28"/>
          <w:szCs w:val="28"/>
          <w:shd w:val="clear" w:color="auto" w:fill="F9F9F9"/>
          <w:lang w:val="uk-UA"/>
        </w:rPr>
        <w:t xml:space="preserve"> та охорони культурної спадщини  та </w:t>
      </w:r>
      <w:r w:rsidRPr="00FF030D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економічної, інвестиційної політики та підприємництв</w:t>
      </w:r>
      <w:r w:rsidR="00713C8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F030D" w:rsidRPr="00FF030D" w:rsidRDefault="00FF030D" w:rsidP="00FF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F030D" w:rsidRDefault="00FF030D" w:rsidP="00FF0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30D" w:rsidRPr="00B91AA9" w:rsidRDefault="00FF030D" w:rsidP="00FF0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B91A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B91AA9">
        <w:rPr>
          <w:rFonts w:ascii="Times New Roman" w:hAnsi="Times New Roman" w:cs="Times New Roman"/>
          <w:b/>
          <w:sz w:val="28"/>
          <w:szCs w:val="28"/>
          <w:lang w:val="uk-UA"/>
        </w:rPr>
        <w:t>.2021 р.      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B91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Велика зала</w:t>
      </w:r>
      <w:r w:rsidRPr="00B91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030D" w:rsidRPr="00713C8C" w:rsidRDefault="00FF030D" w:rsidP="00FF0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8D8" w:rsidRPr="00713C8C" w:rsidRDefault="006218D8" w:rsidP="00FF0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30D" w:rsidRPr="00713C8C" w:rsidRDefault="00FF030D" w:rsidP="00FF0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B2C" w:rsidRPr="00713C8C" w:rsidRDefault="00FF030D" w:rsidP="00F83B2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8C">
        <w:rPr>
          <w:rFonts w:ascii="Times New Roman" w:hAnsi="Times New Roman" w:cs="Times New Roman"/>
          <w:sz w:val="28"/>
          <w:szCs w:val="28"/>
          <w:lang w:val="uk-UA"/>
        </w:rPr>
        <w:t>Розгляд інформації Управління розвитку споживчого ринку та захисту прав споживачів Одеської міської ради  щодо схем розміщення тимчасових споруд</w:t>
      </w:r>
      <w:r w:rsidR="00270BE7" w:rsidRPr="00713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B2C" w:rsidRPr="00713C8C" w:rsidRDefault="00F83B2C" w:rsidP="00F83B2C">
      <w:pPr>
        <w:pStyle w:val="a4"/>
        <w:shd w:val="clear" w:color="auto" w:fill="FFFFFF"/>
        <w:ind w:left="825" w:firstLine="591"/>
        <w:jc w:val="both"/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</w:pPr>
      <w:r w:rsidRPr="00713C8C"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  <w:t>Доповідає: управління розвитку споживчого ринку та захисту споживачів</w:t>
      </w:r>
    </w:p>
    <w:p w:rsidR="00F83B2C" w:rsidRPr="00713C8C" w:rsidRDefault="00F83B2C" w:rsidP="00F83B2C">
      <w:pPr>
        <w:pStyle w:val="a4"/>
        <w:shd w:val="clear" w:color="auto" w:fill="FFFFFF"/>
        <w:ind w:left="825" w:firstLine="591"/>
        <w:jc w:val="both"/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</w:pPr>
    </w:p>
    <w:p w:rsidR="00F83B2C" w:rsidRPr="00713C8C" w:rsidRDefault="00713C8C" w:rsidP="00713C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C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бачення департаменту архітектури та містобудування Одеської міської ради щодо узгодження дозвільних документів на розміщення тимчасових споруд </w:t>
      </w:r>
      <w:r w:rsidRPr="00713C8C">
        <w:rPr>
          <w:rFonts w:ascii="Times New Roman" w:hAnsi="Times New Roman" w:cs="Times New Roman"/>
          <w:sz w:val="28"/>
          <w:szCs w:val="28"/>
          <w:lang w:val="uk-UA"/>
        </w:rPr>
        <w:t xml:space="preserve">для провадження підприємницької діяльності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13C8C">
        <w:rPr>
          <w:rFonts w:ascii="Times New Roman" w:hAnsi="Times New Roman" w:cs="Times New Roman"/>
          <w:sz w:val="28"/>
          <w:szCs w:val="28"/>
          <w:lang w:val="uk-UA"/>
        </w:rPr>
        <w:t>м. Одесі</w:t>
      </w:r>
    </w:p>
    <w:p w:rsidR="00713C8C" w:rsidRPr="00713C8C" w:rsidRDefault="00713C8C" w:rsidP="00713C8C">
      <w:pPr>
        <w:pStyle w:val="a4"/>
        <w:shd w:val="clear" w:color="auto" w:fill="FFFFFF"/>
        <w:ind w:left="825" w:firstLine="591"/>
        <w:jc w:val="both"/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</w:pPr>
      <w:r w:rsidRPr="00713C8C"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  <w:t>департамент архітектури та містобудування Одеської міської ради</w:t>
      </w:r>
    </w:p>
    <w:p w:rsidR="00713C8C" w:rsidRPr="00713C8C" w:rsidRDefault="00713C8C" w:rsidP="00713C8C">
      <w:pPr>
        <w:pStyle w:val="a4"/>
        <w:shd w:val="clear" w:color="auto" w:fill="FFFFFF"/>
        <w:ind w:left="825"/>
        <w:jc w:val="both"/>
        <w:rPr>
          <w:rFonts w:ascii="Times New Roman" w:hAnsi="Times New Roman" w:cs="Times New Roman"/>
          <w:i/>
          <w:color w:val="1B1D1F"/>
          <w:sz w:val="28"/>
          <w:szCs w:val="28"/>
          <w:lang w:val="uk-UA" w:eastAsia="ru-RU"/>
        </w:rPr>
      </w:pPr>
    </w:p>
    <w:p w:rsidR="00FF030D" w:rsidRPr="00713C8C" w:rsidRDefault="00FF030D" w:rsidP="00FF0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218D8" w:rsidRPr="00713C8C" w:rsidRDefault="006218D8" w:rsidP="00FF0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8D8" w:rsidRPr="00713C8C" w:rsidRDefault="006218D8" w:rsidP="00FF03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30D" w:rsidRPr="00FF030D" w:rsidRDefault="00FF030D">
      <w:pPr>
        <w:rPr>
          <w:lang w:val="uk-UA"/>
        </w:rPr>
      </w:pPr>
    </w:p>
    <w:sectPr w:rsidR="00FF030D" w:rsidRPr="00FF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00F2"/>
    <w:multiLevelType w:val="hybridMultilevel"/>
    <w:tmpl w:val="FB6E4EA2"/>
    <w:lvl w:ilvl="0" w:tplc="C096CA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0D"/>
    <w:rsid w:val="00270BE7"/>
    <w:rsid w:val="00312DCC"/>
    <w:rsid w:val="006218D8"/>
    <w:rsid w:val="00713C8C"/>
    <w:rsid w:val="00F83B2C"/>
    <w:rsid w:val="00FB66FC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0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30D"/>
    <w:rPr>
      <w:b/>
      <w:bCs/>
    </w:rPr>
  </w:style>
  <w:style w:type="paragraph" w:styleId="a4">
    <w:name w:val="List Paragraph"/>
    <w:basedOn w:val="a"/>
    <w:uiPriority w:val="34"/>
    <w:qFormat/>
    <w:rsid w:val="00FF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0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30D"/>
    <w:rPr>
      <w:b/>
      <w:bCs/>
    </w:rPr>
  </w:style>
  <w:style w:type="paragraph" w:styleId="a4">
    <w:name w:val="List Paragraph"/>
    <w:basedOn w:val="a"/>
    <w:uiPriority w:val="34"/>
    <w:qFormat/>
    <w:rsid w:val="00FF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sov18</cp:lastModifiedBy>
  <cp:revision>1</cp:revision>
  <cp:lastPrinted>2021-11-12T11:02:00Z</cp:lastPrinted>
  <dcterms:created xsi:type="dcterms:W3CDTF">2021-11-11T07:25:00Z</dcterms:created>
  <dcterms:modified xsi:type="dcterms:W3CDTF">2021-11-12T11:08:00Z</dcterms:modified>
</cp:coreProperties>
</file>