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0" w:rsidRPr="00B77EAC" w:rsidRDefault="00E854A0" w:rsidP="00E854A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B913477" wp14:editId="0C96AF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854A0" w:rsidRPr="00B77EAC" w:rsidRDefault="00E854A0" w:rsidP="00E854A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854A0" w:rsidRPr="00B77EAC" w:rsidTr="0028610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54A0" w:rsidRPr="00B77EAC" w:rsidRDefault="00E854A0" w:rsidP="0028610C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854A0" w:rsidRPr="00B77EAC" w:rsidRDefault="00E854A0" w:rsidP="0028610C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854A0" w:rsidRPr="00B77EAC" w:rsidRDefault="00E854A0" w:rsidP="00E854A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854A0" w:rsidRPr="00B77EAC" w:rsidRDefault="00E854A0" w:rsidP="00E854A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854A0" w:rsidRPr="00B77EAC" w:rsidRDefault="00E854A0" w:rsidP="00E854A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854A0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C4572" w:rsidRPr="008576CD" w:rsidRDefault="00BC4572" w:rsidP="008576CD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18.11.2022 р.                   12-00                   </w:t>
      </w:r>
      <w:proofErr w:type="spellStart"/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каб</w:t>
      </w:r>
      <w:proofErr w:type="spellEnd"/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 307</w:t>
      </w:r>
    </w:p>
    <w:p w:rsidR="00E854A0" w:rsidRPr="008576CD" w:rsidRDefault="00E854A0" w:rsidP="008576CD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516F5C" w:rsidRPr="00512FF0" w:rsidRDefault="00E854A0" w:rsidP="008576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12FF0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>1. Розгляд звернен</w:t>
      </w:r>
      <w:r w:rsidR="00E41C84" w:rsidRPr="00512FF0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>ня</w:t>
      </w:r>
      <w:r w:rsidRPr="00512FF0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 xml:space="preserve"> </w:t>
      </w:r>
      <w:r w:rsidRPr="00512FF0">
        <w:rPr>
          <w:sz w:val="28"/>
          <w:szCs w:val="28"/>
          <w:lang w:val="uk-UA"/>
        </w:rPr>
        <w:t xml:space="preserve">Департаменту фінансів Одеської міської ради щодо </w:t>
      </w:r>
      <w:r w:rsidR="00914E63" w:rsidRPr="00512FF0">
        <w:rPr>
          <w:bCs/>
          <w:sz w:val="28"/>
          <w:szCs w:val="28"/>
          <w:lang w:val="uk-UA" w:eastAsia="uk-UA"/>
        </w:rPr>
        <w:t xml:space="preserve">проєкту рішення </w:t>
      </w:r>
      <w:r w:rsidR="00914E63" w:rsidRPr="00512FF0">
        <w:rPr>
          <w:bCs/>
          <w:color w:val="000000"/>
          <w:sz w:val="28"/>
          <w:szCs w:val="28"/>
          <w:lang w:val="uk-UA"/>
        </w:rPr>
        <w:t>«</w:t>
      </w:r>
      <w:r w:rsidR="00914E63" w:rsidRPr="00512FF0">
        <w:rPr>
          <w:color w:val="000000" w:themeColor="text1"/>
          <w:sz w:val="28"/>
          <w:szCs w:val="28"/>
          <w:lang w:val="uk-UA"/>
        </w:rPr>
        <w:t xml:space="preserve">Про внесення змін до рішення Одеської міської ради від </w:t>
      </w:r>
      <w:r w:rsidR="00F25734" w:rsidRPr="00512FF0">
        <w:rPr>
          <w:color w:val="000000" w:themeColor="text1"/>
          <w:sz w:val="28"/>
          <w:szCs w:val="28"/>
          <w:lang w:val="uk-UA"/>
        </w:rPr>
        <w:t xml:space="preserve">            </w:t>
      </w:r>
      <w:r w:rsidR="00914E63" w:rsidRPr="00512FF0">
        <w:rPr>
          <w:color w:val="000000" w:themeColor="text1"/>
          <w:sz w:val="28"/>
          <w:szCs w:val="28"/>
          <w:lang w:val="uk-UA"/>
        </w:rPr>
        <w:t>08</w:t>
      </w:r>
      <w:r w:rsidR="00F25734" w:rsidRPr="00512FF0">
        <w:rPr>
          <w:color w:val="000000" w:themeColor="text1"/>
          <w:sz w:val="28"/>
          <w:szCs w:val="28"/>
          <w:lang w:val="uk-UA"/>
        </w:rPr>
        <w:t>.12.</w:t>
      </w:r>
      <w:r w:rsidR="00914E63" w:rsidRPr="00512FF0">
        <w:rPr>
          <w:color w:val="000000" w:themeColor="text1"/>
          <w:sz w:val="28"/>
          <w:szCs w:val="28"/>
          <w:lang w:val="uk-UA"/>
        </w:rPr>
        <w:t xml:space="preserve"> 2021 року № 797-</w:t>
      </w:r>
      <w:r w:rsidR="00914E63" w:rsidRPr="00512FF0">
        <w:rPr>
          <w:color w:val="000000" w:themeColor="text1"/>
          <w:sz w:val="28"/>
          <w:szCs w:val="28"/>
        </w:rPr>
        <w:t>VIII</w:t>
      </w:r>
      <w:r w:rsidR="00914E63" w:rsidRPr="00512FF0">
        <w:rPr>
          <w:color w:val="000000" w:themeColor="text1"/>
          <w:sz w:val="28"/>
          <w:szCs w:val="28"/>
          <w:lang w:val="uk-UA"/>
        </w:rPr>
        <w:t xml:space="preserve"> </w:t>
      </w:r>
      <w:r w:rsidR="00914E63" w:rsidRPr="00512FF0">
        <w:rPr>
          <w:color w:val="1B1D1F"/>
          <w:sz w:val="28"/>
          <w:szCs w:val="28"/>
          <w:shd w:val="clear" w:color="auto" w:fill="FFFFFF"/>
          <w:lang w:val="uk-UA"/>
        </w:rPr>
        <w:t>«Про бюджет Одеської міської територіальної громади на 2022 рік»</w:t>
      </w:r>
      <w:r w:rsidR="007B0F45" w:rsidRPr="00512FF0">
        <w:rPr>
          <w:color w:val="1B1D1F"/>
          <w:sz w:val="28"/>
          <w:szCs w:val="28"/>
          <w:shd w:val="clear" w:color="auto" w:fill="FFFFFF"/>
          <w:lang w:val="uk-UA"/>
        </w:rPr>
        <w:t xml:space="preserve"> (лист Департаменту фінансів </w:t>
      </w:r>
      <w:r w:rsidR="007B0F45" w:rsidRPr="00512FF0">
        <w:rPr>
          <w:sz w:val="28"/>
          <w:szCs w:val="28"/>
          <w:lang w:val="uk-UA"/>
        </w:rPr>
        <w:t>№ 04-14/287/1231 в</w:t>
      </w:r>
      <w:r w:rsidR="007B0F45" w:rsidRPr="00512FF0">
        <w:rPr>
          <w:color w:val="1B1D1F"/>
          <w:sz w:val="28"/>
          <w:szCs w:val="28"/>
          <w:shd w:val="clear" w:color="auto" w:fill="FFFFFF"/>
          <w:lang w:val="uk-UA"/>
        </w:rPr>
        <w:t>ід 14.11.2022 року)</w:t>
      </w:r>
      <w:r w:rsidR="00914E63" w:rsidRPr="00512FF0">
        <w:rPr>
          <w:bCs/>
          <w:color w:val="000000"/>
          <w:sz w:val="28"/>
          <w:szCs w:val="28"/>
          <w:lang w:val="uk-UA"/>
        </w:rPr>
        <w:t>.</w:t>
      </w:r>
    </w:p>
    <w:p w:rsidR="00E854A0" w:rsidRPr="00512FF0" w:rsidRDefault="00E854A0" w:rsidP="008576CD">
      <w:pPr>
        <w:shd w:val="clear" w:color="auto" w:fill="FFFFFF"/>
        <w:autoSpaceDE/>
        <w:ind w:firstLine="567"/>
        <w:jc w:val="both"/>
        <w:rPr>
          <w:bCs/>
          <w:color w:val="000000"/>
          <w:sz w:val="28"/>
          <w:szCs w:val="28"/>
        </w:rPr>
      </w:pPr>
    </w:p>
    <w:p w:rsidR="002C5B26" w:rsidRPr="00512FF0" w:rsidRDefault="00914E63" w:rsidP="008576CD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512FF0">
        <w:rPr>
          <w:bCs/>
          <w:sz w:val="28"/>
          <w:szCs w:val="28"/>
          <w:lang w:eastAsia="uk-UA"/>
        </w:rPr>
        <w:t>2</w:t>
      </w:r>
      <w:r w:rsidR="00E854A0" w:rsidRPr="00512FF0">
        <w:rPr>
          <w:bCs/>
          <w:sz w:val="28"/>
          <w:szCs w:val="28"/>
          <w:lang w:eastAsia="uk-UA"/>
        </w:rPr>
        <w:t xml:space="preserve">. Розгляд </w:t>
      </w:r>
      <w:r w:rsidR="00515547" w:rsidRPr="00512FF0">
        <w:rPr>
          <w:bCs/>
          <w:sz w:val="28"/>
          <w:szCs w:val="28"/>
          <w:lang w:eastAsia="uk-UA"/>
        </w:rPr>
        <w:t xml:space="preserve">звернення </w:t>
      </w:r>
      <w:r w:rsidR="00515547" w:rsidRPr="00512FF0">
        <w:rPr>
          <w:sz w:val="28"/>
          <w:szCs w:val="28"/>
        </w:rPr>
        <w:t xml:space="preserve">заступника міського голови – директора Департаменту фінансів Одеської міської ради </w:t>
      </w:r>
      <w:proofErr w:type="spellStart"/>
      <w:r w:rsidR="00515547" w:rsidRPr="00512FF0">
        <w:rPr>
          <w:sz w:val="28"/>
          <w:szCs w:val="28"/>
        </w:rPr>
        <w:t>Бедреги</w:t>
      </w:r>
      <w:proofErr w:type="spellEnd"/>
      <w:r w:rsidR="00515547" w:rsidRPr="00512FF0">
        <w:rPr>
          <w:sz w:val="28"/>
          <w:szCs w:val="28"/>
        </w:rPr>
        <w:t xml:space="preserve"> С.М. щодо</w:t>
      </w:r>
      <w:r w:rsidR="00515547" w:rsidRPr="00512FF0">
        <w:rPr>
          <w:b/>
          <w:sz w:val="28"/>
          <w:szCs w:val="28"/>
        </w:rPr>
        <w:t xml:space="preserve"> </w:t>
      </w:r>
      <w:r w:rsidR="00E854A0" w:rsidRPr="00512FF0">
        <w:rPr>
          <w:bCs/>
          <w:sz w:val="28"/>
          <w:szCs w:val="28"/>
          <w:lang w:eastAsia="uk-UA"/>
        </w:rPr>
        <w:t xml:space="preserve">проєкту </w:t>
      </w:r>
      <w:r w:rsidR="00E854A0" w:rsidRPr="00512FF0">
        <w:rPr>
          <w:sz w:val="28"/>
          <w:szCs w:val="28"/>
        </w:rPr>
        <w:t xml:space="preserve">рішення Одеської міської ради </w:t>
      </w:r>
      <w:r w:rsidR="004A7672" w:rsidRPr="00512FF0">
        <w:rPr>
          <w:sz w:val="28"/>
          <w:szCs w:val="28"/>
        </w:rPr>
        <w:t>«</w:t>
      </w:r>
      <w:r w:rsidR="00515547" w:rsidRPr="00512FF0">
        <w:rPr>
          <w:color w:val="1B1D1F"/>
          <w:sz w:val="28"/>
          <w:szCs w:val="28"/>
          <w:shd w:val="clear" w:color="auto" w:fill="FFFFFF"/>
        </w:rPr>
        <w:t>Про бюджет Одеської міської територіальної громади на 2023 рік» (лист Департаменту фінансів № 04-14/280/1199 від 04.11.2022 року)</w:t>
      </w:r>
      <w:r w:rsidR="002C5B26" w:rsidRPr="00512FF0">
        <w:rPr>
          <w:color w:val="1B1D1F"/>
          <w:sz w:val="28"/>
          <w:szCs w:val="28"/>
          <w:shd w:val="clear" w:color="auto" w:fill="FFFFFF"/>
        </w:rPr>
        <w:t>:</w:t>
      </w:r>
    </w:p>
    <w:p w:rsidR="002C5B26" w:rsidRPr="00512FF0" w:rsidRDefault="002C5B26" w:rsidP="008576CD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512FF0">
        <w:rPr>
          <w:color w:val="1B1D1F"/>
          <w:sz w:val="28"/>
          <w:szCs w:val="28"/>
          <w:shd w:val="clear" w:color="auto" w:fill="FFFFFF"/>
        </w:rPr>
        <w:t xml:space="preserve">2.1. інформація </w:t>
      </w: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міського господарства Одеської міської ради; </w:t>
      </w:r>
    </w:p>
    <w:p w:rsidR="002C5B26" w:rsidRPr="00512FF0" w:rsidRDefault="002C5B26" w:rsidP="008576CD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2.2. інформація Департаменту освіти на науки Одеської міської ради</w:t>
      </w:r>
      <w:r w:rsidR="00087787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;</w:t>
      </w:r>
    </w:p>
    <w:p w:rsidR="00087787" w:rsidRPr="00512FF0" w:rsidRDefault="00087787" w:rsidP="008576CD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2.3. лист Департаменту фінансів Одеської міської ради №04-14/294/1254 від 18.11.2022 року щодо поправок до проєкту рішення </w:t>
      </w:r>
      <w:r w:rsidRPr="00512FF0">
        <w:rPr>
          <w:sz w:val="28"/>
          <w:szCs w:val="28"/>
        </w:rPr>
        <w:t>«</w:t>
      </w:r>
      <w:r w:rsidRPr="00512FF0">
        <w:rPr>
          <w:color w:val="1B1D1F"/>
          <w:sz w:val="28"/>
          <w:szCs w:val="28"/>
          <w:shd w:val="clear" w:color="auto" w:fill="FFFFFF"/>
        </w:rPr>
        <w:t>Про бюджет Одеської міської територіальної громади на 2023 рік».</w:t>
      </w:r>
    </w:p>
    <w:p w:rsidR="008576CD" w:rsidRDefault="008576CD" w:rsidP="008576CD">
      <w:pPr>
        <w:ind w:firstLine="567"/>
        <w:jc w:val="both"/>
        <w:rPr>
          <w:sz w:val="28"/>
          <w:szCs w:val="28"/>
        </w:rPr>
      </w:pPr>
    </w:p>
    <w:p w:rsidR="00512FF0" w:rsidRPr="00512FF0" w:rsidRDefault="00512FF0" w:rsidP="008576CD">
      <w:pPr>
        <w:ind w:firstLine="567"/>
        <w:jc w:val="both"/>
        <w:rPr>
          <w:sz w:val="28"/>
          <w:szCs w:val="28"/>
        </w:rPr>
      </w:pPr>
    </w:p>
    <w:p w:rsidR="00A779B4" w:rsidRPr="00512FF0" w:rsidRDefault="00F25734" w:rsidP="008576CD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3</w:t>
      </w:r>
      <w:r w:rsidR="004A7672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</w:t>
      </w:r>
      <w:r w:rsidR="00A779B4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Розгляд  звернення директора Департаменту міського господарства Одеської міської ради Н. Мостовських щодо в</w:t>
      </w:r>
      <w:r w:rsidR="00A779B4" w:rsidRPr="00512FF0">
        <w:rPr>
          <w:color w:val="000000"/>
          <w:sz w:val="28"/>
          <w:szCs w:val="28"/>
          <w:lang w:eastAsia="uk-UA"/>
        </w:rPr>
        <w:t>иділення Комунальному підприємству «Теплопостачання міста Одеси» коштів з бюджету Одеської міської територіальної громади на 2023 рік для компенсації витрат на погашення заборгованості, пов’язаної із наданням населенню та іншим групам споживачів      м. Одеси послуг з постачання теплової енергії</w:t>
      </w:r>
      <w:r w:rsidR="00A779B4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(лист Департаменту №</w:t>
      </w:r>
      <w:r w:rsidR="007D6B37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01-66/664 </w:t>
      </w:r>
      <w:proofErr w:type="spellStart"/>
      <w:r w:rsidR="007D6B37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вих</w:t>
      </w:r>
      <w:proofErr w:type="spellEnd"/>
      <w:r w:rsidR="007D6B37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від 14.11.2022 року)</w:t>
      </w:r>
      <w:r w:rsidR="00A779B4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A779B4" w:rsidRPr="00512FF0" w:rsidRDefault="00A779B4" w:rsidP="008576CD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F25734" w:rsidRPr="00512FF0" w:rsidRDefault="00F25734" w:rsidP="00F25734">
      <w:pPr>
        <w:ind w:firstLine="567"/>
        <w:jc w:val="both"/>
        <w:rPr>
          <w:sz w:val="28"/>
          <w:szCs w:val="28"/>
        </w:rPr>
      </w:pPr>
      <w:r w:rsidRPr="00512FF0">
        <w:rPr>
          <w:sz w:val="28"/>
          <w:szCs w:val="28"/>
        </w:rPr>
        <w:lastRenderedPageBreak/>
        <w:t xml:space="preserve">4. Розгляд звернення </w:t>
      </w:r>
      <w:proofErr w:type="spellStart"/>
      <w:r w:rsidRPr="00512FF0">
        <w:rPr>
          <w:sz w:val="28"/>
          <w:szCs w:val="28"/>
        </w:rPr>
        <w:t>в.о.директора</w:t>
      </w:r>
      <w:proofErr w:type="spellEnd"/>
      <w:r w:rsidRPr="00512FF0">
        <w:rPr>
          <w:sz w:val="28"/>
          <w:szCs w:val="28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на 2023 рік (лист № 271 від 21.09.2022 року). </w:t>
      </w:r>
    </w:p>
    <w:p w:rsidR="00F25734" w:rsidRPr="00512FF0" w:rsidRDefault="00F25734" w:rsidP="008576CD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4A7672" w:rsidRPr="00512FF0" w:rsidRDefault="00A779B4" w:rsidP="008576CD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5. </w:t>
      </w:r>
      <w:r w:rsidR="004A7672"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Розгляд </w:t>
      </w:r>
      <w:r w:rsidR="004A7672" w:rsidRPr="00512FF0">
        <w:rPr>
          <w:color w:val="000000" w:themeColor="text1"/>
          <w:sz w:val="28"/>
          <w:szCs w:val="28"/>
        </w:rPr>
        <w:t xml:space="preserve">плану роботи постійної комісії Одеської міської ради з питань </w:t>
      </w:r>
      <w:r w:rsidR="004A7672" w:rsidRPr="00512FF0">
        <w:rPr>
          <w:color w:val="000000"/>
          <w:sz w:val="28"/>
          <w:szCs w:val="28"/>
        </w:rPr>
        <w:t>планування, бюджету і фінансів</w:t>
      </w:r>
      <w:r w:rsidR="004A7672" w:rsidRPr="00512FF0">
        <w:rPr>
          <w:color w:val="000000" w:themeColor="text1"/>
          <w:sz w:val="28"/>
          <w:szCs w:val="28"/>
        </w:rPr>
        <w:t xml:space="preserve"> на 2023 рік.</w:t>
      </w:r>
    </w:p>
    <w:p w:rsidR="004A7672" w:rsidRPr="00512FF0" w:rsidRDefault="004A7672" w:rsidP="008576C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4A7672" w:rsidRPr="00512FF0" w:rsidRDefault="004A7672" w:rsidP="001617B6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087787" w:rsidRPr="00512FF0" w:rsidRDefault="00087787" w:rsidP="00087787">
      <w:pPr>
        <w:ind w:firstLine="567"/>
        <w:jc w:val="both"/>
        <w:rPr>
          <w:sz w:val="28"/>
          <w:szCs w:val="28"/>
        </w:rPr>
      </w:pPr>
      <w:r w:rsidRPr="00512FF0">
        <w:rPr>
          <w:sz w:val="28"/>
          <w:szCs w:val="28"/>
        </w:rPr>
        <w:t>6. Розгляд звернення начальника Управління капітального будівництва Одеської міської ради Панова Б.М. щодо проєкту рішення «</w:t>
      </w:r>
      <w:r w:rsidRPr="00512FF0">
        <w:rPr>
          <w:bCs/>
          <w:sz w:val="28"/>
          <w:szCs w:val="28"/>
        </w:rPr>
        <w:t xml:space="preserve">Про надання згоди на придбання  в комунальну власність територіальної громади м. Одеси квартир </w:t>
      </w:r>
      <w:r w:rsidRPr="00512FF0">
        <w:rPr>
          <w:sz w:val="28"/>
          <w:szCs w:val="28"/>
        </w:rPr>
        <w:t>для надання в тимчасове користування внутрішньо переміщеним особам» (лист Управління № 02-05/835-04 від 16.11.2022 року).</w:t>
      </w:r>
      <w:bookmarkStart w:id="0" w:name="_GoBack"/>
      <w:bookmarkEnd w:id="0"/>
    </w:p>
    <w:sectPr w:rsidR="00087787" w:rsidRPr="00512FF0" w:rsidSect="001C6B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❖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7200" w:hanging="360"/>
      </w:pPr>
      <w:rPr>
        <w:rFonts w:ascii="Liberation Serif" w:hAnsi="Liberation Serif"/>
        <w:u w:val="none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3">
    <w:nsid w:val="00000008"/>
    <w:multiLevelType w:val="multilevel"/>
    <w:tmpl w:val="00000008"/>
    <w:name w:val="WW8Num23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4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5">
    <w:nsid w:val="0F142B54"/>
    <w:multiLevelType w:val="multilevel"/>
    <w:tmpl w:val="017E9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D5A1FFB"/>
    <w:multiLevelType w:val="hybridMultilevel"/>
    <w:tmpl w:val="71926DF6"/>
    <w:lvl w:ilvl="0" w:tplc="F4307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475C4E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FE751D6"/>
    <w:multiLevelType w:val="hybridMultilevel"/>
    <w:tmpl w:val="FFFFFFFF"/>
    <w:lvl w:ilvl="0" w:tplc="E6CEF8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C44A80"/>
    <w:multiLevelType w:val="hybridMultilevel"/>
    <w:tmpl w:val="A0E64984"/>
    <w:lvl w:ilvl="0" w:tplc="411EAE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D2D57"/>
    <w:multiLevelType w:val="hybridMultilevel"/>
    <w:tmpl w:val="C27A645C"/>
    <w:lvl w:ilvl="0" w:tplc="302EBA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915997"/>
    <w:multiLevelType w:val="hybridMultilevel"/>
    <w:tmpl w:val="45F2A896"/>
    <w:lvl w:ilvl="0" w:tplc="169CD216">
      <w:start w:val="6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6B3C27A9"/>
    <w:multiLevelType w:val="multilevel"/>
    <w:tmpl w:val="6680A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6D64DF7"/>
    <w:multiLevelType w:val="hybridMultilevel"/>
    <w:tmpl w:val="AE7A08B8"/>
    <w:lvl w:ilvl="0" w:tplc="1C86C046">
      <w:start w:val="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7B6F18FD"/>
    <w:multiLevelType w:val="hybridMultilevel"/>
    <w:tmpl w:val="DB5CF934"/>
    <w:lvl w:ilvl="0" w:tplc="A25044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0"/>
    <w:rsid w:val="00044CFC"/>
    <w:rsid w:val="00080390"/>
    <w:rsid w:val="00087787"/>
    <w:rsid w:val="000A4A6D"/>
    <w:rsid w:val="000E58D2"/>
    <w:rsid w:val="00152532"/>
    <w:rsid w:val="001617B6"/>
    <w:rsid w:val="001C6BC9"/>
    <w:rsid w:val="001E6B7B"/>
    <w:rsid w:val="0028610C"/>
    <w:rsid w:val="002C5B26"/>
    <w:rsid w:val="00335E3E"/>
    <w:rsid w:val="00377A94"/>
    <w:rsid w:val="00450F20"/>
    <w:rsid w:val="004A297A"/>
    <w:rsid w:val="004A7672"/>
    <w:rsid w:val="00512FF0"/>
    <w:rsid w:val="00515547"/>
    <w:rsid w:val="00516F5C"/>
    <w:rsid w:val="0052687E"/>
    <w:rsid w:val="005337A8"/>
    <w:rsid w:val="006331F4"/>
    <w:rsid w:val="006C34C0"/>
    <w:rsid w:val="00754DED"/>
    <w:rsid w:val="007B0F45"/>
    <w:rsid w:val="007D6B37"/>
    <w:rsid w:val="008429A1"/>
    <w:rsid w:val="008576CD"/>
    <w:rsid w:val="008906BB"/>
    <w:rsid w:val="00914E63"/>
    <w:rsid w:val="009251FA"/>
    <w:rsid w:val="009C0F6C"/>
    <w:rsid w:val="00A779B4"/>
    <w:rsid w:val="00B83C92"/>
    <w:rsid w:val="00BC4572"/>
    <w:rsid w:val="00C451FB"/>
    <w:rsid w:val="00C83427"/>
    <w:rsid w:val="00D068F4"/>
    <w:rsid w:val="00DC7FDB"/>
    <w:rsid w:val="00DE6FC2"/>
    <w:rsid w:val="00DF15D0"/>
    <w:rsid w:val="00E13E54"/>
    <w:rsid w:val="00E41C84"/>
    <w:rsid w:val="00E854A0"/>
    <w:rsid w:val="00F25734"/>
    <w:rsid w:val="00FD74E6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24233-30EA-4764-BED1-715AE5E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28610C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1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59"/>
    <w:rsid w:val="00E8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E854A0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5">
    <w:name w:val="Нормальний текст"/>
    <w:basedOn w:val="a"/>
    <w:rsid w:val="00E854A0"/>
    <w:pPr>
      <w:autoSpaceDE/>
      <w:autoSpaceDN/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E854A0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28610C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paragraph" w:styleId="a7">
    <w:name w:val="No Spacing"/>
    <w:link w:val="a8"/>
    <w:qFormat/>
    <w:rsid w:val="0028610C"/>
    <w:pPr>
      <w:spacing w:after="0" w:line="240" w:lineRule="auto"/>
    </w:pPr>
    <w:rPr>
      <w:lang w:val="uk-UA"/>
    </w:rPr>
  </w:style>
  <w:style w:type="character" w:customStyle="1" w:styleId="a8">
    <w:name w:val="Без інтервалів Знак"/>
    <w:link w:val="a7"/>
    <w:locked/>
    <w:rsid w:val="0028610C"/>
    <w:rPr>
      <w:lang w:val="uk-UA"/>
    </w:rPr>
  </w:style>
  <w:style w:type="table" w:customStyle="1" w:styleId="3">
    <w:name w:val="Сетка таблицы3"/>
    <w:basedOn w:val="a1"/>
    <w:next w:val="a3"/>
    <w:uiPriority w:val="59"/>
    <w:rsid w:val="002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8610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15547"/>
    <w:pPr>
      <w:autoSpaceDE/>
      <w:autoSpaceDN/>
      <w:spacing w:before="100" w:beforeAutospacing="1" w:after="100" w:afterAutospacing="1"/>
    </w:pPr>
    <w:rPr>
      <w:lang w:val="ru-RU"/>
    </w:rPr>
  </w:style>
  <w:style w:type="table" w:customStyle="1" w:styleId="21">
    <w:name w:val="Сетка таблицы2"/>
    <w:basedOn w:val="a1"/>
    <w:next w:val="a3"/>
    <w:uiPriority w:val="59"/>
    <w:rsid w:val="007B0F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sid w:val="00A779B4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qFormat/>
    <w:rsid w:val="00A779B4"/>
    <w:rPr>
      <w:rFonts w:ascii="Calibri" w:eastAsia="Calibri" w:hAnsi="Calibri" w:cs="Calibri"/>
      <w:szCs w:val="24"/>
      <w:lang w:eastAsia="zh-CN"/>
    </w:rPr>
  </w:style>
  <w:style w:type="character" w:styleId="ac">
    <w:name w:val="Strong"/>
    <w:basedOn w:val="a0"/>
    <w:uiPriority w:val="22"/>
    <w:qFormat/>
    <w:rsid w:val="00A779B4"/>
    <w:rPr>
      <w:b/>
      <w:bCs/>
    </w:rPr>
  </w:style>
  <w:style w:type="paragraph" w:customStyle="1" w:styleId="ad">
    <w:name w:val="Заголовок"/>
    <w:basedOn w:val="a"/>
    <w:next w:val="ae"/>
    <w:qFormat/>
    <w:rsid w:val="00A779B4"/>
    <w:pPr>
      <w:keepNext/>
      <w:autoSpaceDE/>
      <w:autoSpaceDN/>
      <w:spacing w:before="240" w:after="120"/>
      <w:ind w:firstLine="709"/>
    </w:pPr>
    <w:rPr>
      <w:rFonts w:ascii="Liberation Sans" w:eastAsia="Noto Sans CJK SC Regular" w:hAnsi="Liberation Sans" w:cs="FreeSans"/>
      <w:sz w:val="28"/>
      <w:szCs w:val="28"/>
      <w:lang w:val="ru-RU" w:eastAsia="en-US"/>
    </w:rPr>
  </w:style>
  <w:style w:type="paragraph" w:styleId="ae">
    <w:name w:val="Body Text"/>
    <w:basedOn w:val="a"/>
    <w:link w:val="af"/>
    <w:rsid w:val="00A779B4"/>
    <w:pPr>
      <w:suppressAutoHyphens/>
      <w:autoSpaceDE/>
      <w:autoSpaceDN/>
      <w:jc w:val="both"/>
    </w:pPr>
    <w:rPr>
      <w:rFonts w:ascii="Calibri" w:eastAsia="Calibri" w:hAnsi="Calibri" w:cs="Calibri"/>
      <w:sz w:val="28"/>
      <w:lang w:val="ru-RU" w:eastAsia="zh-CN"/>
    </w:rPr>
  </w:style>
  <w:style w:type="character" w:customStyle="1" w:styleId="af">
    <w:name w:val="Основний текст Знак"/>
    <w:basedOn w:val="a0"/>
    <w:link w:val="ae"/>
    <w:rsid w:val="00A779B4"/>
    <w:rPr>
      <w:rFonts w:ascii="Calibri" w:eastAsia="Calibri" w:hAnsi="Calibri" w:cs="Calibri"/>
      <w:sz w:val="28"/>
      <w:szCs w:val="24"/>
      <w:lang w:eastAsia="zh-CN"/>
    </w:rPr>
  </w:style>
  <w:style w:type="paragraph" w:styleId="af0">
    <w:name w:val="List"/>
    <w:basedOn w:val="ae"/>
    <w:rsid w:val="00A779B4"/>
    <w:rPr>
      <w:rFonts w:cs="FreeSans"/>
    </w:rPr>
  </w:style>
  <w:style w:type="paragraph" w:styleId="af1">
    <w:name w:val="caption"/>
    <w:basedOn w:val="a"/>
    <w:qFormat/>
    <w:rsid w:val="00A779B4"/>
    <w:pPr>
      <w:suppressLineNumbers/>
      <w:autoSpaceDE/>
      <w:autoSpaceDN/>
      <w:spacing w:before="120" w:after="120"/>
      <w:ind w:firstLine="709"/>
    </w:pPr>
    <w:rPr>
      <w:rFonts w:eastAsia="Calibri" w:cs="FreeSans"/>
      <w:i/>
      <w:iCs/>
      <w:lang w:val="ru-RU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79B4"/>
    <w:pPr>
      <w:ind w:left="240" w:hanging="240"/>
    </w:pPr>
  </w:style>
  <w:style w:type="paragraph" w:styleId="af2">
    <w:name w:val="index heading"/>
    <w:basedOn w:val="a"/>
    <w:qFormat/>
    <w:rsid w:val="00A779B4"/>
    <w:pPr>
      <w:suppressLineNumbers/>
      <w:autoSpaceDE/>
      <w:autoSpaceDN/>
      <w:ind w:firstLine="709"/>
    </w:pPr>
    <w:rPr>
      <w:rFonts w:eastAsia="Calibri" w:cs="FreeSans"/>
      <w:sz w:val="28"/>
      <w:szCs w:val="22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qFormat/>
    <w:rsid w:val="00A779B4"/>
    <w:pPr>
      <w:autoSpaceDE/>
      <w:autoSpaceDN/>
      <w:ind w:firstLine="709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A779B4"/>
    <w:rPr>
      <w:rFonts w:ascii="Tahoma" w:eastAsia="Calibri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779B4"/>
    <w:rPr>
      <w:color w:val="0000FF"/>
      <w:u w:val="single"/>
    </w:rPr>
  </w:style>
  <w:style w:type="character" w:customStyle="1" w:styleId="hps">
    <w:name w:val="hps"/>
    <w:basedOn w:val="a0"/>
    <w:rsid w:val="000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14</cp:revision>
  <cp:lastPrinted>2022-11-21T10:02:00Z</cp:lastPrinted>
  <dcterms:created xsi:type="dcterms:W3CDTF">2022-11-14T11:19:00Z</dcterms:created>
  <dcterms:modified xsi:type="dcterms:W3CDTF">2023-09-05T11:51:00Z</dcterms:modified>
</cp:coreProperties>
</file>