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3B" w:rsidRPr="00E94BE9" w:rsidRDefault="000B4E3B" w:rsidP="000B4E3B">
      <w:pPr>
        <w:tabs>
          <w:tab w:val="left" w:pos="4200"/>
        </w:tabs>
        <w:suppressAutoHyphens/>
        <w:spacing w:after="0"/>
        <w:rPr>
          <w:rFonts w:ascii="Times New Roman" w:eastAsia="Times New Roman" w:hAnsi="Times New Roman" w:cs="Calibri"/>
          <w:sz w:val="28"/>
          <w:szCs w:val="28"/>
        </w:rPr>
      </w:pPr>
      <w:r w:rsidRPr="00E94BE9">
        <w:rPr>
          <w:rFonts w:ascii="Times New Roman" w:eastAsia="Times New Roman" w:hAnsi="Times New Roman" w:cs="Calibr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2D6FC5E" wp14:editId="1C9C826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BE9">
        <w:rPr>
          <w:rFonts w:ascii="Times New Roman" w:eastAsia="Times New Roman" w:hAnsi="Times New Roman" w:cs="Calibri"/>
          <w:sz w:val="28"/>
          <w:szCs w:val="28"/>
        </w:rPr>
        <w:tab/>
      </w:r>
    </w:p>
    <w:p w:rsidR="000B4E3B" w:rsidRPr="00E94BE9" w:rsidRDefault="000B4E3B" w:rsidP="000B4E3B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0B4E3B" w:rsidRPr="00E94BE9" w:rsidRDefault="000B4E3B" w:rsidP="000B4E3B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0B4E3B" w:rsidRPr="00E94BE9" w:rsidRDefault="000B4E3B" w:rsidP="000B4E3B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val="uk-UA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 xml:space="preserve">                                          </w:t>
      </w:r>
      <w:r w:rsidRPr="00E94BE9">
        <w:rPr>
          <w:rFonts w:ascii="Times New Roman" w:eastAsia="Times New Roman" w:hAnsi="Times New Roman" w:cs="Calibri"/>
          <w:sz w:val="28"/>
          <w:szCs w:val="28"/>
          <w:lang w:val="uk-UA"/>
        </w:rPr>
        <w:t>ОДЕСЬКА МІСЬКА РАДА</w:t>
      </w:r>
    </w:p>
    <w:p w:rsidR="000B4E3B" w:rsidRPr="00E94BE9" w:rsidRDefault="000B4E3B" w:rsidP="000B4E3B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0B4E3B" w:rsidRPr="00F83492" w:rsidRDefault="000B4E3B" w:rsidP="000B4E3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8349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ПОСТІЙНА КОМІСІЯ</w:t>
      </w:r>
    </w:p>
    <w:p w:rsidR="000B4E3B" w:rsidRPr="00F83492" w:rsidRDefault="000B4E3B" w:rsidP="000B4E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2"/>
          <w:lang w:val="uk-UA"/>
        </w:rPr>
      </w:pPr>
      <w:r w:rsidRPr="00F8349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 ПИТАНЬ КОМУНАЛЬНОЇ ВЛАСНОСТІ, ЕКОНОМІЧНОЇ, ІНВЕСТИЦІЙНОЇ, ДЕРЖАВНОЇ РЕГУЛЯТОРНОЇ 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B4E3B" w:rsidRPr="00E94BE9" w:rsidTr="00CA062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B4E3B" w:rsidRPr="00E94BE9" w:rsidRDefault="000B4E3B" w:rsidP="00CA062E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</w:pPr>
          </w:p>
          <w:p w:rsidR="000B4E3B" w:rsidRPr="00E94BE9" w:rsidRDefault="000B4E3B" w:rsidP="00CA062E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Cs w:val="28"/>
              </w:rPr>
            </w:pPr>
            <w:proofErr w:type="spellStart"/>
            <w:r w:rsidRPr="00E94BE9"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  <w:t>пл</w:t>
            </w:r>
            <w:proofErr w:type="spellEnd"/>
            <w:r w:rsidRPr="00E94BE9">
              <w:rPr>
                <w:rFonts w:ascii="Times New Roman" w:eastAsia="Times New Roman" w:hAnsi="Times New Roman" w:cs="Calibri"/>
                <w:b/>
                <w:szCs w:val="28"/>
              </w:rPr>
              <w:t>.</w:t>
            </w:r>
            <w:r w:rsidRPr="00E94BE9"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  <w:t xml:space="preserve"> Думська, 1, м. Одеса, 65026, Україна</w:t>
            </w:r>
          </w:p>
        </w:tc>
      </w:tr>
    </w:tbl>
    <w:p w:rsidR="000B4E3B" w:rsidRPr="00E94BE9" w:rsidRDefault="000B4E3B" w:rsidP="000B4E3B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 xml:space="preserve"> 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________________</w:t>
      </w:r>
      <w:r w:rsidRPr="00506E2E">
        <w:rPr>
          <w:rFonts w:ascii="Times New Roman" w:eastAsia="Times New Roman" w:hAnsi="Times New Roman" w:cs="Calibri"/>
          <w:sz w:val="28"/>
          <w:szCs w:val="28"/>
          <w:lang w:val="uk-UA"/>
        </w:rPr>
        <w:t>№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________________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>_</w:t>
      </w:r>
    </w:p>
    <w:p w:rsidR="000B4E3B" w:rsidRPr="00E94BE9" w:rsidRDefault="000B4E3B" w:rsidP="000B4E3B">
      <w:pPr>
        <w:tabs>
          <w:tab w:val="left" w:pos="4536"/>
        </w:tabs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/>
        </w:rPr>
      </w:pPr>
      <w:r w:rsidRPr="00506E2E">
        <w:rPr>
          <w:rFonts w:ascii="Times New Roman" w:eastAsia="Times New Roman" w:hAnsi="Times New Roman" w:cs="Calibri"/>
          <w:sz w:val="28"/>
          <w:szCs w:val="28"/>
          <w:lang w:val="uk-UA"/>
        </w:rPr>
        <w:t>на №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______________</w:t>
      </w:r>
      <w:r w:rsidRPr="00E94BE9">
        <w:rPr>
          <w:rFonts w:ascii="Times New Roman" w:eastAsia="Times New Roman" w:hAnsi="Times New Roman" w:cs="Calibri"/>
          <w:sz w:val="28"/>
          <w:szCs w:val="28"/>
          <w:lang w:val="uk-UA"/>
        </w:rPr>
        <w:t>від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>_</w:t>
      </w:r>
    </w:p>
    <w:p w:rsidR="000B4E3B" w:rsidRPr="00E94BE9" w:rsidRDefault="000B4E3B" w:rsidP="000B4E3B">
      <w:pPr>
        <w:suppressAutoHyphens/>
        <w:spacing w:after="0"/>
        <w:jc w:val="right"/>
        <w:rPr>
          <w:rFonts w:ascii="Times New Roman" w:eastAsia="Times New Roman" w:hAnsi="Times New Roman" w:cs="Calibri"/>
          <w:sz w:val="28"/>
          <w:szCs w:val="28"/>
          <w:lang w:val="uk-UA" w:eastAsia="zh-CN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>┌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  <w:t>┐</w:t>
      </w:r>
    </w:p>
    <w:p w:rsidR="000B4E3B" w:rsidRDefault="000B4E3B" w:rsidP="000B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E3B" w:rsidRDefault="000B4E3B" w:rsidP="000B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E3B" w:rsidRPr="009C4535" w:rsidRDefault="000B4E3B" w:rsidP="000B4E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45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ПОРЯДОК ДЕННИЙ </w:t>
      </w:r>
    </w:p>
    <w:p w:rsidR="000B4E3B" w:rsidRPr="001D635C" w:rsidRDefault="000B4E3B" w:rsidP="000B4E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C4535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:rsidR="000B4E3B" w:rsidRDefault="000B4E3B" w:rsidP="000B4E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B4E3B" w:rsidRPr="00C27AC3" w:rsidRDefault="000B4E3B" w:rsidP="000B4E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27AC3">
        <w:rPr>
          <w:rFonts w:ascii="Times New Roman" w:hAnsi="Times New Roman" w:cs="Times New Roman"/>
          <w:b/>
          <w:sz w:val="26"/>
          <w:szCs w:val="26"/>
          <w:lang w:val="uk-UA"/>
        </w:rPr>
        <w:t>15.1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C27A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.2023  р.       </w:t>
      </w:r>
      <w:r w:rsidR="00B553BE" w:rsidRPr="0010639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Pr="00C27A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13-00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Велика зала </w:t>
      </w:r>
    </w:p>
    <w:p w:rsidR="000B4E3B" w:rsidRPr="001A3109" w:rsidRDefault="000B4E3B" w:rsidP="001A31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3109" w:rsidRPr="001A3109" w:rsidRDefault="000B4E3B" w:rsidP="001A31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1A3109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</w:t>
      </w:r>
      <w:r w:rsidR="00B66A64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="00B66A64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="00B66A64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A3109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01-23/2772 від 13.12.2023 року щодо проектів рішень:</w:t>
      </w:r>
    </w:p>
    <w:p w:rsidR="001A3109" w:rsidRPr="001A3109" w:rsidRDefault="001A3109" w:rsidP="001A310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3109">
        <w:rPr>
          <w:sz w:val="28"/>
          <w:szCs w:val="28"/>
        </w:rPr>
        <w:t>1. Про включення до Переліку об’єктів малої приватизації комунальної  власності територіальної громади м. Одеси, які підлягають приватизації у 2024 році,  нежилих приміщень другого поверху № 15, що розташовані за адресою: м. Одеса, вул. Отамана Головатого, 52  та їх приватизацію.</w:t>
      </w:r>
    </w:p>
    <w:p w:rsidR="001A3109" w:rsidRPr="001A3109" w:rsidRDefault="001A3109" w:rsidP="001A310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3109">
        <w:rPr>
          <w:b/>
          <w:sz w:val="28"/>
          <w:szCs w:val="28"/>
        </w:rPr>
        <w:tab/>
      </w:r>
      <w:r w:rsidRPr="001A3109">
        <w:rPr>
          <w:sz w:val="28"/>
          <w:szCs w:val="28"/>
        </w:rPr>
        <w:t>2. Про включення  до Переліку об’єктів малої приватизації</w:t>
      </w:r>
      <w:r w:rsidRPr="001A3109">
        <w:rPr>
          <w:b/>
          <w:sz w:val="28"/>
          <w:szCs w:val="28"/>
        </w:rPr>
        <w:t xml:space="preserve"> </w:t>
      </w:r>
      <w:r w:rsidRPr="001A3109">
        <w:rPr>
          <w:sz w:val="28"/>
          <w:szCs w:val="28"/>
        </w:rPr>
        <w:t>комунальної  власності територіальної громади м. Одеси, які підлягають приватизації у 2024 році, нежитлових приміщень підвалу № 501, що  розташовані за адресою: м. Одеса, вул. Гоголя, 13, та їх приватизацію.</w:t>
      </w:r>
    </w:p>
    <w:p w:rsidR="001A3109" w:rsidRPr="001A3109" w:rsidRDefault="001A3109" w:rsidP="001A310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3109">
        <w:rPr>
          <w:sz w:val="28"/>
          <w:szCs w:val="28"/>
        </w:rPr>
        <w:t>3. Про включення  до Переліку об’єктів малої приватизації комунальної  власності територіальної громади  м. Одеси, що підлягають приватизації  у 2024 році, нежитлового приміщення,  що розташоване  за адресою:  м. Одеса, вул. Жуковського, 13, приміщення 101, та його приватизацію.</w:t>
      </w:r>
    </w:p>
    <w:p w:rsidR="001A3109" w:rsidRPr="001A3109" w:rsidRDefault="001A3109" w:rsidP="001A310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3109">
        <w:rPr>
          <w:sz w:val="28"/>
          <w:szCs w:val="28"/>
        </w:rPr>
        <w:t>4. 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19/100 частин  нежитлових  будівель, що  розташовані за адресою: м. Одеса, пров. Монастирський, 6/1, та їх приватизацію.</w:t>
      </w:r>
    </w:p>
    <w:p w:rsidR="00B66A64" w:rsidRDefault="00B66A64" w:rsidP="001A310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1A3109" w:rsidRPr="001A3109" w:rsidRDefault="001A3109" w:rsidP="001A310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3109">
        <w:rPr>
          <w:sz w:val="28"/>
          <w:szCs w:val="28"/>
        </w:rPr>
        <w:lastRenderedPageBreak/>
        <w:t>5. 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нежитлових  приміщень першого поверху № 601, що  розташовані   за адресою: м. Одеса, пров. Чорноморський  1, 3,  та їх приватизацію.</w:t>
      </w:r>
    </w:p>
    <w:p w:rsidR="001A3109" w:rsidRPr="001A3109" w:rsidRDefault="001A3109" w:rsidP="001A310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3109">
        <w:rPr>
          <w:sz w:val="28"/>
          <w:szCs w:val="28"/>
        </w:rPr>
        <w:t>6. 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нежитлових  приміщень цокольного поверху, що  розташовані   за адресою: м. Одеса, вул. Пушкінська, 55, та їх приватизацію.</w:t>
      </w:r>
    </w:p>
    <w:p w:rsidR="001A3109" w:rsidRPr="001A3109" w:rsidRDefault="001A3109" w:rsidP="001A310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3109">
        <w:rPr>
          <w:sz w:val="28"/>
          <w:szCs w:val="28"/>
        </w:rPr>
        <w:t>7. 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нежитлового  приміщення цокольного поверху, що  розташоване   за адресою: м. Одеса, вул. Сортувальна 1,44, прим. № 501, та його приватизацію.</w:t>
      </w:r>
    </w:p>
    <w:p w:rsidR="001A3109" w:rsidRPr="001A3109" w:rsidRDefault="001A3109" w:rsidP="001A310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3109">
        <w:rPr>
          <w:sz w:val="28"/>
          <w:szCs w:val="28"/>
        </w:rPr>
        <w:t>8. 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нежитлових  приміщень підвалу, що  розташовані   за адресою:              м. Одеса, вул. Сортувальна 1, 44 , приміщення  № 502, та їх приватизацію.</w:t>
      </w:r>
    </w:p>
    <w:p w:rsidR="001A3109" w:rsidRPr="001A3109" w:rsidRDefault="001A3109" w:rsidP="001A310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3109">
        <w:rPr>
          <w:sz w:val="28"/>
          <w:szCs w:val="28"/>
        </w:rPr>
        <w:t>9. Про включення  до Переліку об’єктів малої приватизації комунальної  власності територіальної громади  м. Одеси, які підлягають приватизації  у 2024 році, нежитлового приміщення, що розташоване за адресою:                       м. Одеса, вул. Успенська, 42, приміщення 3, та його приватизацію.</w:t>
      </w:r>
    </w:p>
    <w:p w:rsidR="001A3109" w:rsidRPr="001A3109" w:rsidRDefault="001A3109" w:rsidP="001A310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3109">
        <w:rPr>
          <w:sz w:val="28"/>
          <w:szCs w:val="28"/>
        </w:rPr>
        <w:t>10. 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нежилих приміщень першого поверху № 1, що розташовані  за адресою: м. Одеса, вул. Чорноморського козацтва, 6, та їх приватизацію.</w:t>
      </w:r>
    </w:p>
    <w:p w:rsidR="001A3109" w:rsidRPr="001A3109" w:rsidRDefault="001A3109" w:rsidP="001A310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3109">
        <w:rPr>
          <w:sz w:val="28"/>
          <w:szCs w:val="28"/>
        </w:rPr>
        <w:t>11. Про включення до Переліку об’єктів малої приватизації комунальної  власності територіальної громади  м. Одеси, які підлягають приватизації  у 2024 році,  нежитлових  приміщень першого поверху № 600, що розташовані   за адресою: м. Одеса, вул. Головатого отамана, 79, та їх приватизацію.</w:t>
      </w:r>
    </w:p>
    <w:p w:rsidR="001A3109" w:rsidRPr="001A3109" w:rsidRDefault="001A3109" w:rsidP="001A310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3109">
        <w:rPr>
          <w:sz w:val="28"/>
          <w:szCs w:val="28"/>
        </w:rPr>
        <w:t>12. Про включення до Переліку об’єктів малої приватизації комунальної  власності територіальної громади  м. Одеси, які підлягають приватизації  у 2024 році,  нежилих підвальних  приміщень № 2-А, що розташовані   за адресою: м. Одеса, вул. Героїв оборони Одеси (колишня Героїв Сталінграду), 80, та їх приватизацію.</w:t>
      </w:r>
    </w:p>
    <w:p w:rsidR="001A3109" w:rsidRPr="001A3109" w:rsidRDefault="001A3109" w:rsidP="001A31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4E3B" w:rsidRPr="001A3109" w:rsidRDefault="001A3109" w:rsidP="001A31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0B4E3B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директора Департаменту комунальної власності </w:t>
      </w:r>
      <w:r w:rsidR="00106390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Олександра </w:t>
      </w:r>
      <w:proofErr w:type="spellStart"/>
      <w:r w:rsidR="00106390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Ахмерова</w:t>
      </w:r>
      <w:proofErr w:type="spellEnd"/>
      <w:r w:rsidR="00106390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B4E3B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Одеської міської ради щодо </w:t>
      </w:r>
      <w:r w:rsidR="00027174" w:rsidRPr="001A3109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безоплатної передачі від Одеської міської територіальної громади у державну власність до сфери управління Офісу Генерального прокурора на баланс Одеської обласної прокуратури нежитлових приміщень загальною площею 93,7 </w:t>
      </w:r>
      <w:proofErr w:type="spellStart"/>
      <w:r w:rsidR="00027174" w:rsidRPr="001A310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27174" w:rsidRPr="001A3109">
        <w:rPr>
          <w:rFonts w:ascii="Times New Roman" w:hAnsi="Times New Roman" w:cs="Times New Roman"/>
          <w:sz w:val="28"/>
          <w:szCs w:val="28"/>
          <w:lang w:val="uk-UA"/>
        </w:rPr>
        <w:t xml:space="preserve"> в будівлі, що розташована за адресою: м. Одеса, вул. Жуковського, 16, приміщення 101 </w:t>
      </w:r>
      <w:r w:rsidR="000B4E3B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(лист Департаменту № 01</w:t>
      </w:r>
      <w:r w:rsidR="00027174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0B4E3B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27174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0B4E3B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027174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747</w:t>
      </w:r>
      <w:r w:rsidR="000B4E3B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027174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0B4E3B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27174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0B4E3B" w:rsidRPr="001A3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.2023 року).  </w:t>
      </w:r>
    </w:p>
    <w:p w:rsidR="00B553BE" w:rsidRDefault="00B553BE" w:rsidP="000B4E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B5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3B"/>
    <w:rsid w:val="00027174"/>
    <w:rsid w:val="000B4E3B"/>
    <w:rsid w:val="00106390"/>
    <w:rsid w:val="001A3109"/>
    <w:rsid w:val="007957F0"/>
    <w:rsid w:val="00871EE4"/>
    <w:rsid w:val="008E3A81"/>
    <w:rsid w:val="00985D8B"/>
    <w:rsid w:val="00A43BB3"/>
    <w:rsid w:val="00B553BE"/>
    <w:rsid w:val="00B66A64"/>
    <w:rsid w:val="00D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7FF7A-CE32-4CAE-8917-40BF5C25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BE"/>
    <w:pPr>
      <w:ind w:left="720"/>
      <w:contextualSpacing/>
    </w:pPr>
  </w:style>
  <w:style w:type="paragraph" w:customStyle="1" w:styleId="msonormalcxspmiddle">
    <w:name w:val="msonormalcxspmiddle"/>
    <w:basedOn w:val="a"/>
    <w:rsid w:val="001A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910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2896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7</cp:revision>
  <cp:lastPrinted>2023-12-13T11:48:00Z</cp:lastPrinted>
  <dcterms:created xsi:type="dcterms:W3CDTF">2023-12-12T10:30:00Z</dcterms:created>
  <dcterms:modified xsi:type="dcterms:W3CDTF">2023-12-13T12:20:00Z</dcterms:modified>
</cp:coreProperties>
</file>