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74A" w:rsidRDefault="00DB074A" w:rsidP="00DB074A">
      <w:pPr>
        <w:rPr>
          <w:b/>
          <w:sz w:val="48"/>
          <w:szCs w:val="32"/>
          <w:lang w:val="en-US"/>
        </w:rPr>
      </w:pPr>
    </w:p>
    <w:p w:rsidR="00DB074A" w:rsidRPr="00447DF0" w:rsidRDefault="00DB074A" w:rsidP="00DB074A">
      <w:pPr>
        <w:rPr>
          <w:b/>
          <w:sz w:val="48"/>
          <w:szCs w:val="32"/>
          <w:lang w:val="en-US"/>
        </w:rPr>
      </w:pPr>
    </w:p>
    <w:p w:rsidR="00DB074A" w:rsidRPr="00883685" w:rsidRDefault="00DB074A" w:rsidP="00DB074A">
      <w:pPr>
        <w:ind w:right="-143"/>
        <w:rPr>
          <w:b/>
          <w:sz w:val="32"/>
          <w:szCs w:val="32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2757DED" wp14:editId="106CB149">
            <wp:simplePos x="0" y="0"/>
            <wp:positionH relativeFrom="column">
              <wp:posOffset>2615565</wp:posOffset>
            </wp:positionH>
            <wp:positionV relativeFrom="paragraph">
              <wp:posOffset>-730885</wp:posOffset>
            </wp:positionV>
            <wp:extent cx="594995" cy="850265"/>
            <wp:effectExtent l="0" t="0" r="0" b="0"/>
            <wp:wrapNone/>
            <wp:docPr id="3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074A" w:rsidRPr="00883685" w:rsidRDefault="00DB074A" w:rsidP="00DB074A">
      <w:pPr>
        <w:ind w:right="-143"/>
        <w:rPr>
          <w:sz w:val="28"/>
          <w:szCs w:val="32"/>
          <w:lang w:val="uk-UA"/>
        </w:rPr>
      </w:pPr>
      <w:r w:rsidRPr="00883685">
        <w:rPr>
          <w:b/>
          <w:sz w:val="28"/>
          <w:szCs w:val="32"/>
          <w:lang w:val="uk-UA"/>
        </w:rPr>
        <w:t xml:space="preserve">                                          </w:t>
      </w:r>
      <w:r w:rsidRPr="00883685">
        <w:rPr>
          <w:sz w:val="28"/>
          <w:szCs w:val="32"/>
          <w:lang w:val="uk-UA"/>
        </w:rPr>
        <w:t>ОДЕСЬКА МІСЬКА РАДА</w:t>
      </w:r>
    </w:p>
    <w:p w:rsidR="00DB074A" w:rsidRPr="00883685" w:rsidRDefault="00DB074A" w:rsidP="00DB074A">
      <w:pPr>
        <w:ind w:right="-143"/>
        <w:rPr>
          <w:b/>
          <w:sz w:val="16"/>
          <w:szCs w:val="16"/>
          <w:lang w:val="uk-UA"/>
        </w:rPr>
      </w:pPr>
    </w:p>
    <w:p w:rsidR="00DB074A" w:rsidRPr="00883685" w:rsidRDefault="00DB074A" w:rsidP="00DB074A">
      <w:pPr>
        <w:ind w:right="-143"/>
        <w:jc w:val="center"/>
        <w:rPr>
          <w:b/>
          <w:sz w:val="28"/>
          <w:szCs w:val="32"/>
          <w:lang w:val="uk-UA"/>
        </w:rPr>
      </w:pPr>
      <w:r w:rsidRPr="00883685">
        <w:rPr>
          <w:b/>
          <w:sz w:val="28"/>
          <w:szCs w:val="32"/>
          <w:lang w:val="uk-UA"/>
        </w:rPr>
        <w:t xml:space="preserve">ПОСТІЙНА КОМІСІЯ </w:t>
      </w:r>
    </w:p>
    <w:p w:rsidR="00DB074A" w:rsidRPr="00883685" w:rsidRDefault="00DB074A" w:rsidP="00DB074A">
      <w:pPr>
        <w:ind w:right="-143"/>
        <w:jc w:val="center"/>
        <w:rPr>
          <w:rFonts w:ascii="Arial" w:hAnsi="Arial" w:cs="Arial"/>
          <w:b/>
          <w:sz w:val="32"/>
          <w:szCs w:val="32"/>
          <w:lang w:val="uk-UA"/>
        </w:rPr>
      </w:pPr>
      <w:r w:rsidRPr="00883685">
        <w:rPr>
          <w:b/>
          <w:sz w:val="28"/>
          <w:szCs w:val="32"/>
          <w:lang w:val="uk-UA"/>
        </w:rPr>
        <w:t>З ПИТАНЬ ПЛАНУВАННЯ ЗАБУДОВИ ТЕРИТОРІЙ, МІСЬКОГО ДИЗАЙНУ, АРХІТЕКТУРИ ТА ОХОРОНИ КУЛЬТУРНОЇ СПАДЩИНИ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3"/>
      </w:tblGrid>
      <w:tr w:rsidR="00DB074A" w:rsidRPr="00883685" w:rsidTr="007C5F12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DB074A" w:rsidRPr="00883685" w:rsidRDefault="00DB074A" w:rsidP="007C5F12">
            <w:pPr>
              <w:ind w:left="-56"/>
              <w:rPr>
                <w:b/>
                <w:sz w:val="16"/>
                <w:szCs w:val="26"/>
                <w:lang w:val="uk-UA"/>
              </w:rPr>
            </w:pPr>
          </w:p>
          <w:p w:rsidR="00DB074A" w:rsidRPr="00883685" w:rsidRDefault="00DB074A" w:rsidP="007C5F12">
            <w:pPr>
              <w:ind w:left="-56"/>
              <w:jc w:val="center"/>
              <w:rPr>
                <w:b/>
                <w:szCs w:val="26"/>
              </w:rPr>
            </w:pPr>
            <w:proofErr w:type="spellStart"/>
            <w:r w:rsidRPr="00883685">
              <w:rPr>
                <w:b/>
                <w:szCs w:val="26"/>
                <w:lang w:val="uk-UA"/>
              </w:rPr>
              <w:t>пл</w:t>
            </w:r>
            <w:proofErr w:type="spellEnd"/>
            <w:r w:rsidRPr="00883685">
              <w:rPr>
                <w:b/>
                <w:szCs w:val="26"/>
              </w:rPr>
              <w:t>.</w:t>
            </w:r>
            <w:r w:rsidRPr="00883685">
              <w:rPr>
                <w:b/>
                <w:szCs w:val="26"/>
                <w:lang w:val="uk-UA"/>
              </w:rPr>
              <w:t xml:space="preserve"> Думська, 1, м. Одеса, 65026, Україна</w:t>
            </w:r>
          </w:p>
        </w:tc>
      </w:tr>
    </w:tbl>
    <w:p w:rsidR="00DB074A" w:rsidRPr="00883685" w:rsidRDefault="00DB074A" w:rsidP="00DB074A">
      <w:pPr>
        <w:jc w:val="both"/>
        <w:rPr>
          <w:b/>
          <w:sz w:val="20"/>
          <w:szCs w:val="26"/>
          <w:lang w:val="uk-UA"/>
        </w:rPr>
      </w:pPr>
    </w:p>
    <w:p w:rsidR="00DB074A" w:rsidRPr="00883685" w:rsidRDefault="00DB074A" w:rsidP="00DB074A">
      <w:pPr>
        <w:ind w:left="-56"/>
        <w:jc w:val="both"/>
        <w:rPr>
          <w:b/>
          <w:sz w:val="26"/>
          <w:szCs w:val="26"/>
          <w:lang w:val="uk-UA"/>
        </w:rPr>
      </w:pPr>
      <w:r w:rsidRPr="00883685">
        <w:rPr>
          <w:b/>
          <w:sz w:val="26"/>
          <w:szCs w:val="26"/>
          <w:lang w:val="uk-UA"/>
        </w:rPr>
        <w:t xml:space="preserve"> </w:t>
      </w:r>
      <w:r w:rsidRPr="00524776">
        <w:rPr>
          <w:b/>
          <w:sz w:val="26"/>
          <w:szCs w:val="26"/>
          <w:lang w:val="uk-UA"/>
        </w:rPr>
        <w:t>________________</w:t>
      </w:r>
      <w:r w:rsidRPr="00524776">
        <w:rPr>
          <w:sz w:val="26"/>
          <w:szCs w:val="26"/>
          <w:lang w:val="uk-UA"/>
        </w:rPr>
        <w:t>№</w:t>
      </w:r>
      <w:r w:rsidRPr="00524776">
        <w:rPr>
          <w:b/>
          <w:sz w:val="26"/>
          <w:szCs w:val="26"/>
          <w:lang w:val="uk-UA"/>
        </w:rPr>
        <w:t>________________</w:t>
      </w:r>
      <w:r w:rsidRPr="00883685">
        <w:rPr>
          <w:b/>
          <w:sz w:val="26"/>
          <w:szCs w:val="26"/>
          <w:lang w:val="uk-UA"/>
        </w:rPr>
        <w:t>_</w:t>
      </w:r>
    </w:p>
    <w:p w:rsidR="00DB074A" w:rsidRPr="00524776" w:rsidRDefault="00DB074A" w:rsidP="00DB074A">
      <w:pPr>
        <w:ind w:left="-56"/>
        <w:jc w:val="both"/>
        <w:rPr>
          <w:sz w:val="6"/>
          <w:szCs w:val="26"/>
          <w:lang w:val="uk-UA"/>
        </w:rPr>
      </w:pPr>
    </w:p>
    <w:p w:rsidR="00DB074A" w:rsidRDefault="00DB074A" w:rsidP="00DB074A">
      <w:pPr>
        <w:tabs>
          <w:tab w:val="left" w:pos="4536"/>
        </w:tabs>
        <w:ind w:right="-108"/>
        <w:jc w:val="both"/>
        <w:rPr>
          <w:b/>
          <w:sz w:val="26"/>
          <w:szCs w:val="26"/>
          <w:lang w:val="uk-UA"/>
        </w:rPr>
      </w:pPr>
      <w:r w:rsidRPr="00524776">
        <w:rPr>
          <w:sz w:val="26"/>
          <w:szCs w:val="26"/>
          <w:lang w:val="uk-UA"/>
        </w:rPr>
        <w:t>на №</w:t>
      </w:r>
      <w:r w:rsidRPr="00524776">
        <w:rPr>
          <w:b/>
          <w:sz w:val="26"/>
          <w:szCs w:val="26"/>
          <w:lang w:val="uk-UA"/>
        </w:rPr>
        <w:t>______________</w:t>
      </w:r>
      <w:r w:rsidRPr="00883685">
        <w:rPr>
          <w:sz w:val="26"/>
          <w:szCs w:val="26"/>
          <w:lang w:val="uk-UA"/>
        </w:rPr>
        <w:t>від</w:t>
      </w:r>
      <w:r w:rsidRPr="00524776">
        <w:rPr>
          <w:b/>
          <w:sz w:val="26"/>
          <w:szCs w:val="26"/>
          <w:lang w:val="uk-UA"/>
        </w:rPr>
        <w:t>_____________</w:t>
      </w:r>
      <w:r w:rsidRPr="00883685">
        <w:rPr>
          <w:b/>
          <w:sz w:val="26"/>
          <w:szCs w:val="26"/>
          <w:lang w:val="uk-UA"/>
        </w:rPr>
        <w:t>_</w:t>
      </w:r>
    </w:p>
    <w:p w:rsidR="00DB074A" w:rsidRPr="002A1A5B" w:rsidRDefault="00DB074A" w:rsidP="00DB074A">
      <w:pPr>
        <w:tabs>
          <w:tab w:val="left" w:pos="4536"/>
          <w:tab w:val="left" w:pos="5103"/>
        </w:tabs>
        <w:spacing w:line="228" w:lineRule="auto"/>
        <w:ind w:right="-1"/>
        <w:jc w:val="both"/>
        <w:outlineLvl w:val="0"/>
        <w:rPr>
          <w:sz w:val="28"/>
          <w:szCs w:val="28"/>
          <w:lang w:val="uk-UA"/>
        </w:rPr>
      </w:pPr>
    </w:p>
    <w:p w:rsidR="00DB074A" w:rsidRDefault="00DB074A" w:rsidP="00DB074A">
      <w:pPr>
        <w:rPr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bCs/>
          <w:color w:val="1B1D1F"/>
          <w:sz w:val="28"/>
          <w:szCs w:val="28"/>
          <w:shd w:val="clear" w:color="auto" w:fill="FFFFFF"/>
          <w:lang w:val="uk-UA"/>
        </w:rPr>
        <w:t>16 липня 2024 рік</w:t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  <w:t>Думська площа, 1</w:t>
      </w:r>
    </w:p>
    <w:p w:rsidR="00DB074A" w:rsidRDefault="00DB074A" w:rsidP="00DB074A">
      <w:pPr>
        <w:rPr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bCs/>
          <w:color w:val="1B1D1F"/>
          <w:sz w:val="28"/>
          <w:szCs w:val="28"/>
          <w:shd w:val="clear" w:color="auto" w:fill="FFFFFF"/>
          <w:lang w:val="uk-UA"/>
        </w:rPr>
        <w:t>14:00</w:t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r>
        <w:rPr>
          <w:bCs/>
          <w:color w:val="1B1D1F"/>
          <w:sz w:val="28"/>
          <w:szCs w:val="28"/>
          <w:shd w:val="clear" w:color="auto" w:fill="FFFFFF"/>
          <w:lang w:val="uk-UA"/>
        </w:rPr>
        <w:tab/>
      </w:r>
      <w:proofErr w:type="spellStart"/>
      <w:r w:rsidR="00C31CBE">
        <w:rPr>
          <w:bCs/>
          <w:color w:val="1B1D1F"/>
          <w:sz w:val="28"/>
          <w:szCs w:val="28"/>
          <w:shd w:val="clear" w:color="auto" w:fill="FFFFFF"/>
          <w:lang w:val="uk-UA"/>
        </w:rPr>
        <w:t>каб</w:t>
      </w:r>
      <w:proofErr w:type="spellEnd"/>
      <w:r w:rsidR="00C31CBE">
        <w:rPr>
          <w:bCs/>
          <w:color w:val="1B1D1F"/>
          <w:sz w:val="28"/>
          <w:szCs w:val="28"/>
          <w:shd w:val="clear" w:color="auto" w:fill="FFFFFF"/>
          <w:lang w:val="uk-UA"/>
        </w:rPr>
        <w:t>. 307</w:t>
      </w:r>
      <w:bookmarkStart w:id="0" w:name="_GoBack"/>
      <w:bookmarkEnd w:id="0"/>
    </w:p>
    <w:p w:rsidR="00DB074A" w:rsidRDefault="00DB074A" w:rsidP="00DB074A">
      <w:pPr>
        <w:rPr>
          <w:bCs/>
          <w:color w:val="1B1D1F"/>
          <w:sz w:val="28"/>
          <w:szCs w:val="28"/>
          <w:shd w:val="clear" w:color="auto" w:fill="FFFFFF"/>
          <w:lang w:val="uk-UA"/>
        </w:rPr>
      </w:pPr>
    </w:p>
    <w:p w:rsidR="00DB074A" w:rsidRDefault="00DB074A" w:rsidP="00DB074A">
      <w:pPr>
        <w:jc w:val="center"/>
        <w:rPr>
          <w:bCs/>
          <w:color w:val="1B1D1F"/>
          <w:sz w:val="28"/>
          <w:szCs w:val="28"/>
          <w:shd w:val="clear" w:color="auto" w:fill="FFFFFF"/>
          <w:lang w:val="uk-UA"/>
        </w:rPr>
      </w:pPr>
      <w:r>
        <w:rPr>
          <w:bCs/>
          <w:color w:val="1B1D1F"/>
          <w:sz w:val="28"/>
          <w:szCs w:val="28"/>
          <w:shd w:val="clear" w:color="auto" w:fill="FFFFFF"/>
          <w:lang w:val="uk-UA"/>
        </w:rPr>
        <w:t>ПОРЯДОК ДЕННИЙ</w:t>
      </w:r>
    </w:p>
    <w:p w:rsidR="00DB074A" w:rsidRDefault="00DB074A" w:rsidP="00DB074A">
      <w:pPr>
        <w:jc w:val="both"/>
        <w:rPr>
          <w:bCs/>
          <w:color w:val="1B1D1F"/>
          <w:sz w:val="28"/>
          <w:szCs w:val="28"/>
          <w:shd w:val="clear" w:color="auto" w:fill="FFFFFF"/>
          <w:lang w:val="uk-UA"/>
        </w:rPr>
      </w:pPr>
    </w:p>
    <w:p w:rsidR="00DB074A" w:rsidRPr="005D577D" w:rsidRDefault="00DB074A" w:rsidP="00DB074A">
      <w:pPr>
        <w:numPr>
          <w:ilvl w:val="0"/>
          <w:numId w:val="1"/>
        </w:numPr>
        <w:jc w:val="both"/>
        <w:rPr>
          <w:color w:val="222222"/>
          <w:sz w:val="28"/>
          <w:szCs w:val="28"/>
          <w:shd w:val="clear" w:color="auto" w:fill="FFFFFF"/>
          <w:lang w:val="uk-UA"/>
        </w:rPr>
      </w:pPr>
      <w:r w:rsidRPr="00991BB7">
        <w:rPr>
          <w:color w:val="222222"/>
          <w:sz w:val="28"/>
          <w:szCs w:val="28"/>
          <w:shd w:val="clear" w:color="auto" w:fill="FFFFFF"/>
        </w:rPr>
        <w:t xml:space="preserve">Про </w:t>
      </w:r>
      <w:proofErr w:type="spellStart"/>
      <w:r w:rsidRPr="00991BB7">
        <w:rPr>
          <w:color w:val="222222"/>
          <w:sz w:val="28"/>
          <w:szCs w:val="28"/>
          <w:shd w:val="clear" w:color="auto" w:fill="FFFFFF"/>
        </w:rPr>
        <w:t>необхідність</w:t>
      </w:r>
      <w:proofErr w:type="spellEnd"/>
      <w:r w:rsidRPr="00991BB7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991BB7">
        <w:rPr>
          <w:color w:val="222222"/>
          <w:sz w:val="28"/>
          <w:szCs w:val="28"/>
          <w:shd w:val="clear" w:color="auto" w:fill="FFFFFF"/>
        </w:rPr>
        <w:t>провед</w:t>
      </w:r>
      <w:r>
        <w:rPr>
          <w:color w:val="222222"/>
          <w:sz w:val="28"/>
          <w:szCs w:val="28"/>
          <w:shd w:val="clear" w:color="auto" w:fill="FFFFFF"/>
        </w:rPr>
        <w:t>ення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містобудівного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моніторингу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color w:val="222222"/>
          <w:sz w:val="28"/>
          <w:szCs w:val="28"/>
          <w:shd w:val="clear" w:color="auto" w:fill="FFFFFF"/>
        </w:rPr>
        <w:t>в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91BB7">
        <w:rPr>
          <w:color w:val="222222"/>
          <w:sz w:val="28"/>
          <w:szCs w:val="28"/>
          <w:shd w:val="clear" w:color="auto" w:fill="FFFFFF"/>
        </w:rPr>
        <w:t>м.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91BB7">
        <w:rPr>
          <w:color w:val="222222"/>
          <w:sz w:val="28"/>
          <w:szCs w:val="28"/>
          <w:shd w:val="clear" w:color="auto" w:fill="FFFFFF"/>
        </w:rPr>
        <w:t>Одеса</w:t>
      </w:r>
      <w:r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Pr="00447DF0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91BB7">
        <w:rPr>
          <w:color w:val="222222"/>
          <w:sz w:val="28"/>
          <w:szCs w:val="28"/>
          <w:shd w:val="clear" w:color="auto" w:fill="FFFFFF"/>
          <w:lang w:val="uk-UA"/>
        </w:rPr>
        <w:t>(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Доповідач: </w:t>
      </w:r>
      <w:proofErr w:type="spellStart"/>
      <w:r w:rsidRPr="00991BB7">
        <w:rPr>
          <w:color w:val="222222"/>
          <w:sz w:val="28"/>
          <w:szCs w:val="28"/>
          <w:shd w:val="clear" w:color="auto" w:fill="FFFFFF"/>
          <w:lang w:val="uk-UA"/>
        </w:rPr>
        <w:t>В.о</w:t>
      </w:r>
      <w:proofErr w:type="spellEnd"/>
      <w:r w:rsidRPr="00991BB7">
        <w:rPr>
          <w:color w:val="222222"/>
          <w:sz w:val="28"/>
          <w:szCs w:val="28"/>
          <w:shd w:val="clear" w:color="auto" w:fill="FFFFFF"/>
          <w:lang w:val="uk-UA"/>
        </w:rPr>
        <w:t>. директора департаменту</w:t>
      </w:r>
      <w:r w:rsidRPr="00991BB7">
        <w:rPr>
          <w:sz w:val="28"/>
          <w:szCs w:val="28"/>
          <w:lang w:val="uk-UA"/>
        </w:rPr>
        <w:t xml:space="preserve"> архітектури та містобудування</w:t>
      </w:r>
      <w:r w:rsidRPr="00991BB7">
        <w:rPr>
          <w:color w:val="222222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 w:rsidRPr="00991BB7">
        <w:rPr>
          <w:color w:val="222222"/>
          <w:sz w:val="28"/>
          <w:szCs w:val="28"/>
          <w:shd w:val="clear" w:color="auto" w:fill="FFFFFF"/>
          <w:lang w:val="uk-UA"/>
        </w:rPr>
        <w:t>Касімов</w:t>
      </w:r>
      <w:proofErr w:type="spellEnd"/>
      <w:r w:rsidRPr="00991BB7">
        <w:rPr>
          <w:color w:val="222222"/>
          <w:sz w:val="28"/>
          <w:szCs w:val="28"/>
          <w:shd w:val="clear" w:color="auto" w:fill="FFFFFF"/>
          <w:lang w:val="uk-UA"/>
        </w:rPr>
        <w:t xml:space="preserve"> М.М., </w:t>
      </w:r>
      <w:r>
        <w:rPr>
          <w:color w:val="222222"/>
          <w:sz w:val="28"/>
          <w:szCs w:val="28"/>
          <w:shd w:val="clear" w:color="auto" w:fill="FFFFFF"/>
          <w:lang w:val="uk-UA"/>
        </w:rPr>
        <w:t>щодо кілько</w:t>
      </w:r>
      <w:r w:rsidRPr="00991BB7">
        <w:rPr>
          <w:color w:val="222222"/>
          <w:sz w:val="28"/>
          <w:szCs w:val="28"/>
          <w:shd w:val="clear" w:color="auto" w:fill="FFFFFF"/>
          <w:lang w:val="uk-UA"/>
        </w:rPr>
        <w:t>сті звернень та скарг щодо невідповідності містобудівної документації.; начальник служби містобудівного кадастру - Греков О.С. аналітична довідка щодо стану містобудівної документації на поточний час.)</w:t>
      </w:r>
    </w:p>
    <w:p w:rsidR="00DB074A" w:rsidRPr="00991BB7" w:rsidRDefault="00DB074A" w:rsidP="00DB074A">
      <w:pPr>
        <w:numPr>
          <w:ilvl w:val="0"/>
          <w:numId w:val="1"/>
        </w:numPr>
        <w:jc w:val="both"/>
        <w:rPr>
          <w:sz w:val="28"/>
          <w:szCs w:val="28"/>
        </w:rPr>
      </w:pPr>
      <w:r w:rsidRPr="00991BB7">
        <w:rPr>
          <w:color w:val="222222"/>
          <w:sz w:val="28"/>
          <w:szCs w:val="28"/>
          <w:shd w:val="clear" w:color="auto" w:fill="FFFFFF"/>
          <w:lang w:val="uk-UA"/>
        </w:rPr>
        <w:t>Визначення  суб’єкта виконання містобудівного моніторингу в м.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 w:rsidRPr="00991BB7">
        <w:rPr>
          <w:color w:val="222222"/>
          <w:sz w:val="28"/>
          <w:szCs w:val="28"/>
          <w:shd w:val="clear" w:color="auto" w:fill="FFFFFF"/>
          <w:lang w:val="uk-UA"/>
        </w:rPr>
        <w:t>Одеса</w:t>
      </w:r>
      <w:r>
        <w:rPr>
          <w:color w:val="222222"/>
          <w:sz w:val="28"/>
          <w:szCs w:val="28"/>
          <w:shd w:val="clear" w:color="auto" w:fill="FFFFFF"/>
          <w:lang w:val="uk-UA"/>
        </w:rPr>
        <w:t>.</w:t>
      </w:r>
      <w:r w:rsidRPr="00991BB7"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77007C">
        <w:rPr>
          <w:color w:val="222222"/>
          <w:sz w:val="28"/>
          <w:szCs w:val="28"/>
          <w:shd w:val="clear" w:color="auto" w:fill="FFFFFF"/>
        </w:rPr>
        <w:t>(</w:t>
      </w:r>
      <w:r>
        <w:rPr>
          <w:color w:val="222222"/>
          <w:sz w:val="28"/>
          <w:szCs w:val="28"/>
          <w:shd w:val="clear" w:color="auto" w:fill="FFFFFF"/>
          <w:lang w:val="uk-UA"/>
        </w:rPr>
        <w:t>Доповідач:</w:t>
      </w:r>
      <w:proofErr w:type="gram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. директора д</w:t>
      </w:r>
      <w:r w:rsidRPr="0077007C">
        <w:rPr>
          <w:color w:val="222222"/>
          <w:sz w:val="28"/>
          <w:szCs w:val="28"/>
          <w:shd w:val="clear" w:color="auto" w:fill="FFFFFF"/>
          <w:lang w:val="uk-UA"/>
        </w:rPr>
        <w:t>епартаменту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архітектури та містобудування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Касімов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М.М.)</w:t>
      </w:r>
    </w:p>
    <w:p w:rsidR="00DB074A" w:rsidRPr="002250F8" w:rsidRDefault="00DB074A" w:rsidP="00DB074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991BB7">
        <w:rPr>
          <w:sz w:val="28"/>
          <w:szCs w:val="28"/>
        </w:rPr>
        <w:t>Встановлення</w:t>
      </w:r>
      <w:proofErr w:type="spellEnd"/>
      <w:r w:rsidRPr="00991BB7">
        <w:rPr>
          <w:sz w:val="28"/>
          <w:szCs w:val="28"/>
        </w:rPr>
        <w:t xml:space="preserve"> </w:t>
      </w:r>
      <w:proofErr w:type="spellStart"/>
      <w:r w:rsidRPr="00991BB7">
        <w:rPr>
          <w:sz w:val="28"/>
          <w:szCs w:val="28"/>
        </w:rPr>
        <w:t>строків</w:t>
      </w:r>
      <w:proofErr w:type="spellEnd"/>
      <w:r w:rsidRPr="00991BB7">
        <w:rPr>
          <w:sz w:val="28"/>
          <w:szCs w:val="28"/>
        </w:rPr>
        <w:t xml:space="preserve"> </w:t>
      </w:r>
      <w:proofErr w:type="spellStart"/>
      <w:r w:rsidRPr="00991BB7">
        <w:rPr>
          <w:sz w:val="28"/>
          <w:szCs w:val="28"/>
        </w:rPr>
        <w:t>виконання</w:t>
      </w:r>
      <w:proofErr w:type="spellEnd"/>
      <w:r w:rsidRPr="00991BB7">
        <w:rPr>
          <w:sz w:val="28"/>
          <w:szCs w:val="28"/>
        </w:rPr>
        <w:t xml:space="preserve"> </w:t>
      </w:r>
      <w:proofErr w:type="spellStart"/>
      <w:r w:rsidRPr="00991BB7">
        <w:rPr>
          <w:sz w:val="28"/>
          <w:szCs w:val="28"/>
        </w:rPr>
        <w:t>містобудівного</w:t>
      </w:r>
      <w:proofErr w:type="spellEnd"/>
      <w:r w:rsidRPr="00991BB7">
        <w:rPr>
          <w:sz w:val="28"/>
          <w:szCs w:val="28"/>
        </w:rPr>
        <w:t xml:space="preserve"> </w:t>
      </w:r>
      <w:proofErr w:type="spellStart"/>
      <w:r w:rsidRPr="00991BB7">
        <w:rPr>
          <w:sz w:val="28"/>
          <w:szCs w:val="28"/>
        </w:rPr>
        <w:t>моніторингу</w:t>
      </w:r>
      <w:proofErr w:type="spellEnd"/>
      <w:r w:rsidRPr="00991BB7">
        <w:rPr>
          <w:sz w:val="28"/>
          <w:szCs w:val="28"/>
        </w:rPr>
        <w:t xml:space="preserve"> та </w:t>
      </w:r>
      <w:proofErr w:type="spellStart"/>
      <w:r w:rsidRPr="00991BB7">
        <w:rPr>
          <w:sz w:val="28"/>
          <w:szCs w:val="28"/>
        </w:rPr>
        <w:t>фінансування</w:t>
      </w:r>
      <w:proofErr w:type="spellEnd"/>
      <w:r>
        <w:rPr>
          <w:sz w:val="28"/>
          <w:szCs w:val="28"/>
          <w:lang w:val="uk-UA"/>
        </w:rPr>
        <w:t>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gramStart"/>
      <w:r w:rsidRPr="00991BB7">
        <w:rPr>
          <w:color w:val="222222"/>
          <w:sz w:val="28"/>
          <w:szCs w:val="28"/>
          <w:shd w:val="clear" w:color="auto" w:fill="FFFFFF"/>
        </w:rPr>
        <w:t>(</w:t>
      </w:r>
      <w:r>
        <w:rPr>
          <w:color w:val="222222"/>
          <w:sz w:val="28"/>
          <w:szCs w:val="28"/>
          <w:shd w:val="clear" w:color="auto" w:fill="FFFFFF"/>
          <w:lang w:val="uk-UA"/>
        </w:rPr>
        <w:t>Доповідач:</w:t>
      </w:r>
      <w:proofErr w:type="gram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В.о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>. директора д</w:t>
      </w:r>
      <w:r w:rsidRPr="0077007C">
        <w:rPr>
          <w:color w:val="222222"/>
          <w:sz w:val="28"/>
          <w:szCs w:val="28"/>
          <w:shd w:val="clear" w:color="auto" w:fill="FFFFFF"/>
          <w:lang w:val="uk-UA"/>
        </w:rPr>
        <w:t>епартаменту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архітектури та містобудування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-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Касімов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М.М.)</w:t>
      </w:r>
    </w:p>
    <w:p w:rsidR="00DB074A" w:rsidRPr="002250F8" w:rsidRDefault="00DB074A" w:rsidP="00DB074A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Звернення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до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Шкуракова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Василя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Олександровича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Виконуючого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обов'язків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> 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Міністра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розвитку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громад,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територій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та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інфраструктури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України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щодо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мінімального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2250F8">
        <w:rPr>
          <w:color w:val="222222"/>
          <w:sz w:val="28"/>
          <w:szCs w:val="28"/>
          <w:shd w:val="clear" w:color="auto" w:fill="FFFFFF"/>
        </w:rPr>
        <w:t>необхідного</w:t>
      </w:r>
      <w:proofErr w:type="spellEnd"/>
      <w:r w:rsidRPr="002250F8">
        <w:rPr>
          <w:color w:val="222222"/>
          <w:sz w:val="28"/>
          <w:szCs w:val="28"/>
          <w:shd w:val="clear" w:color="auto" w:fill="FFFFFF"/>
        </w:rPr>
        <w:t xml:space="preserve"> скл</w:t>
      </w:r>
      <w:r>
        <w:rPr>
          <w:color w:val="222222"/>
          <w:sz w:val="28"/>
          <w:szCs w:val="28"/>
          <w:shd w:val="clear" w:color="auto" w:fill="FFFFFF"/>
        </w:rPr>
        <w:t xml:space="preserve">аду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містобудівного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моніторингу</w:t>
      </w:r>
      <w:proofErr w:type="spellEnd"/>
      <w:r>
        <w:rPr>
          <w:color w:val="222222"/>
          <w:sz w:val="28"/>
          <w:szCs w:val="28"/>
          <w:shd w:val="clear" w:color="auto" w:fill="FFFFFF"/>
        </w:rPr>
        <w:t>.</w:t>
      </w:r>
      <w:r>
        <w:rPr>
          <w:color w:val="222222"/>
          <w:sz w:val="28"/>
          <w:szCs w:val="28"/>
          <w:shd w:val="clear" w:color="auto" w:fill="FFFFFF"/>
          <w:lang w:val="uk-UA"/>
        </w:rPr>
        <w:t xml:space="preserve"> (Доповідач: голова комісії – </w:t>
      </w:r>
      <w:proofErr w:type="spellStart"/>
      <w:r>
        <w:rPr>
          <w:color w:val="222222"/>
          <w:sz w:val="28"/>
          <w:szCs w:val="28"/>
          <w:shd w:val="clear" w:color="auto" w:fill="FFFFFF"/>
          <w:lang w:val="uk-UA"/>
        </w:rPr>
        <w:t>Осауленко</w:t>
      </w:r>
      <w:proofErr w:type="spellEnd"/>
      <w:r>
        <w:rPr>
          <w:color w:val="222222"/>
          <w:sz w:val="28"/>
          <w:szCs w:val="28"/>
          <w:shd w:val="clear" w:color="auto" w:fill="FFFFFF"/>
          <w:lang w:val="uk-UA"/>
        </w:rPr>
        <w:t xml:space="preserve"> С.В.)</w:t>
      </w:r>
    </w:p>
    <w:p w:rsidR="003843FF" w:rsidRDefault="003843FF"/>
    <w:sectPr w:rsidR="00384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30956"/>
    <w:multiLevelType w:val="hybridMultilevel"/>
    <w:tmpl w:val="51B87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74A"/>
    <w:rsid w:val="003843FF"/>
    <w:rsid w:val="008B448D"/>
    <w:rsid w:val="00AD3088"/>
    <w:rsid w:val="00C31CBE"/>
    <w:rsid w:val="00DB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7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sov18</cp:lastModifiedBy>
  <cp:revision>2</cp:revision>
  <dcterms:created xsi:type="dcterms:W3CDTF">2024-07-16T06:30:00Z</dcterms:created>
  <dcterms:modified xsi:type="dcterms:W3CDTF">2024-07-16T06:31:00Z</dcterms:modified>
</cp:coreProperties>
</file>