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tabs>
          <w:tab w:val="left" w:pos="4200"/>
        </w:tabs>
        <w:suppressAutoHyphens/>
        <w:spacing w:after="0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suppressAutoHyphens/>
        <w:spacing w:after="0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suppressAutoHyphens/>
        <w:spacing w:after="0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spacing w:after="0"/>
        <w:jc w:val="center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spacing w:after="0"/>
        <w:jc w:val="center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suppressAutoHyphens/>
              <w:spacing w:after="0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suppressAutoHyphens/>
              <w:spacing w:after="0"/>
              <w:jc w:val="center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1E34607E">
      <w:pPr>
        <w:suppressAutoHyphens/>
        <w:spacing w:after="0"/>
        <w:jc w:val="both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3D8134DE">
      <w:pPr>
        <w:tabs>
          <w:tab w:val="left" w:pos="4536"/>
        </w:tabs>
        <w:suppressAutoHyphens/>
        <w:spacing w:after="0"/>
        <w:jc w:val="both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suppressAutoHyphens/>
        <w:spacing w:after="0"/>
        <w:jc w:val="right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1175EF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11A8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67FA622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810D4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029B35D">
      <w:pPr>
        <w:spacing w:after="0" w:line="240" w:lineRule="auto"/>
        <w:ind w:left="0" w:leftChars="0" w:firstLine="441" w:firstLineChars="157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28 жовтня 2025 рік            13-00                 каб. 307</w:t>
      </w:r>
    </w:p>
    <w:p w14:paraId="7E59C988">
      <w:pPr>
        <w:spacing w:after="0" w:line="240" w:lineRule="auto"/>
        <w:ind w:left="0" w:leftChars="0" w:firstLine="439" w:firstLineChars="157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1E7D98C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1. Обрання в.о. секретаря на засіданні постійної комісії з питань комунальної власності, економічної, інвестиційної, державної регуляторної політики та підприємництва 28 жовтня 2025 року.</w:t>
      </w:r>
    </w:p>
    <w:p w14:paraId="490D8CCA">
      <w:pPr>
        <w:numPr>
          <w:ilvl w:val="0"/>
          <w:numId w:val="0"/>
        </w:numPr>
        <w:tabs>
          <w:tab w:val="left" w:pos="220"/>
        </w:tabs>
        <w:spacing w:after="0" w:line="240" w:lineRule="auto"/>
        <w:ind w:left="0" w:leftChars="0" w:right="58" w:rightChars="0" w:firstLine="439" w:firstLineChars="157"/>
        <w:jc w:val="both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2. Розгляд звернення директора Департаменту комунальної власності  Олександра Ахмерова щодо </w:t>
      </w:r>
      <w:r>
        <w:rPr>
          <w:rFonts w:ascii="Times New Roman" w:hAnsi="Times New Roman"/>
          <w:sz w:val="28"/>
          <w:szCs w:val="28"/>
          <w:lang w:val="uk-UA"/>
        </w:rPr>
        <w:t>проєкт</w:t>
      </w:r>
      <w:r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рішення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</w:rPr>
        <w:t xml:space="preserve">Про включення до Переліку другого типу об’єктів комунальної власності територіальної громади 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м. Одеси, що підлягають передачі в оренду без проведення аукціону, затвердженого рішенням Одеської міської ради від 03 лютого 2021 року № 62-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>, додатков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об'єкт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комунальної власності територіальної громади м. Одеси</w:t>
      </w:r>
      <w:r>
        <w:rPr>
          <w:rFonts w:ascii="Times New Roman" w:hAnsi="Times New Roman"/>
          <w:sz w:val="28"/>
          <w:szCs w:val="28"/>
          <w:lang w:val="uk-UA"/>
        </w:rPr>
        <w:t xml:space="preserve">»  </w:t>
      </w:r>
      <w:r>
        <w:rPr>
          <w:rFonts w:hint="default" w:ascii="Times New Roman" w:hAnsi="Times New Roman"/>
          <w:sz w:val="28"/>
          <w:szCs w:val="28"/>
          <w:lang w:val="uk-UA"/>
        </w:rPr>
        <w:t>(лист № 01-1</w:t>
      </w:r>
      <w:r>
        <w:rPr>
          <w:rFonts w:hint="default" w:ascii="Times New Roman" w:hAnsi="Times New Roman"/>
          <w:sz w:val="28"/>
          <w:szCs w:val="28"/>
          <w:lang w:val="ru-RU"/>
        </w:rPr>
        <w:t>3/</w:t>
      </w:r>
      <w:r>
        <w:rPr>
          <w:rFonts w:hint="default" w:ascii="Times New Roman" w:hAnsi="Times New Roman"/>
          <w:sz w:val="28"/>
          <w:szCs w:val="28"/>
          <w:lang w:val="uk-UA"/>
        </w:rPr>
        <w:t>2215 від 23.10.2025 року)</w:t>
      </w:r>
      <w:r>
        <w:rPr>
          <w:rFonts w:ascii="Times New Roman" w:hAnsi="Times New Roman"/>
          <w:sz w:val="28"/>
          <w:szCs w:val="28"/>
        </w:rPr>
        <w:t>.</w:t>
      </w:r>
    </w:p>
    <w:p w14:paraId="62A6453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220"/>
          <w:tab w:val="left" w:pos="4678"/>
          <w:tab w:val="left" w:pos="4820"/>
        </w:tabs>
        <w:kinsoku/>
        <w:wordWrap/>
        <w:overflowPunct/>
        <w:topLinePunct w:val="0"/>
        <w:bidi w:val="0"/>
        <w:adjustRightInd/>
        <w:snapToGrid/>
        <w:spacing w:after="0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>3. Розгляд звернення директора Департаменту транспорту, зв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’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язку та організації дорожнього руху Володимира Хитренка щодо проєкту рішення “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Про надання згоди на списання з балансу КП «Одесміськелектротранс» основних засобів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” (лист № 01-41/3276 від 23.10.2025 року).</w:t>
      </w:r>
      <w:bookmarkStart w:id="0" w:name="_GoBack"/>
      <w:bookmarkEnd w:id="0"/>
    </w:p>
    <w:p w14:paraId="05C858EC"/>
    <w:sectPr>
      <w:pgSz w:w="11906" w:h="16838"/>
      <w:pgMar w:top="1440" w:right="130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A05AA"/>
    <w:rsid w:val="473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2025-10-24T11:47:00Z</dcterms:created>
  <dc:creator>sov3</dc:creator>
  <cp:lastModifiedBy>sov3</cp:lastModifiedBy>
  <dcterms:modified xsi:type="dcterms:W3CDTF">2025-10-24T11:47:56Z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A9E2FE1AFE9243E5B8C7E2D9FA104A89_11</vt:lpwstr>
  </property>
</Properties>
</file>