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2EF53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1E0A1126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53BFA0FB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1357D696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7B015147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10C12D0A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63B29C42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8"/>
      </w:tblGrid>
      <w:tr w14:paraId="5211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74FB80F5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11DD9055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3706CD1B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0334C3D0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67BDC160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0145D4D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0B7C0A57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024F5A9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62071BA2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352E13E2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20954DF4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  <w:bookmarkStart w:id="0" w:name="_GoBack"/>
      <w:bookmarkEnd w:id="0"/>
    </w:p>
    <w:p w14:paraId="0781931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1C61E537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10 грудня 2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025  рік       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15-00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  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 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 каб. 307 </w:t>
      </w:r>
    </w:p>
    <w:p w14:paraId="24FC286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0C67D8DA">
      <w:pPr>
        <w:numPr>
          <w:ilvl w:val="0"/>
          <w:numId w:val="1"/>
        </w:numPr>
        <w:tabs>
          <w:tab w:val="left" w:pos="567"/>
        </w:tabs>
        <w:ind w:left="0" w:leftChars="0" w:firstLine="478" w:firstLineChars="171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  <w:t>Розгляд проєкту</w:t>
      </w:r>
      <w:r>
        <w:rPr>
          <w:rFonts w:hint="default"/>
          <w:bCs/>
          <w:color w:val="000000" w:themeColor="text1"/>
          <w:sz w:val="28"/>
          <w:szCs w:val="28"/>
          <w:lang w:val="en-US" w:eastAsia="uk-UA"/>
          <w14:textFill>
            <w14:solidFill>
              <w14:schemeClr w14:val="tx1"/>
            </w14:solidFill>
          </w14:textFill>
        </w:rPr>
        <w:t xml:space="preserve"> рішення “</w:t>
      </w:r>
      <w:r>
        <w:rPr>
          <w:sz w:val="28"/>
          <w:szCs w:val="28"/>
          <w:lang w:eastAsia="ru-RU"/>
        </w:rPr>
        <w:t xml:space="preserve">Про схвалення проєкту </w:t>
      </w:r>
      <w:r>
        <w:rPr>
          <w:rFonts w:eastAsia="Calibri"/>
          <w:sz w:val="28"/>
          <w:szCs w:val="28"/>
          <w:lang w:eastAsia="en-US"/>
        </w:rPr>
        <w:t>бюджету Одеської міської територіальної громади на 2026 рік</w:t>
      </w:r>
      <w:r>
        <w:rPr>
          <w:rFonts w:hint="default" w:eastAsia="Calibri"/>
          <w:sz w:val="28"/>
          <w:szCs w:val="28"/>
          <w:lang w:val="uk-UA" w:eastAsia="en-US"/>
        </w:rPr>
        <w:t>”</w:t>
      </w:r>
      <w:r>
        <w:rPr>
          <w:rFonts w:eastAsia="Calibri"/>
          <w:sz w:val="28"/>
          <w:szCs w:val="28"/>
          <w:lang w:eastAsia="en-US"/>
        </w:rPr>
        <w:t>.</w:t>
      </w:r>
    </w:p>
    <w:p w14:paraId="4E10A66B">
      <w:pPr>
        <w:rPr>
          <w:rFonts w:hint="default"/>
          <w:lang w:val="en-US"/>
        </w:rPr>
      </w:pPr>
    </w:p>
    <w:sectPr>
      <w:pgSz w:w="11906" w:h="16838"/>
      <w:pgMar w:top="1440" w:right="122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95FDF5"/>
    <w:multiLevelType w:val="singleLevel"/>
    <w:tmpl w:val="E095FD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C6D76"/>
    <w:rsid w:val="4F2C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2025-12-10T11:02:00Z</dcterms:created>
  <dc:creator>sov3</dc:creator>
  <cp:lastModifiedBy>sov3</cp:lastModifiedBy>
  <dcterms:modified xsi:type="dcterms:W3CDTF">2025-12-10T11:03:39Z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9CC0FC6788DE4430AFD791EC0D83EA74_11</vt:lpwstr>
  </property>
</Properties>
</file>