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F0" w:rsidRPr="00C36BF0" w:rsidRDefault="00C36BF0" w:rsidP="00C36BF0">
      <w:pPr>
        <w:tabs>
          <w:tab w:val="left" w:pos="4200"/>
        </w:tabs>
        <w:rPr>
          <w:rFonts w:ascii="Times New Roman" w:eastAsia="Calibri" w:hAnsi="Times New Roman" w:cs="Times New Roman"/>
          <w:sz w:val="20"/>
          <w:szCs w:val="20"/>
          <w:lang w:eastAsia="ru-RU"/>
        </w:rPr>
      </w:pPr>
      <w:r w:rsidRPr="00C36BF0">
        <w:rPr>
          <w:rFonts w:ascii="Times New Roman" w:eastAsia="Calibri" w:hAnsi="Times New Roman" w:cs="Times New Roman"/>
          <w:noProof/>
          <w:sz w:val="20"/>
          <w:szCs w:val="20"/>
          <w:lang w:eastAsia="ru-RU" w:bidi="ar-SA"/>
        </w:rPr>
        <w:drawing>
          <wp:anchor distT="0" distB="0" distL="114300" distR="114300" simplePos="0" relativeHeight="251659264" behindDoc="1" locked="0" layoutInCell="1" allowOverlap="1" wp14:anchorId="568939A1" wp14:editId="6974B9BD">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BF0">
        <w:rPr>
          <w:rFonts w:ascii="Times New Roman" w:eastAsia="Calibri" w:hAnsi="Times New Roman" w:cs="Times New Roman"/>
          <w:sz w:val="20"/>
          <w:szCs w:val="20"/>
          <w:lang w:eastAsia="ru-RU"/>
        </w:rPr>
        <w:tab/>
      </w:r>
    </w:p>
    <w:p w:rsidR="00C36BF0" w:rsidRPr="00C36BF0" w:rsidRDefault="00C36BF0" w:rsidP="00C36BF0">
      <w:pPr>
        <w:rPr>
          <w:rFonts w:ascii="Times New Roman" w:eastAsia="Calibri" w:hAnsi="Times New Roman" w:cs="Times New Roman"/>
          <w:b/>
          <w:sz w:val="48"/>
          <w:szCs w:val="32"/>
          <w:lang w:val="uk-UA" w:eastAsia="ru-RU"/>
        </w:rPr>
      </w:pPr>
    </w:p>
    <w:p w:rsidR="00C36BF0" w:rsidRPr="00C36BF0" w:rsidRDefault="00C36BF0" w:rsidP="00C36BF0">
      <w:pPr>
        <w:ind w:right="-143"/>
        <w:rPr>
          <w:rFonts w:ascii="Times New Roman" w:eastAsia="Calibri" w:hAnsi="Times New Roman" w:cs="Times New Roman"/>
          <w:b/>
          <w:sz w:val="32"/>
          <w:szCs w:val="32"/>
          <w:lang w:val="uk-UA" w:eastAsia="ru-RU"/>
        </w:rPr>
      </w:pPr>
    </w:p>
    <w:p w:rsidR="00C36BF0" w:rsidRPr="00C36BF0" w:rsidRDefault="00C36BF0" w:rsidP="00C36BF0">
      <w:pPr>
        <w:ind w:right="-143"/>
        <w:rPr>
          <w:rFonts w:ascii="Times New Roman" w:eastAsia="Calibri" w:hAnsi="Times New Roman" w:cs="Times New Roman"/>
          <w:szCs w:val="32"/>
          <w:lang w:val="uk-UA" w:eastAsia="ru-RU"/>
        </w:rPr>
      </w:pPr>
      <w:r w:rsidRPr="00C36BF0">
        <w:rPr>
          <w:rFonts w:ascii="Times New Roman" w:eastAsia="Calibri" w:hAnsi="Times New Roman" w:cs="Times New Roman"/>
          <w:b/>
          <w:szCs w:val="32"/>
          <w:lang w:val="uk-UA" w:eastAsia="ru-RU"/>
        </w:rPr>
        <w:t xml:space="preserve">                                          </w:t>
      </w:r>
      <w:r w:rsidRPr="00C36BF0">
        <w:rPr>
          <w:rFonts w:ascii="Times New Roman" w:eastAsia="Calibri" w:hAnsi="Times New Roman" w:cs="Times New Roman"/>
          <w:szCs w:val="32"/>
          <w:lang w:val="uk-UA" w:eastAsia="ru-RU"/>
        </w:rPr>
        <w:t>ОДЕСЬКА МІСЬКА РАДА</w:t>
      </w:r>
    </w:p>
    <w:p w:rsidR="00C36BF0" w:rsidRPr="00C36BF0" w:rsidRDefault="00C36BF0" w:rsidP="00C36BF0">
      <w:pPr>
        <w:ind w:right="-143"/>
        <w:rPr>
          <w:rFonts w:ascii="Times New Roman" w:eastAsia="Calibri" w:hAnsi="Times New Roman" w:cs="Times New Roman"/>
          <w:b/>
          <w:sz w:val="16"/>
          <w:szCs w:val="16"/>
          <w:lang w:val="uk-UA" w:eastAsia="ru-RU"/>
        </w:rPr>
      </w:pPr>
    </w:p>
    <w:p w:rsidR="00C36BF0" w:rsidRPr="00C36BF0" w:rsidRDefault="00C36BF0" w:rsidP="00C36BF0">
      <w:pPr>
        <w:ind w:right="-143"/>
        <w:jc w:val="center"/>
        <w:rPr>
          <w:rFonts w:ascii="Times New Roman" w:eastAsia="Calibri" w:hAnsi="Times New Roman" w:cs="Times New Roman"/>
          <w:b/>
          <w:sz w:val="32"/>
          <w:szCs w:val="32"/>
          <w:lang w:val="uk-UA" w:eastAsia="ru-RU"/>
        </w:rPr>
      </w:pPr>
      <w:r w:rsidRPr="00C36BF0">
        <w:rPr>
          <w:rFonts w:ascii="Times New Roman" w:eastAsia="Calibri" w:hAnsi="Times New Roman" w:cs="Times New Roman"/>
          <w:b/>
          <w:sz w:val="32"/>
          <w:szCs w:val="32"/>
          <w:lang w:val="uk-UA" w:eastAsia="ru-RU"/>
        </w:rPr>
        <w:t>ПОСТІЙНА КОМІСІЯ</w:t>
      </w:r>
    </w:p>
    <w:p w:rsidR="00C36BF0" w:rsidRPr="00C36BF0" w:rsidRDefault="00C36BF0" w:rsidP="00C36BF0">
      <w:pPr>
        <w:ind w:right="-143"/>
        <w:jc w:val="center"/>
        <w:rPr>
          <w:rFonts w:ascii="Times New Roman" w:eastAsia="Calibri" w:hAnsi="Times New Roman" w:cs="Times New Roman"/>
          <w:b/>
          <w:sz w:val="36"/>
          <w:szCs w:val="32"/>
          <w:lang w:val="uk-UA" w:eastAsia="ru-RU"/>
        </w:rPr>
      </w:pPr>
      <w:r w:rsidRPr="00C36BF0">
        <w:rPr>
          <w:rFonts w:ascii="Times New Roman" w:eastAsia="Calibri" w:hAnsi="Times New Roman" w:cs="Times New Roman"/>
          <w:b/>
          <w:sz w:val="32"/>
          <w:szCs w:val="32"/>
          <w:lang w:val="uk-UA" w:eastAsia="ru-RU"/>
        </w:rPr>
        <w:t>З ПИТАНЬ ПЛАНУВАННЯ, БЮДЖЕТУ І ФІНАНСІВ</w:t>
      </w:r>
    </w:p>
    <w:tbl>
      <w:tblPr>
        <w:tblStyle w:val="1"/>
        <w:tblW w:w="0" w:type="auto"/>
        <w:tblInd w:w="108" w:type="dxa"/>
        <w:tblLook w:val="04A0" w:firstRow="1" w:lastRow="0" w:firstColumn="1" w:lastColumn="0" w:noHBand="0" w:noVBand="1"/>
      </w:tblPr>
      <w:tblGrid>
        <w:gridCol w:w="9463"/>
      </w:tblGrid>
      <w:tr w:rsidR="00C36BF0" w:rsidRPr="00C36BF0" w:rsidTr="004D0B7B">
        <w:tc>
          <w:tcPr>
            <w:tcW w:w="9463" w:type="dxa"/>
            <w:tcBorders>
              <w:top w:val="nil"/>
              <w:left w:val="nil"/>
              <w:bottom w:val="thinThickMediumGap" w:sz="18" w:space="0" w:color="auto"/>
              <w:right w:val="nil"/>
            </w:tcBorders>
            <w:vAlign w:val="center"/>
          </w:tcPr>
          <w:p w:rsidR="00C36BF0" w:rsidRPr="00C36BF0" w:rsidRDefault="00C36BF0" w:rsidP="00C36BF0">
            <w:pPr>
              <w:ind w:left="-56"/>
              <w:rPr>
                <w:rFonts w:ascii="Times New Roman" w:eastAsia="Calibri" w:hAnsi="Times New Roman" w:cs="Times New Roman"/>
                <w:b/>
                <w:sz w:val="16"/>
                <w:szCs w:val="26"/>
                <w:lang w:val="uk-UA" w:eastAsia="ru-RU"/>
              </w:rPr>
            </w:pPr>
          </w:p>
          <w:p w:rsidR="00C36BF0" w:rsidRPr="00C36BF0" w:rsidRDefault="00C36BF0" w:rsidP="00C36BF0">
            <w:pPr>
              <w:ind w:left="-56"/>
              <w:jc w:val="center"/>
              <w:rPr>
                <w:rFonts w:ascii="Times New Roman" w:eastAsia="Calibri" w:hAnsi="Times New Roman" w:cs="Times New Roman"/>
                <w:b/>
                <w:szCs w:val="26"/>
                <w:lang w:eastAsia="ru-RU"/>
              </w:rPr>
            </w:pPr>
            <w:proofErr w:type="spellStart"/>
            <w:r w:rsidRPr="00C36BF0">
              <w:rPr>
                <w:rFonts w:ascii="Times New Roman" w:eastAsia="Calibri" w:hAnsi="Times New Roman" w:cs="Times New Roman"/>
                <w:b/>
                <w:szCs w:val="26"/>
                <w:lang w:val="uk-UA" w:eastAsia="ru-RU"/>
              </w:rPr>
              <w:t>пл</w:t>
            </w:r>
            <w:proofErr w:type="spellEnd"/>
            <w:r w:rsidRPr="00C36BF0">
              <w:rPr>
                <w:rFonts w:ascii="Times New Roman" w:eastAsia="Calibri" w:hAnsi="Times New Roman" w:cs="Times New Roman"/>
                <w:b/>
                <w:szCs w:val="26"/>
                <w:lang w:eastAsia="ru-RU"/>
              </w:rPr>
              <w:t>.</w:t>
            </w:r>
            <w:r w:rsidRPr="00C36BF0">
              <w:rPr>
                <w:rFonts w:ascii="Times New Roman" w:eastAsia="Calibri" w:hAnsi="Times New Roman" w:cs="Times New Roman"/>
                <w:b/>
                <w:szCs w:val="26"/>
                <w:lang w:val="uk-UA" w:eastAsia="ru-RU"/>
              </w:rPr>
              <w:t xml:space="preserve"> Думська, 1, м. Одеса, 65026, Україна</w:t>
            </w:r>
          </w:p>
        </w:tc>
      </w:tr>
    </w:tbl>
    <w:p w:rsidR="00C36BF0" w:rsidRPr="00C36BF0" w:rsidRDefault="00C36BF0" w:rsidP="00C36BF0">
      <w:pPr>
        <w:jc w:val="both"/>
        <w:rPr>
          <w:rFonts w:ascii="Times New Roman" w:eastAsia="Calibri" w:hAnsi="Times New Roman" w:cs="Times New Roman"/>
          <w:b/>
          <w:sz w:val="20"/>
          <w:szCs w:val="26"/>
          <w:lang w:val="uk-UA" w:eastAsia="ru-RU"/>
        </w:rPr>
      </w:pPr>
    </w:p>
    <w:p w:rsidR="00C36BF0" w:rsidRPr="00C36BF0" w:rsidRDefault="00C36BF0" w:rsidP="00C36BF0">
      <w:pPr>
        <w:ind w:left="-56"/>
        <w:jc w:val="both"/>
        <w:rPr>
          <w:rFonts w:ascii="Times New Roman" w:eastAsia="Calibri" w:hAnsi="Times New Roman" w:cs="Times New Roman"/>
          <w:b/>
          <w:sz w:val="26"/>
          <w:szCs w:val="26"/>
          <w:lang w:val="uk-UA" w:eastAsia="ru-RU"/>
        </w:rPr>
      </w:pPr>
      <w:r w:rsidRPr="00C36BF0">
        <w:rPr>
          <w:rFonts w:ascii="Times New Roman" w:eastAsia="Calibri" w:hAnsi="Times New Roman" w:cs="Times New Roman"/>
          <w:b/>
          <w:sz w:val="26"/>
          <w:szCs w:val="26"/>
          <w:lang w:val="uk-UA" w:eastAsia="ru-RU"/>
        </w:rPr>
        <w:t xml:space="preserve"> </w:t>
      </w:r>
      <w:r w:rsidRPr="00C36BF0">
        <w:rPr>
          <w:rFonts w:ascii="Times New Roman" w:eastAsia="Calibri" w:hAnsi="Times New Roman" w:cs="Times New Roman"/>
          <w:b/>
          <w:sz w:val="26"/>
          <w:szCs w:val="26"/>
          <w:lang w:eastAsia="ru-RU"/>
        </w:rPr>
        <w:t>________________</w:t>
      </w:r>
      <w:r w:rsidRPr="00C36BF0">
        <w:rPr>
          <w:rFonts w:ascii="Times New Roman" w:eastAsia="Calibri" w:hAnsi="Times New Roman" w:cs="Times New Roman"/>
          <w:sz w:val="26"/>
          <w:szCs w:val="26"/>
          <w:lang w:eastAsia="ru-RU"/>
        </w:rPr>
        <w:t>№</w:t>
      </w:r>
      <w:r w:rsidRPr="00C36BF0">
        <w:rPr>
          <w:rFonts w:ascii="Times New Roman" w:eastAsia="Calibri" w:hAnsi="Times New Roman" w:cs="Times New Roman"/>
          <w:b/>
          <w:sz w:val="26"/>
          <w:szCs w:val="26"/>
          <w:lang w:eastAsia="ru-RU"/>
        </w:rPr>
        <w:t>________________</w:t>
      </w:r>
      <w:r w:rsidRPr="00C36BF0">
        <w:rPr>
          <w:rFonts w:ascii="Times New Roman" w:eastAsia="Calibri" w:hAnsi="Times New Roman" w:cs="Times New Roman"/>
          <w:b/>
          <w:sz w:val="26"/>
          <w:szCs w:val="26"/>
          <w:lang w:val="uk-UA" w:eastAsia="ru-RU"/>
        </w:rPr>
        <w:t>_</w:t>
      </w:r>
    </w:p>
    <w:p w:rsidR="00C36BF0" w:rsidRPr="00C36BF0" w:rsidRDefault="00C36BF0" w:rsidP="00C36BF0">
      <w:pPr>
        <w:ind w:left="-56"/>
        <w:jc w:val="both"/>
        <w:rPr>
          <w:rFonts w:ascii="Times New Roman" w:eastAsia="Calibri" w:hAnsi="Times New Roman" w:cs="Times New Roman"/>
          <w:sz w:val="6"/>
          <w:szCs w:val="26"/>
          <w:lang w:eastAsia="ru-RU"/>
        </w:rPr>
      </w:pPr>
    </w:p>
    <w:p w:rsidR="00C36BF0" w:rsidRPr="00C36BF0" w:rsidRDefault="00C36BF0" w:rsidP="00C36BF0">
      <w:pPr>
        <w:tabs>
          <w:tab w:val="left" w:pos="4536"/>
        </w:tabs>
        <w:ind w:right="-108"/>
        <w:jc w:val="both"/>
        <w:rPr>
          <w:rFonts w:ascii="Times New Roman" w:eastAsia="Calibri" w:hAnsi="Times New Roman" w:cs="Times New Roman"/>
          <w:szCs w:val="26"/>
          <w:lang w:val="uk-UA" w:eastAsia="ru-RU"/>
        </w:rPr>
      </w:pPr>
      <w:r w:rsidRPr="00C36BF0">
        <w:rPr>
          <w:rFonts w:ascii="Times New Roman" w:eastAsia="Calibri" w:hAnsi="Times New Roman" w:cs="Times New Roman"/>
          <w:sz w:val="26"/>
          <w:szCs w:val="26"/>
          <w:lang w:eastAsia="ru-RU"/>
        </w:rPr>
        <w:t>на №</w:t>
      </w:r>
      <w:r w:rsidRPr="00C36BF0">
        <w:rPr>
          <w:rFonts w:ascii="Times New Roman" w:eastAsia="Calibri" w:hAnsi="Times New Roman" w:cs="Times New Roman"/>
          <w:b/>
          <w:sz w:val="26"/>
          <w:szCs w:val="26"/>
          <w:lang w:eastAsia="ru-RU"/>
        </w:rPr>
        <w:t>______________</w:t>
      </w:r>
      <w:r w:rsidRPr="00C36BF0">
        <w:rPr>
          <w:rFonts w:ascii="Times New Roman" w:eastAsia="Calibri" w:hAnsi="Times New Roman" w:cs="Times New Roman"/>
          <w:sz w:val="26"/>
          <w:szCs w:val="26"/>
          <w:lang w:val="uk-UA" w:eastAsia="ru-RU"/>
        </w:rPr>
        <w:t>від</w:t>
      </w:r>
      <w:r w:rsidRPr="00C36BF0">
        <w:rPr>
          <w:rFonts w:ascii="Times New Roman" w:eastAsia="Calibri" w:hAnsi="Times New Roman" w:cs="Times New Roman"/>
          <w:b/>
          <w:sz w:val="26"/>
          <w:szCs w:val="26"/>
          <w:lang w:eastAsia="ru-RU"/>
        </w:rPr>
        <w:t>_____________</w:t>
      </w:r>
      <w:r w:rsidRPr="00C36BF0">
        <w:rPr>
          <w:rFonts w:ascii="Times New Roman" w:eastAsia="Calibri" w:hAnsi="Times New Roman" w:cs="Times New Roman"/>
          <w:b/>
          <w:sz w:val="26"/>
          <w:szCs w:val="26"/>
          <w:lang w:val="uk-UA" w:eastAsia="ru-RU"/>
        </w:rPr>
        <w:t>_</w:t>
      </w:r>
    </w:p>
    <w:p w:rsidR="00C36BF0" w:rsidRPr="00C36BF0" w:rsidRDefault="00C36BF0" w:rsidP="00C36BF0">
      <w:pPr>
        <w:ind w:firstLine="425"/>
        <w:jc w:val="right"/>
        <w:rPr>
          <w:rFonts w:ascii="Times New Roman" w:hAnsi="Times New Roman" w:cs="Times New Roman"/>
          <w:lang w:val="uk-UA"/>
        </w:rPr>
      </w:pPr>
      <w:r w:rsidRPr="00C36BF0">
        <w:rPr>
          <w:rFonts w:ascii="Times New Roman" w:eastAsia="Times New Roman" w:hAnsi="Times New Roman" w:cs="Times New Roman"/>
          <w:b/>
          <w:sz w:val="28"/>
          <w:szCs w:val="28"/>
          <w:lang w:val="uk-UA"/>
        </w:rPr>
        <w:t>┌</w:t>
      </w:r>
      <w:r w:rsidRPr="00C36BF0">
        <w:rPr>
          <w:rFonts w:ascii="Times New Roman" w:hAnsi="Times New Roman" w:cs="Times New Roman"/>
          <w:b/>
          <w:sz w:val="28"/>
          <w:szCs w:val="28"/>
          <w:lang w:val="uk-UA"/>
        </w:rPr>
        <w:tab/>
      </w:r>
      <w:r w:rsidRPr="00C36BF0">
        <w:rPr>
          <w:rFonts w:ascii="Times New Roman" w:hAnsi="Times New Roman" w:cs="Times New Roman"/>
          <w:b/>
          <w:sz w:val="28"/>
          <w:szCs w:val="28"/>
          <w:lang w:val="uk-UA"/>
        </w:rPr>
        <w:tab/>
      </w:r>
      <w:r w:rsidRPr="00C36BF0">
        <w:rPr>
          <w:rFonts w:ascii="Times New Roman" w:hAnsi="Times New Roman" w:cs="Times New Roman"/>
          <w:b/>
          <w:sz w:val="28"/>
          <w:szCs w:val="28"/>
          <w:lang w:val="uk-UA"/>
        </w:rPr>
        <w:tab/>
      </w:r>
      <w:r w:rsidRPr="00C36BF0">
        <w:rPr>
          <w:rFonts w:ascii="Times New Roman" w:hAnsi="Times New Roman" w:cs="Times New Roman"/>
          <w:b/>
          <w:sz w:val="28"/>
          <w:szCs w:val="28"/>
          <w:lang w:val="uk-UA"/>
        </w:rPr>
        <w:tab/>
      </w:r>
      <w:r w:rsidRPr="00C36BF0">
        <w:rPr>
          <w:rFonts w:ascii="Times New Roman" w:hAnsi="Times New Roman" w:cs="Times New Roman"/>
          <w:b/>
          <w:sz w:val="28"/>
          <w:szCs w:val="28"/>
          <w:lang w:val="uk-UA"/>
        </w:rPr>
        <w:tab/>
      </w:r>
      <w:r w:rsidRPr="00C36BF0">
        <w:rPr>
          <w:rFonts w:ascii="Times New Roman" w:hAnsi="Times New Roman" w:cs="Times New Roman"/>
          <w:b/>
          <w:sz w:val="28"/>
          <w:szCs w:val="28"/>
          <w:lang w:val="uk-UA"/>
        </w:rPr>
        <w:tab/>
        <w:t>┐</w:t>
      </w:r>
    </w:p>
    <w:p w:rsidR="000F25A6" w:rsidRPr="00C36BF0" w:rsidRDefault="000F25A6" w:rsidP="000F25A6">
      <w:pPr>
        <w:ind w:firstLine="567"/>
        <w:jc w:val="center"/>
        <w:rPr>
          <w:rFonts w:ascii="Times New Roman" w:hAnsi="Times New Roman" w:cs="Times New Roman"/>
          <w:b/>
          <w:sz w:val="28"/>
          <w:szCs w:val="28"/>
          <w:lang w:val="uk-UA"/>
        </w:rPr>
      </w:pPr>
      <w:bookmarkStart w:id="0" w:name="_GoBack"/>
      <w:bookmarkEnd w:id="0"/>
    </w:p>
    <w:p w:rsidR="000F25A6" w:rsidRPr="00F05CB6" w:rsidRDefault="000F25A6" w:rsidP="000F25A6">
      <w:pPr>
        <w:jc w:val="center"/>
        <w:rPr>
          <w:rFonts w:ascii="Times New Roman" w:hAnsi="Times New Roman" w:cs="Times New Roman"/>
          <w:sz w:val="28"/>
          <w:szCs w:val="28"/>
          <w:lang w:val="uk-UA"/>
        </w:rPr>
      </w:pPr>
      <w:r w:rsidRPr="00F05CB6">
        <w:rPr>
          <w:rFonts w:ascii="Times New Roman" w:hAnsi="Times New Roman" w:cs="Times New Roman"/>
          <w:sz w:val="28"/>
          <w:szCs w:val="28"/>
          <w:lang w:val="uk-UA"/>
        </w:rPr>
        <w:t>ПРОТОКОЛ</w:t>
      </w:r>
    </w:p>
    <w:p w:rsidR="000F25A6" w:rsidRPr="00F05CB6" w:rsidRDefault="000F25A6" w:rsidP="000F25A6">
      <w:pPr>
        <w:jc w:val="center"/>
        <w:rPr>
          <w:rFonts w:ascii="Times New Roman" w:hAnsi="Times New Roman" w:cs="Times New Roman"/>
          <w:sz w:val="28"/>
          <w:szCs w:val="28"/>
          <w:lang w:val="uk-UA"/>
        </w:rPr>
      </w:pPr>
      <w:r w:rsidRPr="00F05CB6">
        <w:rPr>
          <w:rFonts w:ascii="Times New Roman" w:hAnsi="Times New Roman" w:cs="Times New Roman"/>
          <w:sz w:val="28"/>
          <w:szCs w:val="28"/>
          <w:lang w:val="uk-UA"/>
        </w:rPr>
        <w:t xml:space="preserve"> засідання комісії</w:t>
      </w:r>
    </w:p>
    <w:p w:rsidR="000F25A6" w:rsidRPr="00F05CB6" w:rsidRDefault="000F25A6" w:rsidP="000F25A6">
      <w:pPr>
        <w:ind w:firstLine="567"/>
        <w:jc w:val="center"/>
        <w:rPr>
          <w:rFonts w:ascii="Times New Roman" w:hAnsi="Times New Roman" w:cs="Times New Roman"/>
          <w:b/>
          <w:sz w:val="28"/>
          <w:szCs w:val="28"/>
          <w:lang w:val="uk-UA"/>
        </w:rPr>
      </w:pPr>
    </w:p>
    <w:p w:rsidR="000F25A6" w:rsidRPr="00F05CB6" w:rsidRDefault="000F25A6" w:rsidP="000F25A6">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29</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0</w:t>
      </w:r>
      <w:r w:rsidRPr="00F05CB6">
        <w:rPr>
          <w:rFonts w:ascii="Times New Roman" w:hAnsi="Times New Roman" w:cs="Times New Roman"/>
          <w:b/>
          <w:sz w:val="28"/>
          <w:szCs w:val="28"/>
          <w:lang w:val="uk-UA"/>
        </w:rPr>
        <w:t>1.202</w:t>
      </w:r>
      <w:r>
        <w:rPr>
          <w:rFonts w:ascii="Times New Roman" w:hAnsi="Times New Roman" w:cs="Times New Roman"/>
          <w:b/>
          <w:sz w:val="28"/>
          <w:szCs w:val="28"/>
          <w:lang w:val="uk-UA"/>
        </w:rPr>
        <w:t>1</w:t>
      </w:r>
      <w:r w:rsidRPr="00F05CB6">
        <w:rPr>
          <w:rFonts w:ascii="Times New Roman" w:hAnsi="Times New Roman" w:cs="Times New Roman"/>
          <w:b/>
          <w:sz w:val="28"/>
          <w:szCs w:val="28"/>
          <w:lang w:val="uk-UA"/>
        </w:rPr>
        <w:t xml:space="preserve"> року      1</w:t>
      </w:r>
      <w:r>
        <w:rPr>
          <w:rFonts w:ascii="Times New Roman" w:hAnsi="Times New Roman" w:cs="Times New Roman"/>
          <w:b/>
          <w:sz w:val="28"/>
          <w:szCs w:val="28"/>
          <w:lang w:val="uk-UA"/>
        </w:rPr>
        <w:t>3</w:t>
      </w:r>
      <w:r w:rsidRPr="00F05CB6">
        <w:rPr>
          <w:rFonts w:ascii="Times New Roman" w:hAnsi="Times New Roman" w:cs="Times New Roman"/>
          <w:b/>
          <w:sz w:val="28"/>
          <w:szCs w:val="28"/>
          <w:lang w:val="uk-UA"/>
        </w:rPr>
        <w:t>-00       Велика зала</w:t>
      </w:r>
    </w:p>
    <w:p w:rsidR="000F25A6" w:rsidRPr="00F05CB6" w:rsidRDefault="000F25A6" w:rsidP="000F25A6">
      <w:pPr>
        <w:ind w:firstLine="567"/>
        <w:jc w:val="center"/>
        <w:rPr>
          <w:rFonts w:ascii="Times New Roman" w:hAnsi="Times New Roman" w:cs="Times New Roman"/>
          <w:b/>
          <w:sz w:val="28"/>
          <w:szCs w:val="28"/>
          <w:lang w:val="uk-UA"/>
        </w:rPr>
      </w:pPr>
    </w:p>
    <w:p w:rsidR="000F25A6" w:rsidRPr="00F05CB6" w:rsidRDefault="000F25A6" w:rsidP="000F25A6">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rsidR="000F25A6" w:rsidRPr="00F05CB6" w:rsidRDefault="000F25A6" w:rsidP="000F25A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Потапський</w:t>
      </w:r>
      <w:proofErr w:type="spellEnd"/>
      <w:r w:rsidRPr="00F05CB6">
        <w:rPr>
          <w:rFonts w:ascii="Times New Roman" w:eastAsia="Times New Roman" w:hAnsi="Times New Roman" w:cs="Times New Roman"/>
          <w:color w:val="000000"/>
          <w:sz w:val="28"/>
          <w:szCs w:val="28"/>
          <w:lang w:val="uk-UA" w:eastAsia="ru-RU"/>
        </w:rPr>
        <w:t xml:space="preserve"> Олексій Юрійович </w:t>
      </w:r>
    </w:p>
    <w:p w:rsidR="000F25A6" w:rsidRDefault="000F25A6" w:rsidP="000F25A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Бриндак</w:t>
      </w:r>
      <w:proofErr w:type="spellEnd"/>
      <w:r>
        <w:rPr>
          <w:rFonts w:ascii="Times New Roman" w:eastAsia="Times New Roman" w:hAnsi="Times New Roman" w:cs="Times New Roman"/>
          <w:color w:val="000000"/>
          <w:sz w:val="28"/>
          <w:szCs w:val="28"/>
          <w:lang w:val="uk-UA" w:eastAsia="ru-RU"/>
        </w:rPr>
        <w:t xml:space="preserve"> Олег Борисович </w:t>
      </w:r>
    </w:p>
    <w:p w:rsidR="000F25A6" w:rsidRPr="00F05CB6" w:rsidRDefault="000F25A6" w:rsidP="000F25A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Звягін</w:t>
      </w:r>
      <w:proofErr w:type="spellEnd"/>
      <w:r w:rsidRPr="00F05CB6">
        <w:rPr>
          <w:rFonts w:ascii="Times New Roman" w:eastAsia="Times New Roman" w:hAnsi="Times New Roman" w:cs="Times New Roman"/>
          <w:color w:val="000000"/>
          <w:sz w:val="28"/>
          <w:szCs w:val="28"/>
          <w:lang w:val="uk-UA" w:eastAsia="ru-RU"/>
        </w:rPr>
        <w:t xml:space="preserve"> Олег Сергійович</w:t>
      </w:r>
    </w:p>
    <w:p w:rsidR="000F25A6" w:rsidRPr="00F05CB6" w:rsidRDefault="000F25A6" w:rsidP="000F25A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F05CB6">
        <w:rPr>
          <w:rFonts w:ascii="Times New Roman" w:eastAsia="Times New Roman" w:hAnsi="Times New Roman" w:cs="Times New Roman"/>
          <w:color w:val="000000"/>
          <w:sz w:val="28"/>
          <w:szCs w:val="28"/>
          <w:lang w:val="uk-UA" w:eastAsia="ru-RU"/>
        </w:rPr>
        <w:t xml:space="preserve">Ієремія Василь Володимирович </w:t>
      </w:r>
    </w:p>
    <w:p w:rsidR="000F25A6" w:rsidRDefault="000F25A6" w:rsidP="000F25A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акогонюк</w:t>
      </w:r>
      <w:proofErr w:type="spellEnd"/>
      <w:r>
        <w:rPr>
          <w:rFonts w:ascii="Times New Roman" w:eastAsia="Times New Roman" w:hAnsi="Times New Roman" w:cs="Times New Roman"/>
          <w:color w:val="000000"/>
          <w:sz w:val="28"/>
          <w:szCs w:val="28"/>
          <w:lang w:val="uk-UA" w:eastAsia="ru-RU"/>
        </w:rPr>
        <w:t xml:space="preserve"> Ольга Олександрівна </w:t>
      </w:r>
      <w:r w:rsidRPr="00F05CB6">
        <w:rPr>
          <w:rFonts w:ascii="Times New Roman" w:eastAsia="Times New Roman" w:hAnsi="Times New Roman" w:cs="Times New Roman"/>
          <w:color w:val="000000"/>
          <w:sz w:val="28"/>
          <w:szCs w:val="28"/>
          <w:lang w:val="uk-UA" w:eastAsia="ru-RU"/>
        </w:rPr>
        <w:t xml:space="preserve"> </w:t>
      </w:r>
    </w:p>
    <w:p w:rsidR="000F25A6" w:rsidRDefault="000F25A6" w:rsidP="000F25A6">
      <w:pPr>
        <w:jc w:val="both"/>
        <w:rPr>
          <w:rFonts w:ascii="Times New Roman" w:eastAsia="Times New Roman" w:hAnsi="Times New Roman" w:cs="Times New Roman"/>
          <w:b/>
          <w:color w:val="000000"/>
          <w:sz w:val="28"/>
          <w:szCs w:val="28"/>
          <w:u w:val="single"/>
          <w:lang w:val="uk-UA" w:eastAsia="ru-RU"/>
        </w:rPr>
      </w:pPr>
    </w:p>
    <w:p w:rsidR="000F25A6" w:rsidRPr="00F05CB6" w:rsidRDefault="000F25A6" w:rsidP="000F25A6">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rsidR="000F25A6" w:rsidRDefault="000F25A6" w:rsidP="000F25A6">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5"/>
      </w:tblGrid>
      <w:tr w:rsidR="000F25A6" w:rsidTr="00DE29AF">
        <w:tc>
          <w:tcPr>
            <w:tcW w:w="3085" w:type="dxa"/>
          </w:tcPr>
          <w:p w:rsidR="000F25A6" w:rsidRPr="002F7EB7" w:rsidRDefault="000F25A6" w:rsidP="00DE29AF">
            <w:pPr>
              <w:ind w:right="27"/>
              <w:jc w:val="both"/>
              <w:rPr>
                <w:rFonts w:ascii="Times New Roman" w:hAnsi="Times New Roman" w:cs="Times New Roman"/>
                <w:sz w:val="28"/>
                <w:szCs w:val="28"/>
                <w:lang w:val="uk-UA"/>
              </w:rPr>
            </w:pPr>
            <w:proofErr w:type="spellStart"/>
            <w:r w:rsidRPr="002F7EB7">
              <w:rPr>
                <w:rFonts w:ascii="Times New Roman" w:hAnsi="Times New Roman" w:cs="Times New Roman"/>
                <w:sz w:val="28"/>
                <w:szCs w:val="28"/>
                <w:lang w:val="uk-UA"/>
              </w:rPr>
              <w:t>Бедрега</w:t>
            </w:r>
            <w:proofErr w:type="spellEnd"/>
          </w:p>
          <w:p w:rsidR="000F25A6" w:rsidRPr="002F7EB7" w:rsidRDefault="000F25A6" w:rsidP="00DE29AF">
            <w:pPr>
              <w:ind w:right="27"/>
              <w:jc w:val="both"/>
              <w:rPr>
                <w:rFonts w:ascii="Times New Roman" w:hAnsi="Times New Roman" w:cs="Times New Roman"/>
                <w:sz w:val="28"/>
                <w:szCs w:val="28"/>
                <w:lang w:val="uk-UA"/>
              </w:rPr>
            </w:pPr>
            <w:r w:rsidRPr="002F7EB7">
              <w:rPr>
                <w:rFonts w:ascii="Times New Roman" w:hAnsi="Times New Roman" w:cs="Times New Roman"/>
                <w:sz w:val="28"/>
                <w:szCs w:val="28"/>
                <w:lang w:val="uk-UA"/>
              </w:rPr>
              <w:t xml:space="preserve">Світлана Миколаївна </w:t>
            </w:r>
          </w:p>
        </w:tc>
        <w:tc>
          <w:tcPr>
            <w:tcW w:w="6485" w:type="dxa"/>
          </w:tcPr>
          <w:p w:rsidR="000F25A6" w:rsidRPr="00166A2F" w:rsidRDefault="000F25A6" w:rsidP="00166A2F">
            <w:pPr>
              <w:ind w:left="34" w:right="27" w:firstLine="283"/>
              <w:jc w:val="both"/>
              <w:rPr>
                <w:rFonts w:ascii="Times New Roman" w:hAnsi="Times New Roman" w:cs="Times New Roman"/>
                <w:sz w:val="28"/>
                <w:szCs w:val="28"/>
                <w:lang w:val="uk-UA"/>
              </w:rPr>
            </w:pPr>
          </w:p>
          <w:p w:rsidR="000F25A6" w:rsidRPr="00166A2F" w:rsidRDefault="00166A2F" w:rsidP="00166A2F">
            <w:pPr>
              <w:ind w:left="34" w:right="27"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5A6" w:rsidRPr="00166A2F">
              <w:rPr>
                <w:rFonts w:ascii="Times New Roman" w:hAnsi="Times New Roman" w:cs="Times New Roman"/>
                <w:sz w:val="28"/>
                <w:szCs w:val="28"/>
                <w:lang w:val="uk-UA"/>
              </w:rPr>
              <w:t>заступник міського голови – директор департаменту фінансів Одеської міської ради;</w:t>
            </w:r>
          </w:p>
        </w:tc>
      </w:tr>
      <w:tr w:rsidR="00166A2F" w:rsidTr="00DE29AF">
        <w:tc>
          <w:tcPr>
            <w:tcW w:w="3085" w:type="dxa"/>
          </w:tcPr>
          <w:p w:rsidR="00166A2F" w:rsidRDefault="00166A2F" w:rsidP="00DE29AF">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Мостовських</w:t>
            </w:r>
          </w:p>
          <w:p w:rsidR="00166A2F" w:rsidRPr="00166A2F" w:rsidRDefault="00166A2F" w:rsidP="00166A2F">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Наталія Іванівна </w:t>
            </w:r>
          </w:p>
        </w:tc>
        <w:tc>
          <w:tcPr>
            <w:tcW w:w="6485" w:type="dxa"/>
          </w:tcPr>
          <w:p w:rsidR="00166A2F" w:rsidRPr="00166A2F" w:rsidRDefault="00166A2F" w:rsidP="00166A2F">
            <w:pPr>
              <w:ind w:left="34" w:right="27" w:firstLine="283"/>
              <w:jc w:val="both"/>
              <w:rPr>
                <w:rFonts w:ascii="Times New Roman" w:hAnsi="Times New Roman" w:cs="Times New Roman"/>
                <w:sz w:val="28"/>
                <w:szCs w:val="28"/>
                <w:lang w:val="uk-UA"/>
              </w:rPr>
            </w:pPr>
          </w:p>
          <w:p w:rsidR="00166A2F" w:rsidRPr="00166A2F" w:rsidRDefault="00166A2F" w:rsidP="00166A2F">
            <w:pPr>
              <w:ind w:left="34" w:right="27"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6A2F">
              <w:rPr>
                <w:rFonts w:ascii="Times New Roman" w:hAnsi="Times New Roman" w:cs="Times New Roman"/>
                <w:sz w:val="28"/>
                <w:szCs w:val="28"/>
                <w:lang w:val="uk-UA"/>
              </w:rPr>
              <w:t>директор департаменту міського господарства Одеської міської ради;</w:t>
            </w:r>
          </w:p>
        </w:tc>
      </w:tr>
      <w:tr w:rsidR="00166A2F" w:rsidTr="00DE29AF">
        <w:tc>
          <w:tcPr>
            <w:tcW w:w="3085" w:type="dxa"/>
          </w:tcPr>
          <w:p w:rsidR="00166A2F" w:rsidRDefault="00166A2F" w:rsidP="00DE29AF">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Позднякова</w:t>
            </w:r>
            <w:proofErr w:type="spellEnd"/>
          </w:p>
          <w:p w:rsidR="00166A2F" w:rsidRPr="002F7EB7" w:rsidRDefault="00166A2F" w:rsidP="00DE29AF">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Ганна Іванівна </w:t>
            </w:r>
          </w:p>
        </w:tc>
        <w:tc>
          <w:tcPr>
            <w:tcW w:w="6485" w:type="dxa"/>
          </w:tcPr>
          <w:p w:rsidR="00166A2F" w:rsidRPr="00166A2F" w:rsidRDefault="00166A2F" w:rsidP="00166A2F">
            <w:pPr>
              <w:ind w:left="34" w:right="27" w:firstLine="283"/>
              <w:jc w:val="both"/>
              <w:rPr>
                <w:rFonts w:ascii="Times New Roman" w:hAnsi="Times New Roman" w:cs="Times New Roman"/>
                <w:sz w:val="28"/>
                <w:szCs w:val="28"/>
                <w:lang w:val="uk-UA"/>
              </w:rPr>
            </w:pPr>
          </w:p>
          <w:p w:rsidR="00166A2F" w:rsidRPr="00166A2F" w:rsidRDefault="00166A2F" w:rsidP="00166A2F">
            <w:pPr>
              <w:ind w:left="34" w:right="27"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66A2F">
              <w:rPr>
                <w:rFonts w:ascii="Times New Roman" w:hAnsi="Times New Roman" w:cs="Times New Roman"/>
                <w:sz w:val="28"/>
                <w:szCs w:val="28"/>
                <w:lang w:val="uk-UA"/>
              </w:rPr>
              <w:t xml:space="preserve">директор комунального підприємства «Теплопостачання міста Одеси»; </w:t>
            </w:r>
          </w:p>
        </w:tc>
      </w:tr>
      <w:tr w:rsidR="000F25A6" w:rsidTr="00DE29AF">
        <w:tc>
          <w:tcPr>
            <w:tcW w:w="3085" w:type="dxa"/>
          </w:tcPr>
          <w:p w:rsidR="000F25A6" w:rsidRDefault="000F25A6" w:rsidP="00DE29AF">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Єремиця</w:t>
            </w:r>
            <w:proofErr w:type="spellEnd"/>
          </w:p>
          <w:p w:rsidR="000F25A6" w:rsidRPr="002F7EB7" w:rsidRDefault="000F25A6" w:rsidP="00DE29AF">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Олексій Миколайович </w:t>
            </w:r>
          </w:p>
        </w:tc>
        <w:tc>
          <w:tcPr>
            <w:tcW w:w="6485" w:type="dxa"/>
          </w:tcPr>
          <w:p w:rsidR="000F25A6" w:rsidRPr="00166A2F" w:rsidRDefault="000F25A6" w:rsidP="00166A2F">
            <w:pPr>
              <w:ind w:left="34" w:right="27" w:firstLine="283"/>
              <w:jc w:val="both"/>
              <w:rPr>
                <w:rFonts w:ascii="Times New Roman" w:hAnsi="Times New Roman" w:cs="Times New Roman"/>
                <w:sz w:val="28"/>
                <w:szCs w:val="28"/>
                <w:lang w:val="uk-UA"/>
              </w:rPr>
            </w:pPr>
          </w:p>
          <w:p w:rsidR="000F25A6" w:rsidRPr="00166A2F" w:rsidRDefault="00166A2F" w:rsidP="00166A2F">
            <w:pPr>
              <w:ind w:left="34" w:right="27"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5A6" w:rsidRPr="00166A2F">
              <w:rPr>
                <w:rFonts w:ascii="Times New Roman" w:hAnsi="Times New Roman" w:cs="Times New Roman"/>
                <w:sz w:val="28"/>
                <w:szCs w:val="28"/>
                <w:lang w:val="uk-UA"/>
              </w:rPr>
              <w:t xml:space="preserve">депутат Одеської міської ради; </w:t>
            </w:r>
          </w:p>
        </w:tc>
      </w:tr>
      <w:tr w:rsidR="000F25A6" w:rsidTr="00DE29AF">
        <w:tc>
          <w:tcPr>
            <w:tcW w:w="3085" w:type="dxa"/>
          </w:tcPr>
          <w:p w:rsidR="00166A2F" w:rsidRDefault="00166A2F" w:rsidP="00DE29AF">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Леонідова</w:t>
            </w:r>
            <w:proofErr w:type="spellEnd"/>
          </w:p>
          <w:p w:rsidR="000F25A6" w:rsidRDefault="00166A2F" w:rsidP="00DE29AF">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Лілія Василівна </w:t>
            </w:r>
            <w:r w:rsidR="000F25A6">
              <w:rPr>
                <w:rFonts w:ascii="Times New Roman" w:hAnsi="Times New Roman" w:cs="Times New Roman"/>
                <w:sz w:val="28"/>
                <w:szCs w:val="28"/>
                <w:lang w:val="uk-UA"/>
              </w:rPr>
              <w:t xml:space="preserve"> </w:t>
            </w:r>
          </w:p>
        </w:tc>
        <w:tc>
          <w:tcPr>
            <w:tcW w:w="6485" w:type="dxa"/>
          </w:tcPr>
          <w:p w:rsidR="000F25A6" w:rsidRPr="00166A2F" w:rsidRDefault="000F25A6" w:rsidP="00166A2F">
            <w:pPr>
              <w:ind w:left="34" w:right="27" w:firstLine="283"/>
              <w:jc w:val="both"/>
              <w:rPr>
                <w:rFonts w:ascii="Times New Roman" w:hAnsi="Times New Roman" w:cs="Times New Roman"/>
                <w:sz w:val="28"/>
                <w:szCs w:val="28"/>
                <w:lang w:val="uk-UA"/>
              </w:rPr>
            </w:pPr>
          </w:p>
          <w:p w:rsidR="000F25A6" w:rsidRPr="00166A2F" w:rsidRDefault="00166A2F" w:rsidP="00166A2F">
            <w:pPr>
              <w:ind w:left="34" w:right="27" w:firstLine="28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25A6" w:rsidRPr="00166A2F">
              <w:rPr>
                <w:rFonts w:ascii="Times New Roman" w:hAnsi="Times New Roman" w:cs="Times New Roman"/>
                <w:sz w:val="28"/>
                <w:szCs w:val="28"/>
                <w:lang w:val="uk-UA"/>
              </w:rPr>
              <w:t>депутат Одеської міської ради;</w:t>
            </w:r>
          </w:p>
        </w:tc>
      </w:tr>
      <w:tr w:rsidR="00E176A9" w:rsidRPr="000E5178" w:rsidTr="00E17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Borders>
              <w:top w:val="single" w:sz="4" w:space="0" w:color="auto"/>
              <w:left w:val="single" w:sz="4" w:space="0" w:color="auto"/>
              <w:bottom w:val="single" w:sz="4" w:space="0" w:color="auto"/>
              <w:right w:val="single" w:sz="4" w:space="0" w:color="auto"/>
            </w:tcBorders>
          </w:tcPr>
          <w:p w:rsidR="00E176A9" w:rsidRDefault="00E176A9" w:rsidP="00E176A9">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Сандул</w:t>
            </w:r>
            <w:proofErr w:type="spellEnd"/>
          </w:p>
          <w:p w:rsidR="00E176A9" w:rsidRDefault="00E176A9" w:rsidP="00E176A9">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Андрій Дмитрович </w:t>
            </w:r>
          </w:p>
          <w:p w:rsidR="00E176A9" w:rsidRDefault="00E176A9" w:rsidP="00E176A9">
            <w:pPr>
              <w:ind w:right="27"/>
              <w:jc w:val="both"/>
              <w:rPr>
                <w:rFonts w:ascii="Times New Roman" w:hAnsi="Times New Roman" w:cs="Times New Roman"/>
                <w:sz w:val="28"/>
                <w:szCs w:val="28"/>
                <w:lang w:val="uk-UA"/>
              </w:rPr>
            </w:pPr>
          </w:p>
        </w:tc>
        <w:tc>
          <w:tcPr>
            <w:tcW w:w="6485" w:type="dxa"/>
            <w:tcBorders>
              <w:top w:val="single" w:sz="4" w:space="0" w:color="auto"/>
              <w:left w:val="single" w:sz="4" w:space="0" w:color="auto"/>
              <w:bottom w:val="single" w:sz="4" w:space="0" w:color="auto"/>
              <w:right w:val="single" w:sz="4" w:space="0" w:color="auto"/>
            </w:tcBorders>
          </w:tcPr>
          <w:p w:rsidR="00E176A9" w:rsidRPr="00166A2F" w:rsidRDefault="00E176A9" w:rsidP="00166A2F">
            <w:pPr>
              <w:ind w:left="34" w:right="27" w:firstLine="283"/>
              <w:jc w:val="both"/>
              <w:rPr>
                <w:rFonts w:ascii="Times New Roman" w:hAnsi="Times New Roman" w:cs="Times New Roman"/>
                <w:sz w:val="28"/>
                <w:szCs w:val="28"/>
                <w:lang w:val="uk-UA"/>
              </w:rPr>
            </w:pPr>
          </w:p>
          <w:p w:rsidR="00E176A9" w:rsidRPr="00166A2F" w:rsidRDefault="00E176A9" w:rsidP="00166A2F">
            <w:pPr>
              <w:ind w:left="34" w:right="27" w:firstLine="283"/>
              <w:jc w:val="both"/>
              <w:rPr>
                <w:rFonts w:ascii="Times New Roman" w:hAnsi="Times New Roman" w:cs="Times New Roman"/>
                <w:sz w:val="28"/>
                <w:szCs w:val="28"/>
                <w:lang w:val="uk-UA"/>
              </w:rPr>
            </w:pPr>
            <w:r w:rsidRPr="00166A2F">
              <w:rPr>
                <w:rFonts w:ascii="Times New Roman" w:hAnsi="Times New Roman" w:cs="Times New Roman"/>
                <w:sz w:val="28"/>
                <w:szCs w:val="28"/>
                <w:lang w:val="uk-UA"/>
              </w:rPr>
              <w:t>- заступник начальника управління дорожнього госп</w:t>
            </w:r>
            <w:r w:rsidR="00166A2F" w:rsidRPr="00166A2F">
              <w:rPr>
                <w:rFonts w:ascii="Times New Roman" w:hAnsi="Times New Roman" w:cs="Times New Roman"/>
                <w:sz w:val="28"/>
                <w:szCs w:val="28"/>
                <w:lang w:val="uk-UA"/>
              </w:rPr>
              <w:t>одарства Одеської міської ради.</w:t>
            </w:r>
          </w:p>
        </w:tc>
      </w:tr>
    </w:tbl>
    <w:p w:rsidR="000F25A6" w:rsidRPr="00530CFE" w:rsidRDefault="000F25A6" w:rsidP="000F25A6">
      <w:pPr>
        <w:rPr>
          <w:sz w:val="28"/>
          <w:szCs w:val="28"/>
        </w:rPr>
      </w:pPr>
    </w:p>
    <w:p w:rsidR="000F25A6" w:rsidRDefault="000F25A6" w:rsidP="00166A2F">
      <w:pPr>
        <w:ind w:firstLine="567"/>
        <w:jc w:val="both"/>
        <w:rPr>
          <w:rFonts w:ascii="Times New Roman" w:hAnsi="Times New Roman" w:cs="Times New Roman"/>
          <w:color w:val="000000" w:themeColor="text1"/>
          <w:sz w:val="28"/>
          <w:szCs w:val="28"/>
          <w:lang w:val="uk-UA"/>
        </w:rPr>
      </w:pPr>
      <w:r w:rsidRPr="00CB745E">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CB745E">
        <w:rPr>
          <w:rFonts w:ascii="Times New Roman" w:hAnsi="Times New Roman" w:cs="Times New Roman"/>
          <w:sz w:val="28"/>
          <w:szCs w:val="28"/>
          <w:lang w:val="uk-UA"/>
        </w:rPr>
        <w:t>Бедреги</w:t>
      </w:r>
      <w:proofErr w:type="spellEnd"/>
      <w:r w:rsidRPr="00CB745E">
        <w:rPr>
          <w:rFonts w:ascii="Times New Roman" w:hAnsi="Times New Roman" w:cs="Times New Roman"/>
          <w:sz w:val="28"/>
          <w:szCs w:val="28"/>
          <w:lang w:val="uk-UA"/>
        </w:rPr>
        <w:t xml:space="preserve"> С.М.</w:t>
      </w:r>
      <w:r>
        <w:rPr>
          <w:rFonts w:ascii="Times New Roman" w:hAnsi="Times New Roman" w:cs="Times New Roman"/>
          <w:sz w:val="28"/>
          <w:szCs w:val="28"/>
          <w:lang w:val="uk-UA"/>
        </w:rPr>
        <w:t xml:space="preserve"> по </w:t>
      </w:r>
      <w:r w:rsidRPr="00FD328C">
        <w:rPr>
          <w:rFonts w:ascii="Times New Roman" w:hAnsi="Times New Roman" w:cs="Times New Roman"/>
          <w:color w:val="000000" w:themeColor="text1"/>
          <w:sz w:val="28"/>
          <w:szCs w:val="28"/>
          <w:lang w:val="uk-UA"/>
        </w:rPr>
        <w:t>коригуван</w:t>
      </w:r>
      <w:r>
        <w:rPr>
          <w:rFonts w:ascii="Times New Roman" w:hAnsi="Times New Roman" w:cs="Times New Roman"/>
          <w:color w:val="000000" w:themeColor="text1"/>
          <w:sz w:val="28"/>
          <w:szCs w:val="28"/>
          <w:lang w:val="uk-UA"/>
        </w:rPr>
        <w:t>ню</w:t>
      </w:r>
      <w:r w:rsidRPr="00FD328C">
        <w:rPr>
          <w:rFonts w:ascii="Times New Roman" w:hAnsi="Times New Roman" w:cs="Times New Roman"/>
          <w:color w:val="000000" w:themeColor="text1"/>
          <w:sz w:val="28"/>
          <w:szCs w:val="28"/>
          <w:lang w:val="uk-UA"/>
        </w:rPr>
        <w:t xml:space="preserve"> </w:t>
      </w:r>
      <w:r w:rsidR="00166A2F" w:rsidRPr="00E17D95">
        <w:rPr>
          <w:rFonts w:ascii="Times New Roman" w:hAnsi="Times New Roman" w:cs="Times New Roman"/>
          <w:sz w:val="28"/>
          <w:szCs w:val="28"/>
          <w:lang w:val="uk-UA"/>
        </w:rPr>
        <w:t>бюджету Одеської міської територіальної громади</w:t>
      </w:r>
      <w:r w:rsidR="00166A2F" w:rsidRPr="00E17D95">
        <w:rPr>
          <w:rFonts w:ascii="Times New Roman" w:hAnsi="Times New Roman" w:cs="Times New Roman"/>
          <w:color w:val="000000" w:themeColor="text1"/>
          <w:sz w:val="28"/>
          <w:szCs w:val="28"/>
          <w:lang w:val="uk-UA"/>
        </w:rPr>
        <w:t xml:space="preserve"> на 2021 рік</w:t>
      </w:r>
      <w:r w:rsidRPr="00FD328C">
        <w:rPr>
          <w:rFonts w:ascii="Times New Roman" w:hAnsi="Times New Roman" w:cs="Times New Roman"/>
          <w:color w:val="000000" w:themeColor="text1"/>
          <w:sz w:val="28"/>
          <w:szCs w:val="28"/>
          <w:lang w:val="uk-UA"/>
        </w:rPr>
        <w:t xml:space="preserve"> за листом департаменту фінансів </w:t>
      </w:r>
      <w:r>
        <w:rPr>
          <w:rFonts w:ascii="Times New Roman" w:hAnsi="Times New Roman" w:cs="Times New Roman"/>
          <w:color w:val="000000" w:themeColor="text1"/>
          <w:sz w:val="28"/>
          <w:szCs w:val="28"/>
          <w:lang w:val="uk-UA"/>
        </w:rPr>
        <w:t xml:space="preserve">Одеської міської ради </w:t>
      </w:r>
      <w:r w:rsidR="005677A6" w:rsidRPr="00E51CCC">
        <w:rPr>
          <w:rFonts w:ascii="Times New Roman" w:hAnsi="Times New Roman" w:cs="Times New Roman"/>
          <w:sz w:val="28"/>
          <w:szCs w:val="28"/>
          <w:lang w:val="uk-UA"/>
        </w:rPr>
        <w:t>№ 04-14/23/119</w:t>
      </w:r>
      <w:r w:rsidR="005677A6" w:rsidRPr="00E51CCC">
        <w:rPr>
          <w:rFonts w:ascii="Times New Roman" w:hAnsi="Times New Roman" w:cs="Times New Roman"/>
          <w:b/>
          <w:color w:val="000000" w:themeColor="text1"/>
          <w:sz w:val="28"/>
          <w:szCs w:val="28"/>
          <w:lang w:val="uk-UA"/>
        </w:rPr>
        <w:t xml:space="preserve"> </w:t>
      </w:r>
      <w:r w:rsidR="005677A6" w:rsidRPr="00E51CCC">
        <w:rPr>
          <w:rFonts w:ascii="Times New Roman" w:hAnsi="Times New Roman" w:cs="Times New Roman"/>
          <w:color w:val="000000" w:themeColor="text1"/>
          <w:sz w:val="28"/>
          <w:szCs w:val="28"/>
          <w:lang w:val="uk-UA"/>
        </w:rPr>
        <w:t xml:space="preserve">від </w:t>
      </w:r>
      <w:r w:rsidR="008E3503" w:rsidRPr="008E3503">
        <w:rPr>
          <w:rFonts w:ascii="Times New Roman" w:hAnsi="Times New Roman" w:cs="Times New Roman"/>
          <w:color w:val="000000" w:themeColor="text1"/>
          <w:sz w:val="28"/>
          <w:szCs w:val="28"/>
        </w:rPr>
        <w:t xml:space="preserve">       </w:t>
      </w:r>
      <w:r w:rsidR="005677A6" w:rsidRPr="005677A6">
        <w:rPr>
          <w:rFonts w:ascii="Times New Roman" w:hAnsi="Times New Roman" w:cs="Times New Roman"/>
          <w:color w:val="000000" w:themeColor="text1"/>
          <w:sz w:val="28"/>
          <w:szCs w:val="28"/>
          <w:lang w:val="uk-UA"/>
        </w:rPr>
        <w:t>25</w:t>
      </w:r>
      <w:r w:rsidR="005677A6" w:rsidRPr="00E51CCC">
        <w:rPr>
          <w:rFonts w:ascii="Times New Roman" w:hAnsi="Times New Roman" w:cs="Times New Roman"/>
          <w:color w:val="000000" w:themeColor="text1"/>
          <w:sz w:val="28"/>
          <w:szCs w:val="28"/>
          <w:lang w:val="uk-UA"/>
        </w:rPr>
        <w:t>.01.2021 року</w:t>
      </w:r>
      <w:r w:rsidRPr="00FD328C">
        <w:rPr>
          <w:rFonts w:ascii="Times New Roman" w:hAnsi="Times New Roman" w:cs="Times New Roman"/>
          <w:color w:val="000000" w:themeColor="text1"/>
          <w:sz w:val="28"/>
          <w:szCs w:val="28"/>
          <w:lang w:val="uk-UA"/>
        </w:rPr>
        <w:t xml:space="preserve">. </w:t>
      </w:r>
    </w:p>
    <w:p w:rsidR="005677A6" w:rsidRDefault="000F25A6" w:rsidP="00166A2F">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Виступили: </w:t>
      </w:r>
      <w:proofErr w:type="spellStart"/>
      <w:r>
        <w:rPr>
          <w:rFonts w:ascii="Times New Roman" w:hAnsi="Times New Roman" w:cs="Times New Roman"/>
          <w:color w:val="000000" w:themeColor="text1"/>
          <w:sz w:val="28"/>
          <w:szCs w:val="28"/>
          <w:lang w:val="uk-UA"/>
        </w:rPr>
        <w:t>Потапський</w:t>
      </w:r>
      <w:proofErr w:type="spellEnd"/>
      <w:r>
        <w:rPr>
          <w:rFonts w:ascii="Times New Roman" w:hAnsi="Times New Roman" w:cs="Times New Roman"/>
          <w:color w:val="000000" w:themeColor="text1"/>
          <w:sz w:val="28"/>
          <w:szCs w:val="28"/>
          <w:lang w:val="uk-UA"/>
        </w:rPr>
        <w:t xml:space="preserve"> О.Ю.</w:t>
      </w:r>
      <w:r w:rsidR="00166A2F">
        <w:rPr>
          <w:rFonts w:ascii="Times New Roman" w:hAnsi="Times New Roman" w:cs="Times New Roman"/>
          <w:color w:val="000000" w:themeColor="text1"/>
          <w:sz w:val="28"/>
          <w:szCs w:val="28"/>
          <w:lang w:val="uk-UA"/>
        </w:rPr>
        <w:t xml:space="preserve">, </w:t>
      </w:r>
      <w:proofErr w:type="spellStart"/>
      <w:r w:rsidR="00166A2F">
        <w:rPr>
          <w:rFonts w:ascii="Times New Roman" w:hAnsi="Times New Roman" w:cs="Times New Roman"/>
          <w:color w:val="000000" w:themeColor="text1"/>
          <w:sz w:val="28"/>
          <w:szCs w:val="28"/>
          <w:lang w:val="uk-UA"/>
        </w:rPr>
        <w:t>Звягін</w:t>
      </w:r>
      <w:proofErr w:type="spellEnd"/>
      <w:r w:rsidR="00166A2F">
        <w:rPr>
          <w:rFonts w:ascii="Times New Roman" w:hAnsi="Times New Roman" w:cs="Times New Roman"/>
          <w:color w:val="000000" w:themeColor="text1"/>
          <w:sz w:val="28"/>
          <w:szCs w:val="28"/>
          <w:lang w:val="uk-UA"/>
        </w:rPr>
        <w:t xml:space="preserve"> О.С.</w:t>
      </w:r>
    </w:p>
    <w:p w:rsidR="005677A6" w:rsidRPr="001033B4" w:rsidRDefault="005677A6" w:rsidP="00166A2F">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Голосували за наступні коригування бюджету </w:t>
      </w:r>
      <w:r w:rsidR="008C727A" w:rsidRPr="00E17D95">
        <w:rPr>
          <w:rFonts w:ascii="Times New Roman" w:hAnsi="Times New Roman" w:cs="Times New Roman"/>
          <w:sz w:val="28"/>
          <w:szCs w:val="28"/>
          <w:lang w:val="uk-UA"/>
        </w:rPr>
        <w:t>Одеської міської територіальної громади</w:t>
      </w:r>
      <w:r w:rsidR="008C727A" w:rsidRPr="00E17D95">
        <w:rPr>
          <w:rFonts w:ascii="Times New Roman" w:hAnsi="Times New Roman" w:cs="Times New Roman"/>
          <w:color w:val="000000" w:themeColor="text1"/>
          <w:sz w:val="28"/>
          <w:szCs w:val="28"/>
          <w:lang w:val="uk-UA"/>
        </w:rPr>
        <w:t xml:space="preserve"> на 2021 рік:</w:t>
      </w:r>
    </w:p>
    <w:p w:rsidR="001033B4" w:rsidRPr="001033B4" w:rsidRDefault="001033B4" w:rsidP="00166A2F">
      <w:pPr>
        <w:ind w:firstLine="567"/>
        <w:jc w:val="both"/>
        <w:rPr>
          <w:rFonts w:ascii="Times New Roman" w:hAnsi="Times New Roman" w:cs="Times New Roman"/>
          <w:color w:val="000000" w:themeColor="text1"/>
          <w:sz w:val="28"/>
          <w:szCs w:val="28"/>
        </w:rPr>
      </w:pPr>
    </w:p>
    <w:p w:rsidR="005677A6" w:rsidRPr="005677A6" w:rsidRDefault="005677A6" w:rsidP="00166A2F">
      <w:pPr>
        <w:pStyle w:val="a3"/>
        <w:numPr>
          <w:ilvl w:val="0"/>
          <w:numId w:val="5"/>
        </w:numPr>
        <w:tabs>
          <w:tab w:val="left" w:pos="993"/>
        </w:tabs>
        <w:suppressAutoHyphens w:val="0"/>
        <w:autoSpaceDN/>
        <w:ind w:left="0" w:firstLine="709"/>
        <w:jc w:val="both"/>
        <w:textAlignment w:val="auto"/>
        <w:rPr>
          <w:rFonts w:ascii="Times New Roman" w:hAnsi="Times New Roman" w:cs="Times New Roman"/>
          <w:szCs w:val="24"/>
          <w:lang w:val="uk-UA"/>
        </w:rPr>
      </w:pPr>
      <w:r w:rsidRPr="005677A6">
        <w:rPr>
          <w:rFonts w:ascii="Times New Roman" w:hAnsi="Times New Roman" w:cs="Times New Roman"/>
          <w:szCs w:val="24"/>
          <w:lang w:val="uk-UA"/>
        </w:rPr>
        <w:t xml:space="preserve">З метою забезпечення централізованою подачею кисню 80 відсотків ліжкового фонду закладів охорони здоров’я, які надають стаціонарну медичну допомогу хворим з гострою респіраторною хворобою </w:t>
      </w:r>
      <w:r w:rsidRPr="005677A6">
        <w:rPr>
          <w:rFonts w:ascii="Times New Roman" w:hAnsi="Times New Roman" w:cs="Times New Roman"/>
          <w:szCs w:val="24"/>
          <w:lang w:val="en-US"/>
        </w:rPr>
        <w:t>COVID</w:t>
      </w:r>
      <w:r w:rsidRPr="005677A6">
        <w:rPr>
          <w:rFonts w:ascii="Times New Roman" w:hAnsi="Times New Roman" w:cs="Times New Roman"/>
          <w:szCs w:val="24"/>
          <w:lang w:val="uk-UA"/>
        </w:rPr>
        <w:t xml:space="preserve">-19, спричиненою </w:t>
      </w:r>
      <w:proofErr w:type="spellStart"/>
      <w:r w:rsidRPr="005677A6">
        <w:rPr>
          <w:rFonts w:ascii="Times New Roman" w:hAnsi="Times New Roman" w:cs="Times New Roman"/>
          <w:szCs w:val="24"/>
          <w:lang w:val="uk-UA"/>
        </w:rPr>
        <w:t>коронавірусом</w:t>
      </w:r>
      <w:proofErr w:type="spellEnd"/>
      <w:r w:rsidRPr="005677A6">
        <w:rPr>
          <w:rFonts w:ascii="Times New Roman" w:hAnsi="Times New Roman" w:cs="Times New Roman"/>
          <w:szCs w:val="24"/>
          <w:lang w:val="uk-UA"/>
        </w:rPr>
        <w:t>, виникла гостра потреба у проведені капітальних робіт в КНП «Міська клінічна інфекційна лікарня» та закупівлі обладнання для КНП «Міська лікарня № 8», головним розпорядником бюджетних коштів - департаментом охорони здоров’я Одеської міської ради надані пропозиції (</w:t>
      </w:r>
      <w:r w:rsidRPr="005677A6">
        <w:rPr>
          <w:rFonts w:ascii="Times New Roman" w:hAnsi="Times New Roman" w:cs="Times New Roman"/>
          <w:i/>
          <w:iCs/>
          <w:szCs w:val="24"/>
          <w:lang w:val="uk-UA"/>
        </w:rPr>
        <w:t>копія листа додається</w:t>
      </w:r>
      <w:r w:rsidRPr="005677A6">
        <w:rPr>
          <w:rFonts w:ascii="Times New Roman" w:hAnsi="Times New Roman" w:cs="Times New Roman"/>
          <w:szCs w:val="24"/>
          <w:lang w:val="uk-UA"/>
        </w:rPr>
        <w:t>) щодо перерозподілу бюджетних призначень спеціального фонду бюджету Одеської міської територіальної громади (бюджету розвитку) за КПКВКМБ в межах затвердженої суми за  КТПКВКМБ 2000 «Охорона здоров’я», у тому числі:</w:t>
      </w:r>
    </w:p>
    <w:p w:rsidR="005677A6" w:rsidRPr="005677A6" w:rsidRDefault="005677A6" w:rsidP="005677A6">
      <w:pPr>
        <w:pStyle w:val="a3"/>
        <w:numPr>
          <w:ilvl w:val="0"/>
          <w:numId w:val="4"/>
        </w:numPr>
        <w:tabs>
          <w:tab w:val="left" w:pos="993"/>
          <w:tab w:val="left" w:pos="2268"/>
        </w:tabs>
        <w:suppressAutoHyphens w:val="0"/>
        <w:autoSpaceDN/>
        <w:ind w:left="0" w:firstLine="709"/>
        <w:contextualSpacing w:val="0"/>
        <w:jc w:val="both"/>
        <w:textAlignment w:val="auto"/>
        <w:rPr>
          <w:rFonts w:ascii="Times New Roman" w:hAnsi="Times New Roman" w:cs="Times New Roman"/>
          <w:szCs w:val="24"/>
          <w:lang w:val="uk-UA"/>
        </w:rPr>
      </w:pPr>
      <w:r w:rsidRPr="005677A6">
        <w:rPr>
          <w:rFonts w:ascii="Times New Roman" w:hAnsi="Times New Roman" w:cs="Times New Roman"/>
          <w:szCs w:val="24"/>
          <w:u w:val="single"/>
          <w:lang w:val="uk-UA"/>
        </w:rPr>
        <w:t>Зменшити</w:t>
      </w:r>
      <w:r w:rsidRPr="005677A6">
        <w:rPr>
          <w:rFonts w:ascii="Times New Roman" w:hAnsi="Times New Roman" w:cs="Times New Roman"/>
          <w:szCs w:val="24"/>
          <w:lang w:val="uk-UA"/>
        </w:rPr>
        <w:t xml:space="preserve"> видатки за:</w:t>
      </w:r>
    </w:p>
    <w:p w:rsidR="005677A6" w:rsidRPr="005677A6" w:rsidRDefault="005677A6" w:rsidP="005677A6">
      <w:pPr>
        <w:ind w:firstLine="709"/>
        <w:jc w:val="both"/>
        <w:rPr>
          <w:rFonts w:ascii="Times New Roman" w:hAnsi="Times New Roman" w:cs="Times New Roman"/>
          <w:lang w:val="uk-UA"/>
        </w:rPr>
      </w:pPr>
      <w:r w:rsidRPr="005677A6">
        <w:rPr>
          <w:rFonts w:ascii="Times New Roman" w:hAnsi="Times New Roman" w:cs="Times New Roman"/>
          <w:lang w:val="uk-UA"/>
        </w:rPr>
        <w:t xml:space="preserve"> - КПКВКМБ 0712020 «Спеціалізована стаціонарна медична допомога населенню» на суму 1 800 000 </w:t>
      </w:r>
      <w:proofErr w:type="spellStart"/>
      <w:r w:rsidRPr="005677A6">
        <w:rPr>
          <w:rFonts w:ascii="Times New Roman" w:hAnsi="Times New Roman" w:cs="Times New Roman"/>
          <w:lang w:val="uk-UA"/>
        </w:rPr>
        <w:t>грн</w:t>
      </w:r>
      <w:proofErr w:type="spellEnd"/>
      <w:r w:rsidRPr="005677A6">
        <w:rPr>
          <w:rFonts w:ascii="Times New Roman" w:hAnsi="Times New Roman" w:cs="Times New Roman"/>
          <w:lang w:val="uk-UA"/>
        </w:rPr>
        <w:t xml:space="preserve"> (найменування об’єкта бюджету розвитку: «Придбання обладнання і предметів довгострокового користування для закладів спеціалізованої стаціонарної медичної допомоги населенню»);</w:t>
      </w:r>
    </w:p>
    <w:p w:rsidR="005677A6" w:rsidRPr="005677A6" w:rsidRDefault="005677A6" w:rsidP="005677A6">
      <w:pPr>
        <w:tabs>
          <w:tab w:val="left" w:pos="1134"/>
          <w:tab w:val="left" w:pos="1418"/>
        </w:tabs>
        <w:ind w:firstLine="709"/>
        <w:jc w:val="both"/>
        <w:rPr>
          <w:rFonts w:ascii="Times New Roman" w:hAnsi="Times New Roman" w:cs="Times New Roman"/>
          <w:lang w:val="uk-UA"/>
        </w:rPr>
      </w:pPr>
      <w:r w:rsidRPr="005677A6">
        <w:rPr>
          <w:rFonts w:ascii="Times New Roman" w:hAnsi="Times New Roman" w:cs="Times New Roman"/>
          <w:lang w:val="uk-UA"/>
        </w:rPr>
        <w:t xml:space="preserve"> - КПКВКМБ 0712120 «Інформаційно-методичне та просвітницьке забезпечення в галузі охорони здоров'я» на суму 45 000 000 </w:t>
      </w:r>
      <w:proofErr w:type="spellStart"/>
      <w:r w:rsidRPr="005677A6">
        <w:rPr>
          <w:rFonts w:ascii="Times New Roman" w:hAnsi="Times New Roman" w:cs="Times New Roman"/>
          <w:lang w:val="uk-UA"/>
        </w:rPr>
        <w:t>грн</w:t>
      </w:r>
      <w:proofErr w:type="spellEnd"/>
      <w:r w:rsidRPr="005677A6">
        <w:rPr>
          <w:rFonts w:ascii="Times New Roman" w:hAnsi="Times New Roman" w:cs="Times New Roman"/>
          <w:lang w:val="uk-UA"/>
        </w:rPr>
        <w:t xml:space="preserve"> (найменування об’єкта бюджету розвитку: «Придбання обладнання і предметів довгострокового користування для закладів інформаційно-методичного та просвітницького забезпечення в галузі охорони здоров'я»);</w:t>
      </w:r>
    </w:p>
    <w:p w:rsidR="005677A6" w:rsidRPr="005677A6" w:rsidRDefault="005677A6" w:rsidP="005677A6">
      <w:pPr>
        <w:pStyle w:val="a3"/>
        <w:numPr>
          <w:ilvl w:val="0"/>
          <w:numId w:val="4"/>
        </w:numPr>
        <w:tabs>
          <w:tab w:val="left" w:pos="993"/>
          <w:tab w:val="left" w:pos="2268"/>
        </w:tabs>
        <w:suppressAutoHyphens w:val="0"/>
        <w:autoSpaceDN/>
        <w:ind w:hanging="862"/>
        <w:contextualSpacing w:val="0"/>
        <w:jc w:val="both"/>
        <w:textAlignment w:val="auto"/>
        <w:rPr>
          <w:rFonts w:ascii="Times New Roman" w:hAnsi="Times New Roman" w:cs="Times New Roman"/>
          <w:szCs w:val="24"/>
          <w:lang w:val="uk-UA"/>
        </w:rPr>
      </w:pPr>
      <w:r w:rsidRPr="005677A6">
        <w:rPr>
          <w:rFonts w:ascii="Times New Roman" w:hAnsi="Times New Roman" w:cs="Times New Roman"/>
          <w:szCs w:val="24"/>
          <w:u w:val="single"/>
          <w:lang w:val="uk-UA"/>
        </w:rPr>
        <w:t>Збільшити</w:t>
      </w:r>
      <w:r w:rsidRPr="005677A6">
        <w:rPr>
          <w:rFonts w:ascii="Times New Roman" w:hAnsi="Times New Roman" w:cs="Times New Roman"/>
          <w:szCs w:val="24"/>
          <w:lang w:val="uk-UA"/>
        </w:rPr>
        <w:t xml:space="preserve"> видатки за:</w:t>
      </w:r>
    </w:p>
    <w:p w:rsidR="005677A6" w:rsidRPr="005677A6" w:rsidRDefault="005677A6" w:rsidP="005677A6">
      <w:pPr>
        <w:tabs>
          <w:tab w:val="left" w:pos="1134"/>
        </w:tabs>
        <w:ind w:firstLine="709"/>
        <w:jc w:val="both"/>
        <w:rPr>
          <w:rFonts w:ascii="Times New Roman" w:hAnsi="Times New Roman" w:cs="Times New Roman"/>
          <w:lang w:val="uk-UA"/>
        </w:rPr>
      </w:pPr>
      <w:r w:rsidRPr="005677A6">
        <w:rPr>
          <w:rFonts w:ascii="Times New Roman" w:hAnsi="Times New Roman" w:cs="Times New Roman"/>
          <w:lang w:val="uk-UA"/>
        </w:rPr>
        <w:t xml:space="preserve"> - КПКВКМБ 0712010 «Багатопрофільна стаціонарна медична допомога населенню» на суму 1 400 000 </w:t>
      </w:r>
      <w:proofErr w:type="spellStart"/>
      <w:r w:rsidRPr="005677A6">
        <w:rPr>
          <w:rFonts w:ascii="Times New Roman" w:hAnsi="Times New Roman" w:cs="Times New Roman"/>
          <w:lang w:val="uk-UA"/>
        </w:rPr>
        <w:t>грн</w:t>
      </w:r>
      <w:proofErr w:type="spellEnd"/>
      <w:r w:rsidRPr="005677A6">
        <w:rPr>
          <w:rFonts w:ascii="Times New Roman" w:hAnsi="Times New Roman" w:cs="Times New Roman"/>
          <w:lang w:val="uk-UA"/>
        </w:rPr>
        <w:t xml:space="preserve"> (найменування об’єкта бюджету розвитку: «Придбання обладнання і предметів довгострокового користування для закладів багатопрофільної медичної допомоги»);</w:t>
      </w:r>
    </w:p>
    <w:p w:rsidR="005677A6" w:rsidRPr="005677A6" w:rsidRDefault="005677A6" w:rsidP="005677A6">
      <w:pPr>
        <w:ind w:firstLine="709"/>
        <w:jc w:val="both"/>
        <w:rPr>
          <w:rFonts w:ascii="Times New Roman" w:hAnsi="Times New Roman" w:cs="Times New Roman"/>
          <w:lang w:val="uk-UA"/>
        </w:rPr>
      </w:pPr>
      <w:r w:rsidRPr="005677A6">
        <w:rPr>
          <w:rFonts w:ascii="Times New Roman" w:hAnsi="Times New Roman" w:cs="Times New Roman"/>
          <w:lang w:val="uk-UA"/>
        </w:rPr>
        <w:t xml:space="preserve"> - КПКВКМБ 0712020 «Спеціалізована стаціонарна медична допомога населенню» на суму 1 800 000 </w:t>
      </w:r>
      <w:proofErr w:type="spellStart"/>
      <w:r w:rsidRPr="005677A6">
        <w:rPr>
          <w:rFonts w:ascii="Times New Roman" w:hAnsi="Times New Roman" w:cs="Times New Roman"/>
          <w:lang w:val="uk-UA"/>
        </w:rPr>
        <w:t>грн</w:t>
      </w:r>
      <w:proofErr w:type="spellEnd"/>
      <w:r w:rsidRPr="005677A6">
        <w:rPr>
          <w:rFonts w:ascii="Times New Roman" w:hAnsi="Times New Roman" w:cs="Times New Roman"/>
          <w:lang w:val="uk-UA"/>
        </w:rPr>
        <w:t xml:space="preserve"> (найменування об’єкта бюджету розвитку: «Капітальний ремонт КНП «Міська клінічна інфекційна лікарня» ОМР за адресою:</w:t>
      </w:r>
      <w:r>
        <w:rPr>
          <w:rFonts w:ascii="Times New Roman" w:hAnsi="Times New Roman" w:cs="Times New Roman"/>
          <w:lang w:val="uk-UA"/>
        </w:rPr>
        <w:t xml:space="preserve"> </w:t>
      </w:r>
      <w:r w:rsidRPr="005677A6">
        <w:rPr>
          <w:rFonts w:ascii="Times New Roman" w:hAnsi="Times New Roman" w:cs="Times New Roman"/>
          <w:lang w:val="uk-UA"/>
        </w:rPr>
        <w:t>м. Одеса, вул. Пастера,5)»;</w:t>
      </w:r>
    </w:p>
    <w:p w:rsidR="005677A6" w:rsidRPr="005677A6" w:rsidRDefault="005677A6" w:rsidP="005677A6">
      <w:pPr>
        <w:tabs>
          <w:tab w:val="left" w:pos="1134"/>
          <w:tab w:val="left" w:pos="1418"/>
        </w:tabs>
        <w:ind w:firstLine="709"/>
        <w:jc w:val="both"/>
        <w:rPr>
          <w:rFonts w:ascii="Times New Roman" w:hAnsi="Times New Roman" w:cs="Times New Roman"/>
          <w:lang w:val="uk-UA"/>
        </w:rPr>
      </w:pPr>
      <w:r w:rsidRPr="005677A6">
        <w:rPr>
          <w:rFonts w:ascii="Times New Roman" w:hAnsi="Times New Roman" w:cs="Times New Roman"/>
          <w:lang w:val="uk-UA"/>
        </w:rPr>
        <w:t xml:space="preserve">- КПКВКМБ 0712120 «Інформаційно-методичне та просвітницьке забезпечення в галузі охорони здоров'я» на суму 43 600 000 </w:t>
      </w:r>
      <w:proofErr w:type="spellStart"/>
      <w:r w:rsidRPr="005677A6">
        <w:rPr>
          <w:rFonts w:ascii="Times New Roman" w:hAnsi="Times New Roman" w:cs="Times New Roman"/>
          <w:lang w:val="uk-UA"/>
        </w:rPr>
        <w:t>грн</w:t>
      </w:r>
      <w:proofErr w:type="spellEnd"/>
      <w:r w:rsidRPr="005677A6">
        <w:rPr>
          <w:rFonts w:ascii="Times New Roman" w:hAnsi="Times New Roman" w:cs="Times New Roman"/>
          <w:lang w:val="uk-UA"/>
        </w:rPr>
        <w:t xml:space="preserve"> (найменування об’єкта бюджету розвитку: «Придбання обладнання і предметів довгострокового користування для закладів охорони здоров'я»).</w:t>
      </w:r>
    </w:p>
    <w:p w:rsidR="005677A6" w:rsidRDefault="005677A6" w:rsidP="005677A6">
      <w:pPr>
        <w:ind w:firstLine="567"/>
        <w:jc w:val="both"/>
        <w:rPr>
          <w:rFonts w:ascii="Times New Roman" w:hAnsi="Times New Roman" w:cs="Times New Roman"/>
          <w:b/>
          <w:color w:val="000000" w:themeColor="text1"/>
          <w:sz w:val="28"/>
          <w:szCs w:val="28"/>
          <w:lang w:val="en-US"/>
        </w:rPr>
      </w:pPr>
      <w:r w:rsidRPr="00CB2433">
        <w:rPr>
          <w:rFonts w:ascii="Times New Roman" w:hAnsi="Times New Roman" w:cs="Times New Roman"/>
          <w:b/>
          <w:color w:val="000000" w:themeColor="text1"/>
          <w:sz w:val="28"/>
          <w:szCs w:val="28"/>
          <w:lang w:val="uk-UA"/>
        </w:rPr>
        <w:t>За – одноголосно.</w:t>
      </w:r>
    </w:p>
    <w:p w:rsidR="001033B4" w:rsidRDefault="001033B4" w:rsidP="005677A6">
      <w:pPr>
        <w:ind w:firstLine="567"/>
        <w:jc w:val="both"/>
        <w:rPr>
          <w:rFonts w:ascii="Times New Roman" w:hAnsi="Times New Roman" w:cs="Times New Roman"/>
          <w:b/>
          <w:color w:val="000000" w:themeColor="text1"/>
          <w:sz w:val="28"/>
          <w:szCs w:val="28"/>
          <w:lang w:val="en-US"/>
        </w:rPr>
      </w:pPr>
    </w:p>
    <w:p w:rsidR="001033B4" w:rsidRPr="001033B4" w:rsidRDefault="001033B4" w:rsidP="005677A6">
      <w:pPr>
        <w:ind w:firstLine="567"/>
        <w:jc w:val="both"/>
        <w:rPr>
          <w:rFonts w:ascii="Times New Roman" w:hAnsi="Times New Roman" w:cs="Times New Roman"/>
          <w:b/>
          <w:color w:val="000000" w:themeColor="text1"/>
          <w:sz w:val="28"/>
          <w:szCs w:val="28"/>
          <w:lang w:val="en-US"/>
        </w:rPr>
      </w:pPr>
    </w:p>
    <w:p w:rsidR="00E95D1A" w:rsidRPr="002B2435" w:rsidRDefault="00E95D1A" w:rsidP="00E95D1A">
      <w:pPr>
        <w:pStyle w:val="a3"/>
        <w:numPr>
          <w:ilvl w:val="0"/>
          <w:numId w:val="12"/>
        </w:numPr>
        <w:tabs>
          <w:tab w:val="left" w:pos="993"/>
        </w:tabs>
        <w:suppressAutoHyphens w:val="0"/>
        <w:autoSpaceDN/>
        <w:ind w:left="0" w:firstLine="709"/>
        <w:jc w:val="both"/>
        <w:textAlignment w:val="auto"/>
        <w:rPr>
          <w:szCs w:val="24"/>
          <w:lang w:val="uk-UA"/>
        </w:rPr>
      </w:pPr>
      <w:r w:rsidRPr="002B2435">
        <w:rPr>
          <w:szCs w:val="24"/>
          <w:lang w:val="uk-UA"/>
        </w:rPr>
        <w:t>З метою стабільного функціонування установ освіти м. Одеси головним розпорядником бюджетних коштів - департаментом освіти та науки Одеської міської ради надані пропозиції</w:t>
      </w:r>
      <w:r>
        <w:rPr>
          <w:szCs w:val="24"/>
          <w:lang w:val="uk-UA"/>
        </w:rPr>
        <w:t xml:space="preserve"> (</w:t>
      </w:r>
      <w:r w:rsidRPr="004566D9">
        <w:rPr>
          <w:i/>
          <w:szCs w:val="24"/>
          <w:lang w:val="uk-UA"/>
        </w:rPr>
        <w:t xml:space="preserve">копії листів </w:t>
      </w:r>
      <w:r w:rsidRPr="004566D9">
        <w:rPr>
          <w:i/>
          <w:szCs w:val="24"/>
          <w:lang w:val="uk-UA"/>
        </w:rPr>
        <w:lastRenderedPageBreak/>
        <w:t>додаються</w:t>
      </w:r>
      <w:r>
        <w:rPr>
          <w:szCs w:val="24"/>
          <w:lang w:val="uk-UA"/>
        </w:rPr>
        <w:t>)</w:t>
      </w:r>
      <w:r w:rsidRPr="002B2435">
        <w:rPr>
          <w:szCs w:val="24"/>
          <w:lang w:val="uk-UA"/>
        </w:rPr>
        <w:t xml:space="preserve"> щодо перерозподілу бюджетних призначень в межах затвердженої суми за КТПКВКМБ 1000 «Освіта».</w:t>
      </w:r>
    </w:p>
    <w:p w:rsidR="00E95D1A" w:rsidRPr="00A96EED" w:rsidRDefault="00E95D1A" w:rsidP="00E95D1A">
      <w:pPr>
        <w:ind w:firstLine="709"/>
        <w:jc w:val="both"/>
        <w:rPr>
          <w:lang w:val="uk-UA"/>
        </w:rPr>
      </w:pPr>
      <w:r w:rsidRPr="00A96EED">
        <w:rPr>
          <w:lang w:val="uk-UA"/>
        </w:rPr>
        <w:t>Необхідність в проведенні даного перерозподілу виникла у зв’язку з наступним:</w:t>
      </w:r>
    </w:p>
    <w:p w:rsidR="00E95D1A" w:rsidRPr="00A96EED" w:rsidRDefault="00E95D1A" w:rsidP="00E95D1A">
      <w:pPr>
        <w:numPr>
          <w:ilvl w:val="0"/>
          <w:numId w:val="3"/>
        </w:numPr>
        <w:tabs>
          <w:tab w:val="left" w:pos="993"/>
        </w:tabs>
        <w:suppressAutoHyphens w:val="0"/>
        <w:autoSpaceDN/>
        <w:ind w:left="0" w:firstLine="709"/>
        <w:jc w:val="both"/>
        <w:textAlignment w:val="auto"/>
        <w:rPr>
          <w:lang w:val="uk-UA"/>
        </w:rPr>
      </w:pPr>
      <w:r w:rsidRPr="00A96EED">
        <w:rPr>
          <w:lang w:val="uk-UA"/>
        </w:rPr>
        <w:t>Технічною помилкою при формуванні бюджетного запиту департаменту освіти та науки Одеської міської ради на 2021 рік в частині розподілу по установам освіти бюджетних призначень запланованих за КЕКВ 2270 «Оплата комунальних послуг та енергоносіїв»;</w:t>
      </w:r>
    </w:p>
    <w:p w:rsidR="00E95D1A" w:rsidRPr="00A96EED" w:rsidRDefault="00E95D1A" w:rsidP="00E95D1A">
      <w:pPr>
        <w:numPr>
          <w:ilvl w:val="0"/>
          <w:numId w:val="3"/>
        </w:numPr>
        <w:tabs>
          <w:tab w:val="left" w:pos="993"/>
        </w:tabs>
        <w:suppressAutoHyphens w:val="0"/>
        <w:autoSpaceDN/>
        <w:ind w:left="0" w:firstLine="709"/>
        <w:jc w:val="both"/>
        <w:textAlignment w:val="auto"/>
        <w:rPr>
          <w:lang w:val="uk-UA"/>
        </w:rPr>
      </w:pPr>
      <w:r w:rsidRPr="00A96EED">
        <w:rPr>
          <w:lang w:val="uk-UA"/>
        </w:rPr>
        <w:t xml:space="preserve">Необхідністю закінчення робіт з капітального ремонту газової котельні Одеського ліцею </w:t>
      </w:r>
      <w:r>
        <w:rPr>
          <w:lang w:val="uk-UA"/>
        </w:rPr>
        <w:t>«</w:t>
      </w:r>
      <w:r w:rsidRPr="00A96EED">
        <w:rPr>
          <w:lang w:val="uk-UA"/>
        </w:rPr>
        <w:t>Олімпієць</w:t>
      </w:r>
      <w:r>
        <w:rPr>
          <w:lang w:val="uk-UA"/>
        </w:rPr>
        <w:t>»</w:t>
      </w:r>
      <w:r w:rsidRPr="00A96EED">
        <w:rPr>
          <w:lang w:val="uk-UA"/>
        </w:rPr>
        <w:t xml:space="preserve"> спортивного напрямку Одеської міської ради – 5</w:t>
      </w:r>
      <w:r>
        <w:rPr>
          <w:lang w:val="uk-UA"/>
        </w:rPr>
        <w:t xml:space="preserve"> </w:t>
      </w:r>
      <w:r w:rsidRPr="00A96EED">
        <w:rPr>
          <w:lang w:val="uk-UA"/>
        </w:rPr>
        <w:t xml:space="preserve">050,0 тис. </w:t>
      </w:r>
      <w:proofErr w:type="spellStart"/>
      <w:r w:rsidRPr="00A96EED">
        <w:rPr>
          <w:lang w:val="uk-UA"/>
        </w:rPr>
        <w:t>грн</w:t>
      </w:r>
      <w:proofErr w:type="spellEnd"/>
      <w:r>
        <w:rPr>
          <w:lang w:val="uk-UA"/>
        </w:rPr>
        <w:t>;</w:t>
      </w:r>
    </w:p>
    <w:p w:rsidR="00E95D1A" w:rsidRPr="00A96EED" w:rsidRDefault="00E95D1A" w:rsidP="00E95D1A">
      <w:pPr>
        <w:numPr>
          <w:ilvl w:val="0"/>
          <w:numId w:val="3"/>
        </w:numPr>
        <w:tabs>
          <w:tab w:val="left" w:pos="993"/>
        </w:tabs>
        <w:suppressAutoHyphens w:val="0"/>
        <w:autoSpaceDN/>
        <w:ind w:left="0" w:firstLine="709"/>
        <w:jc w:val="both"/>
        <w:textAlignment w:val="auto"/>
        <w:rPr>
          <w:lang w:val="uk-UA"/>
        </w:rPr>
      </w:pPr>
      <w:r w:rsidRPr="00A96EED">
        <w:rPr>
          <w:lang w:val="uk-UA"/>
        </w:rPr>
        <w:t xml:space="preserve">Необхідністю проведення капітального ремонту дитячих ігрових майданчиків в 3-х Одеських дошкільних навчальних – 4 500,0 тис. грн. </w:t>
      </w:r>
    </w:p>
    <w:p w:rsidR="00E95D1A" w:rsidRPr="00EA7FEA" w:rsidRDefault="00E95D1A" w:rsidP="00E95D1A">
      <w:pPr>
        <w:tabs>
          <w:tab w:val="left" w:pos="709"/>
        </w:tabs>
        <w:jc w:val="both"/>
        <w:rPr>
          <w:lang w:val="uk-UA"/>
        </w:rPr>
      </w:pPr>
      <w:r>
        <w:rPr>
          <w:lang w:val="uk-UA"/>
        </w:rPr>
        <w:tab/>
        <w:t xml:space="preserve">Одночасно, на </w:t>
      </w:r>
      <w:r w:rsidRPr="002B2435">
        <w:rPr>
          <w:lang w:val="uk-UA"/>
        </w:rPr>
        <w:t>підставі нормативних документів щодо використання залишків освітньої субвенції з державного бюджету місцевим бюджетам, невикористаних за попередні роки, департаментом освіти та науки Одеської міської ради внесені пропозиції (</w:t>
      </w:r>
      <w:r w:rsidRPr="002B2435">
        <w:rPr>
          <w:i/>
          <w:lang w:val="uk-UA"/>
        </w:rPr>
        <w:t>копія листа додається</w:t>
      </w:r>
      <w:r w:rsidRPr="002B2435">
        <w:rPr>
          <w:lang w:val="uk-UA"/>
        </w:rPr>
        <w:t>) щодо розподілу частини залишків коштів о</w:t>
      </w:r>
      <w:r w:rsidRPr="00EA7FEA">
        <w:rPr>
          <w:lang w:val="uk-UA"/>
        </w:rPr>
        <w:t>світн</w:t>
      </w:r>
      <w:r>
        <w:rPr>
          <w:lang w:val="uk-UA"/>
        </w:rPr>
        <w:t xml:space="preserve">ьої </w:t>
      </w:r>
      <w:r w:rsidRPr="00EA7FEA">
        <w:rPr>
          <w:lang w:val="uk-UA"/>
        </w:rPr>
        <w:t>субвенці</w:t>
      </w:r>
      <w:r>
        <w:rPr>
          <w:lang w:val="uk-UA"/>
        </w:rPr>
        <w:t>ї</w:t>
      </w:r>
      <w:r w:rsidRPr="00EA7FEA">
        <w:rPr>
          <w:lang w:val="uk-UA"/>
        </w:rPr>
        <w:t xml:space="preserve"> з державного бюджету місцевим бюджетам </w:t>
      </w:r>
      <w:r>
        <w:rPr>
          <w:lang w:val="uk-UA"/>
        </w:rPr>
        <w:t xml:space="preserve">у сумі </w:t>
      </w:r>
      <w:r w:rsidRPr="00EA7FEA">
        <w:rPr>
          <w:lang w:val="uk-UA"/>
        </w:rPr>
        <w:t>5 050 000 грн.</w:t>
      </w:r>
    </w:p>
    <w:p w:rsidR="00E95D1A" w:rsidRPr="00403699" w:rsidRDefault="00E95D1A" w:rsidP="00E95D1A">
      <w:pPr>
        <w:pStyle w:val="a3"/>
        <w:ind w:left="0" w:firstLine="720"/>
        <w:jc w:val="both"/>
        <w:rPr>
          <w:szCs w:val="24"/>
          <w:lang w:val="uk-UA"/>
        </w:rPr>
      </w:pPr>
      <w:r w:rsidRPr="00403699">
        <w:rPr>
          <w:szCs w:val="24"/>
          <w:lang w:val="uk-UA"/>
        </w:rPr>
        <w:t xml:space="preserve">Спрямувати кошти </w:t>
      </w:r>
      <w:r>
        <w:rPr>
          <w:szCs w:val="24"/>
          <w:lang w:val="uk-UA"/>
        </w:rPr>
        <w:t>за КПКВКМБ 0</w:t>
      </w:r>
      <w:r w:rsidRPr="00403699">
        <w:rPr>
          <w:szCs w:val="24"/>
          <w:lang w:val="uk-UA"/>
        </w:rPr>
        <w:t>611061 «Надання загальної середньої освіти закладами загальної середньої освіти» на здійснення заходів, пов’язаних із забезпеченням пожежної безпеки та капітальний ремонт туалетних приміщень (включаючи розроблення відповідної проектної документації) в закладах загальної середньої освіти міста Одеси.</w:t>
      </w:r>
    </w:p>
    <w:p w:rsidR="00E95D1A" w:rsidRDefault="00E95D1A" w:rsidP="00E95D1A">
      <w:pPr>
        <w:ind w:firstLine="567"/>
        <w:jc w:val="both"/>
        <w:rPr>
          <w:lang w:val="uk-UA"/>
        </w:rPr>
      </w:pPr>
      <w:r w:rsidRPr="00C87DFA">
        <w:rPr>
          <w:lang w:val="uk-UA"/>
        </w:rPr>
        <w:t xml:space="preserve">Зведений розподіл пропозицій департаменту освіти та науки Одеської міської ради по внесенню змін до бюджету Одеської міської територіальної громади на 2021 рік за КПКВКМБ, КЕКВ та найменуваннями </w:t>
      </w:r>
      <w:r w:rsidRPr="00C87DFA">
        <w:rPr>
          <w:lang w:val="uk-UA"/>
        </w:rPr>
        <w:lastRenderedPageBreak/>
        <w:t>об’єктів бюджет</w:t>
      </w:r>
      <w:r>
        <w:rPr>
          <w:lang w:val="uk-UA"/>
        </w:rPr>
        <w:t xml:space="preserve">у розвитку наведений у додатку </w:t>
      </w:r>
      <w:r w:rsidRPr="00C87DFA">
        <w:rPr>
          <w:lang w:val="uk-UA"/>
        </w:rPr>
        <w:t>до цього листа (</w:t>
      </w:r>
      <w:r w:rsidRPr="00C87DFA">
        <w:rPr>
          <w:i/>
          <w:iCs/>
          <w:lang w:val="uk-UA"/>
        </w:rPr>
        <w:t>додається</w:t>
      </w:r>
      <w:r w:rsidRPr="00C87DFA">
        <w:rPr>
          <w:lang w:val="uk-UA"/>
        </w:rPr>
        <w:t>).</w:t>
      </w:r>
    </w:p>
    <w:p w:rsidR="005677A6" w:rsidRPr="00B551DE" w:rsidRDefault="005677A6" w:rsidP="005677A6">
      <w:pPr>
        <w:ind w:firstLine="567"/>
        <w:jc w:val="both"/>
        <w:rPr>
          <w:rFonts w:ascii="Times New Roman" w:hAnsi="Times New Roman" w:cs="Times New Roman"/>
          <w:b/>
          <w:color w:val="000000" w:themeColor="text1"/>
          <w:sz w:val="28"/>
          <w:szCs w:val="28"/>
          <w:lang w:val="uk-UA"/>
        </w:rPr>
      </w:pPr>
      <w:r w:rsidRPr="00B551DE">
        <w:rPr>
          <w:rFonts w:ascii="Times New Roman" w:hAnsi="Times New Roman" w:cs="Times New Roman"/>
          <w:b/>
          <w:color w:val="000000" w:themeColor="text1"/>
          <w:sz w:val="28"/>
          <w:szCs w:val="28"/>
          <w:lang w:val="uk-UA"/>
        </w:rPr>
        <w:t>За – одноголосно.</w:t>
      </w:r>
    </w:p>
    <w:p w:rsidR="005677A6" w:rsidRDefault="005677A6" w:rsidP="005677A6">
      <w:pPr>
        <w:pStyle w:val="2"/>
        <w:shd w:val="clear" w:color="auto" w:fill="FFFFFF"/>
        <w:tabs>
          <w:tab w:val="left" w:pos="993"/>
        </w:tabs>
        <w:spacing w:before="0" w:beforeAutospacing="0" w:after="0" w:afterAutospacing="0"/>
        <w:ind w:right="29" w:firstLine="709"/>
        <w:jc w:val="both"/>
        <w:rPr>
          <w:b w:val="0"/>
          <w:sz w:val="24"/>
          <w:szCs w:val="24"/>
          <w:lang w:val="en-US"/>
        </w:rPr>
      </w:pPr>
    </w:p>
    <w:p w:rsidR="001033B4" w:rsidRPr="001033B4" w:rsidRDefault="001033B4" w:rsidP="005677A6">
      <w:pPr>
        <w:pStyle w:val="2"/>
        <w:shd w:val="clear" w:color="auto" w:fill="FFFFFF"/>
        <w:tabs>
          <w:tab w:val="left" w:pos="993"/>
        </w:tabs>
        <w:spacing w:before="0" w:beforeAutospacing="0" w:after="0" w:afterAutospacing="0"/>
        <w:ind w:right="29" w:firstLine="709"/>
        <w:jc w:val="both"/>
        <w:rPr>
          <w:b w:val="0"/>
          <w:sz w:val="24"/>
          <w:szCs w:val="24"/>
          <w:lang w:val="en-US"/>
        </w:rPr>
      </w:pPr>
    </w:p>
    <w:p w:rsidR="005677A6" w:rsidRPr="005677A6" w:rsidRDefault="005677A6" w:rsidP="005677A6">
      <w:pPr>
        <w:pStyle w:val="a3"/>
        <w:numPr>
          <w:ilvl w:val="0"/>
          <w:numId w:val="5"/>
        </w:numPr>
        <w:shd w:val="clear" w:color="auto" w:fill="FFFFFF" w:themeFill="background1"/>
        <w:tabs>
          <w:tab w:val="left" w:pos="993"/>
        </w:tabs>
        <w:suppressAutoHyphens w:val="0"/>
        <w:autoSpaceDN/>
        <w:ind w:left="0" w:firstLine="709"/>
        <w:jc w:val="both"/>
        <w:textAlignment w:val="auto"/>
        <w:rPr>
          <w:rFonts w:ascii="Times New Roman" w:hAnsi="Times New Roman" w:cs="Times New Roman"/>
          <w:szCs w:val="24"/>
          <w:lang w:val="uk-UA"/>
        </w:rPr>
      </w:pPr>
      <w:r w:rsidRPr="005677A6">
        <w:rPr>
          <w:rFonts w:ascii="Times New Roman" w:hAnsi="Times New Roman" w:cs="Times New Roman"/>
          <w:szCs w:val="24"/>
          <w:lang w:val="uk-UA"/>
        </w:rPr>
        <w:t>З метою розгортання додаткових відділень для госпіталізації хворих на гостру респіраторну хворобу COVID-19, у 2020 році на замовлення управління капітального будівництва Одеської міської ради розпочаті роботи з поточного ремонту приміщень будівель КНП «Міська лікарня № 5» та КНП «Міська клінічна лікарня  № 8», а саме виконані роботи по заміні вікон, внутрішніх інженерних комунікацій, розпочаті оздоблювальні роботи приміщень на загальну суму 13 444 000 грн.</w:t>
      </w:r>
    </w:p>
    <w:p w:rsidR="005677A6" w:rsidRPr="005677A6" w:rsidRDefault="005677A6" w:rsidP="005677A6">
      <w:pPr>
        <w:shd w:val="clear" w:color="auto" w:fill="FFFFFF" w:themeFill="background1"/>
        <w:tabs>
          <w:tab w:val="left" w:pos="709"/>
        </w:tabs>
        <w:contextualSpacing/>
        <w:jc w:val="both"/>
        <w:rPr>
          <w:rFonts w:ascii="Times New Roman" w:hAnsi="Times New Roman" w:cs="Times New Roman"/>
          <w:lang w:val="uk-UA"/>
        </w:rPr>
      </w:pPr>
      <w:r w:rsidRPr="005677A6">
        <w:rPr>
          <w:rFonts w:ascii="Times New Roman" w:hAnsi="Times New Roman" w:cs="Times New Roman"/>
          <w:lang w:val="uk-UA"/>
        </w:rPr>
        <w:tab/>
        <w:t>Для можливості завершення робіт на вказаних об’єктах, управлінням капітального будівництва Одеської міської ради надані пропозиції (</w:t>
      </w:r>
      <w:r w:rsidRPr="005677A6">
        <w:rPr>
          <w:rFonts w:ascii="Times New Roman" w:hAnsi="Times New Roman" w:cs="Times New Roman"/>
          <w:i/>
          <w:iCs/>
          <w:lang w:val="uk-UA"/>
        </w:rPr>
        <w:t>копія листа додається</w:t>
      </w:r>
      <w:r w:rsidRPr="005677A6">
        <w:rPr>
          <w:rFonts w:ascii="Times New Roman" w:hAnsi="Times New Roman" w:cs="Times New Roman"/>
          <w:lang w:val="uk-UA"/>
        </w:rPr>
        <w:t>) щодо необхідності визначення бюджетних призначень за рахунок загального фонду за КПКВКМБ 1517370 «Реалізація інших заходів щодо соціально-економічного розвитку територій» у сумі 23 468 000 грн.</w:t>
      </w:r>
    </w:p>
    <w:p w:rsidR="005677A6" w:rsidRPr="005677A6" w:rsidRDefault="005677A6" w:rsidP="005677A6">
      <w:pPr>
        <w:pStyle w:val="a3"/>
        <w:tabs>
          <w:tab w:val="left" w:pos="993"/>
        </w:tabs>
        <w:ind w:left="0" w:firstLine="709"/>
        <w:jc w:val="both"/>
        <w:rPr>
          <w:rFonts w:ascii="Times New Roman" w:hAnsi="Times New Roman" w:cs="Times New Roman"/>
          <w:szCs w:val="24"/>
          <w:lang w:val="uk-UA"/>
        </w:rPr>
      </w:pPr>
      <w:r w:rsidRPr="005677A6">
        <w:rPr>
          <w:rFonts w:ascii="Times New Roman" w:hAnsi="Times New Roman" w:cs="Times New Roman"/>
          <w:szCs w:val="24"/>
          <w:lang w:val="uk-UA"/>
        </w:rPr>
        <w:t xml:space="preserve">Визначення бюджетних призначень пропонується здійснити за рахунок зменшення бюджетних призначень спеціального фонду (бюджету розвитку) за КПКВКМБ 3717370 «Реалізація інших заходів щодо соціально-економічного розвитку територій» (найменування об’єкту бюджету розвитку – «Видатки на проведення заходів щодо зниження ризику інфікування та попередження розповсюдження захворюваності на гостру респіраторну хворобу COVID-19, спричинену </w:t>
      </w:r>
      <w:proofErr w:type="spellStart"/>
      <w:r w:rsidRPr="005677A6">
        <w:rPr>
          <w:rFonts w:ascii="Times New Roman" w:hAnsi="Times New Roman" w:cs="Times New Roman"/>
          <w:szCs w:val="24"/>
          <w:lang w:val="uk-UA"/>
        </w:rPr>
        <w:t>коронавірусом</w:t>
      </w:r>
      <w:proofErr w:type="spellEnd"/>
      <w:r w:rsidRPr="005677A6">
        <w:rPr>
          <w:rFonts w:ascii="Times New Roman" w:hAnsi="Times New Roman" w:cs="Times New Roman"/>
          <w:szCs w:val="24"/>
          <w:lang w:val="uk-UA"/>
        </w:rPr>
        <w:t xml:space="preserve"> SARS-CoV-2, у м. Одесі (нерозподілені видатки)» (головний розпорядник бюджетних коштів – департаменту фінансів Одеської міської ради) у сумі 23 468 000 грн.</w:t>
      </w:r>
    </w:p>
    <w:p w:rsidR="005677A6" w:rsidRPr="00CB2433" w:rsidRDefault="000F25A6" w:rsidP="005677A6">
      <w:pPr>
        <w:ind w:firstLine="567"/>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5677A6" w:rsidRPr="00CB2433">
        <w:rPr>
          <w:rFonts w:ascii="Times New Roman" w:hAnsi="Times New Roman" w:cs="Times New Roman"/>
          <w:b/>
          <w:color w:val="000000" w:themeColor="text1"/>
          <w:sz w:val="28"/>
          <w:szCs w:val="28"/>
          <w:lang w:val="uk-UA"/>
        </w:rPr>
        <w:t>За – одноголосно.</w:t>
      </w:r>
    </w:p>
    <w:p w:rsidR="005677A6" w:rsidRDefault="005677A6" w:rsidP="005677A6">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ВИСНОВОК: Погодити коригування </w:t>
      </w:r>
      <w:r w:rsidR="008C727A" w:rsidRPr="00E17D95">
        <w:rPr>
          <w:rFonts w:ascii="Times New Roman" w:hAnsi="Times New Roman" w:cs="Times New Roman"/>
          <w:sz w:val="28"/>
          <w:szCs w:val="28"/>
          <w:lang w:val="uk-UA"/>
        </w:rPr>
        <w:t>бюджету Одеської міської територіальної громади</w:t>
      </w:r>
      <w:r w:rsidR="008C727A" w:rsidRPr="00E17D95">
        <w:rPr>
          <w:rFonts w:ascii="Times New Roman" w:hAnsi="Times New Roman" w:cs="Times New Roman"/>
          <w:color w:val="000000" w:themeColor="text1"/>
          <w:sz w:val="28"/>
          <w:szCs w:val="28"/>
          <w:lang w:val="uk-UA"/>
        </w:rPr>
        <w:t xml:space="preserve"> на 2021 рік</w:t>
      </w:r>
      <w:r w:rsidR="008C727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за листом департаменту </w:t>
      </w:r>
      <w:r w:rsidRPr="00FD328C">
        <w:rPr>
          <w:rFonts w:ascii="Times New Roman" w:hAnsi="Times New Roman" w:cs="Times New Roman"/>
          <w:color w:val="000000" w:themeColor="text1"/>
          <w:sz w:val="28"/>
          <w:szCs w:val="28"/>
          <w:lang w:val="uk-UA"/>
        </w:rPr>
        <w:t xml:space="preserve">фінансів </w:t>
      </w:r>
      <w:r w:rsidR="008C727A">
        <w:rPr>
          <w:rFonts w:ascii="Times New Roman" w:hAnsi="Times New Roman" w:cs="Times New Roman"/>
          <w:color w:val="000000" w:themeColor="text1"/>
          <w:sz w:val="28"/>
          <w:szCs w:val="28"/>
          <w:lang w:val="uk-UA"/>
        </w:rPr>
        <w:t xml:space="preserve">            № </w:t>
      </w:r>
      <w:r w:rsidRPr="00E51CCC">
        <w:rPr>
          <w:rFonts w:ascii="Times New Roman" w:hAnsi="Times New Roman" w:cs="Times New Roman"/>
          <w:sz w:val="28"/>
          <w:szCs w:val="28"/>
          <w:lang w:val="uk-UA"/>
        </w:rPr>
        <w:t>04-14/23/119</w:t>
      </w:r>
      <w:r w:rsidRPr="00E51CCC">
        <w:rPr>
          <w:rFonts w:ascii="Times New Roman" w:hAnsi="Times New Roman" w:cs="Times New Roman"/>
          <w:b/>
          <w:color w:val="000000" w:themeColor="text1"/>
          <w:sz w:val="28"/>
          <w:szCs w:val="28"/>
          <w:lang w:val="uk-UA"/>
        </w:rPr>
        <w:t xml:space="preserve"> </w:t>
      </w:r>
      <w:r w:rsidRPr="00E51CCC">
        <w:rPr>
          <w:rFonts w:ascii="Times New Roman" w:hAnsi="Times New Roman" w:cs="Times New Roman"/>
          <w:color w:val="000000" w:themeColor="text1"/>
          <w:sz w:val="28"/>
          <w:szCs w:val="28"/>
          <w:lang w:val="uk-UA"/>
        </w:rPr>
        <w:t xml:space="preserve">від </w:t>
      </w:r>
      <w:r w:rsidRPr="00E51CCC">
        <w:rPr>
          <w:rFonts w:ascii="Times New Roman" w:hAnsi="Times New Roman" w:cs="Times New Roman"/>
          <w:color w:val="000000" w:themeColor="text1"/>
          <w:sz w:val="28"/>
          <w:szCs w:val="28"/>
        </w:rPr>
        <w:t>25</w:t>
      </w:r>
      <w:r w:rsidRPr="00E51CCC">
        <w:rPr>
          <w:rFonts w:ascii="Times New Roman" w:hAnsi="Times New Roman" w:cs="Times New Roman"/>
          <w:color w:val="000000" w:themeColor="text1"/>
          <w:sz w:val="28"/>
          <w:szCs w:val="28"/>
          <w:lang w:val="uk-UA"/>
        </w:rPr>
        <w:t>.01.2021 року</w:t>
      </w:r>
      <w:r w:rsidRPr="00FD328C">
        <w:rPr>
          <w:rFonts w:ascii="Times New Roman" w:hAnsi="Times New Roman" w:cs="Times New Roman"/>
          <w:color w:val="000000" w:themeColor="text1"/>
          <w:sz w:val="28"/>
          <w:szCs w:val="28"/>
          <w:lang w:val="uk-UA"/>
        </w:rPr>
        <w:t xml:space="preserve">. </w:t>
      </w:r>
    </w:p>
    <w:p w:rsidR="000F25A6" w:rsidRDefault="000F25A6" w:rsidP="000F25A6">
      <w:pPr>
        <w:ind w:firstLine="567"/>
        <w:jc w:val="both"/>
        <w:rPr>
          <w:rFonts w:ascii="Times New Roman" w:hAnsi="Times New Roman" w:cs="Times New Roman"/>
          <w:color w:val="000000" w:themeColor="text1"/>
          <w:sz w:val="28"/>
          <w:szCs w:val="28"/>
          <w:lang w:val="uk-UA"/>
        </w:rPr>
      </w:pPr>
    </w:p>
    <w:p w:rsidR="00D97041" w:rsidRPr="00430341" w:rsidRDefault="00D97041"/>
    <w:p w:rsidR="001033B4" w:rsidRPr="00430341" w:rsidRDefault="001033B4"/>
    <w:p w:rsidR="005677A6" w:rsidRDefault="005677A6">
      <w:pPr>
        <w:rPr>
          <w:lang w:val="uk-UA"/>
        </w:rPr>
      </w:pPr>
    </w:p>
    <w:p w:rsidR="005677A6" w:rsidRDefault="005677A6" w:rsidP="005677A6">
      <w:pPr>
        <w:ind w:firstLine="567"/>
        <w:jc w:val="both"/>
        <w:rPr>
          <w:rFonts w:ascii="Times New Roman" w:hAnsi="Times New Roman" w:cs="Times New Roman"/>
          <w:color w:val="000000" w:themeColor="text1"/>
          <w:sz w:val="28"/>
          <w:szCs w:val="28"/>
          <w:lang w:val="uk-UA"/>
        </w:rPr>
      </w:pPr>
      <w:r w:rsidRPr="00CB745E">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CB745E">
        <w:rPr>
          <w:rFonts w:ascii="Times New Roman" w:hAnsi="Times New Roman" w:cs="Times New Roman"/>
          <w:sz w:val="28"/>
          <w:szCs w:val="28"/>
          <w:lang w:val="uk-UA"/>
        </w:rPr>
        <w:t>Бедреги</w:t>
      </w:r>
      <w:proofErr w:type="spellEnd"/>
      <w:r w:rsidRPr="00CB745E">
        <w:rPr>
          <w:rFonts w:ascii="Times New Roman" w:hAnsi="Times New Roman" w:cs="Times New Roman"/>
          <w:sz w:val="28"/>
          <w:szCs w:val="28"/>
          <w:lang w:val="uk-UA"/>
        </w:rPr>
        <w:t xml:space="preserve"> С.М.</w:t>
      </w:r>
      <w:r>
        <w:rPr>
          <w:rFonts w:ascii="Times New Roman" w:hAnsi="Times New Roman" w:cs="Times New Roman"/>
          <w:sz w:val="28"/>
          <w:szCs w:val="28"/>
          <w:lang w:val="uk-UA"/>
        </w:rPr>
        <w:t xml:space="preserve"> по </w:t>
      </w:r>
      <w:r w:rsidRPr="00FD328C">
        <w:rPr>
          <w:rFonts w:ascii="Times New Roman" w:hAnsi="Times New Roman" w:cs="Times New Roman"/>
          <w:color w:val="000000" w:themeColor="text1"/>
          <w:sz w:val="28"/>
          <w:szCs w:val="28"/>
          <w:lang w:val="uk-UA"/>
        </w:rPr>
        <w:t>коригуван</w:t>
      </w:r>
      <w:r>
        <w:rPr>
          <w:rFonts w:ascii="Times New Roman" w:hAnsi="Times New Roman" w:cs="Times New Roman"/>
          <w:color w:val="000000" w:themeColor="text1"/>
          <w:sz w:val="28"/>
          <w:szCs w:val="28"/>
          <w:lang w:val="uk-UA"/>
        </w:rPr>
        <w:t>ню</w:t>
      </w:r>
      <w:r w:rsidRPr="00FD328C">
        <w:rPr>
          <w:rFonts w:ascii="Times New Roman" w:hAnsi="Times New Roman" w:cs="Times New Roman"/>
          <w:color w:val="000000" w:themeColor="text1"/>
          <w:sz w:val="28"/>
          <w:szCs w:val="28"/>
          <w:lang w:val="uk-UA"/>
        </w:rPr>
        <w:t xml:space="preserve"> </w:t>
      </w:r>
      <w:r w:rsidR="008C727A" w:rsidRPr="00E17D95">
        <w:rPr>
          <w:rFonts w:ascii="Times New Roman" w:hAnsi="Times New Roman" w:cs="Times New Roman"/>
          <w:sz w:val="28"/>
          <w:szCs w:val="28"/>
          <w:lang w:val="uk-UA"/>
        </w:rPr>
        <w:t>бюджету Одеської міської територіальної громади</w:t>
      </w:r>
      <w:r w:rsidR="008C727A" w:rsidRPr="00E17D95">
        <w:rPr>
          <w:rFonts w:ascii="Times New Roman" w:hAnsi="Times New Roman" w:cs="Times New Roman"/>
          <w:color w:val="000000" w:themeColor="text1"/>
          <w:sz w:val="28"/>
          <w:szCs w:val="28"/>
          <w:lang w:val="uk-UA"/>
        </w:rPr>
        <w:t xml:space="preserve"> на 2021 рік</w:t>
      </w:r>
      <w:r w:rsidR="008C727A">
        <w:rPr>
          <w:rFonts w:ascii="Times New Roman" w:hAnsi="Times New Roman" w:cs="Times New Roman"/>
          <w:color w:val="000000" w:themeColor="text1"/>
          <w:sz w:val="28"/>
          <w:szCs w:val="28"/>
          <w:lang w:val="uk-UA"/>
        </w:rPr>
        <w:t xml:space="preserve"> з</w:t>
      </w:r>
      <w:r w:rsidRPr="00FD328C">
        <w:rPr>
          <w:rFonts w:ascii="Times New Roman" w:hAnsi="Times New Roman" w:cs="Times New Roman"/>
          <w:color w:val="000000" w:themeColor="text1"/>
          <w:sz w:val="28"/>
          <w:szCs w:val="28"/>
          <w:lang w:val="uk-UA"/>
        </w:rPr>
        <w:t xml:space="preserve">а листом департаменту фінансів </w:t>
      </w:r>
      <w:r>
        <w:rPr>
          <w:rFonts w:ascii="Times New Roman" w:hAnsi="Times New Roman" w:cs="Times New Roman"/>
          <w:color w:val="000000" w:themeColor="text1"/>
          <w:sz w:val="28"/>
          <w:szCs w:val="28"/>
          <w:lang w:val="uk-UA"/>
        </w:rPr>
        <w:t xml:space="preserve">Одеської міської ради </w:t>
      </w:r>
      <w:r w:rsidR="00076190" w:rsidRPr="00B55B1C">
        <w:rPr>
          <w:rFonts w:ascii="Times New Roman" w:hAnsi="Times New Roman" w:cs="Times New Roman"/>
          <w:sz w:val="28"/>
          <w:szCs w:val="28"/>
          <w:lang w:val="uk-UA"/>
        </w:rPr>
        <w:t>№ 04-14/26/138 від 27.01.2021 року</w:t>
      </w:r>
      <w:r w:rsidR="00076190">
        <w:rPr>
          <w:rFonts w:ascii="Times New Roman" w:hAnsi="Times New Roman" w:cs="Times New Roman"/>
          <w:sz w:val="28"/>
          <w:szCs w:val="28"/>
          <w:lang w:val="uk-UA"/>
        </w:rPr>
        <w:t>.</w:t>
      </w:r>
      <w:r w:rsidRPr="00FD328C">
        <w:rPr>
          <w:rFonts w:ascii="Times New Roman" w:hAnsi="Times New Roman" w:cs="Times New Roman"/>
          <w:color w:val="000000" w:themeColor="text1"/>
          <w:sz w:val="28"/>
          <w:szCs w:val="28"/>
          <w:lang w:val="uk-UA"/>
        </w:rPr>
        <w:t xml:space="preserve"> </w:t>
      </w:r>
    </w:p>
    <w:p w:rsidR="005677A6" w:rsidRDefault="005677A6" w:rsidP="005677A6">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Голосували за наступні коригування </w:t>
      </w:r>
      <w:r w:rsidR="008C727A" w:rsidRPr="00E17D95">
        <w:rPr>
          <w:rFonts w:ascii="Times New Roman" w:hAnsi="Times New Roman" w:cs="Times New Roman"/>
          <w:sz w:val="28"/>
          <w:szCs w:val="28"/>
          <w:lang w:val="uk-UA"/>
        </w:rPr>
        <w:t>бюджету Одеської міської територіальної громади</w:t>
      </w:r>
      <w:r w:rsidR="008C727A" w:rsidRPr="00E17D95">
        <w:rPr>
          <w:rFonts w:ascii="Times New Roman" w:hAnsi="Times New Roman" w:cs="Times New Roman"/>
          <w:color w:val="000000" w:themeColor="text1"/>
          <w:sz w:val="28"/>
          <w:szCs w:val="28"/>
          <w:lang w:val="uk-UA"/>
        </w:rPr>
        <w:t xml:space="preserve"> на 2021 рік:</w:t>
      </w:r>
    </w:p>
    <w:p w:rsidR="00076190" w:rsidRPr="00076190" w:rsidRDefault="00076190" w:rsidP="00076190">
      <w:pPr>
        <w:pStyle w:val="a3"/>
        <w:numPr>
          <w:ilvl w:val="0"/>
          <w:numId w:val="6"/>
        </w:numPr>
        <w:tabs>
          <w:tab w:val="left" w:pos="993"/>
        </w:tabs>
        <w:suppressAutoHyphens w:val="0"/>
        <w:autoSpaceDN/>
        <w:ind w:left="0" w:firstLine="709"/>
        <w:jc w:val="both"/>
        <w:textAlignment w:val="auto"/>
        <w:rPr>
          <w:rFonts w:ascii="Times New Roman" w:hAnsi="Times New Roman" w:cs="Times New Roman"/>
          <w:szCs w:val="24"/>
          <w:lang w:val="uk-UA"/>
        </w:rPr>
      </w:pPr>
      <w:r w:rsidRPr="00076190">
        <w:rPr>
          <w:rFonts w:ascii="Times New Roman" w:hAnsi="Times New Roman" w:cs="Times New Roman"/>
          <w:szCs w:val="24"/>
          <w:lang w:val="uk-UA"/>
        </w:rPr>
        <w:t>З метою приведення бюджету Одеської міської територіальної громади на               2021 рік по галузі «Охорона здоров’я» до відповідності з фінансовими показниками Міської цільової програми «Здоров'я» на 2021-2023 роки, затвердженої рішенням Одеської міської ради від 24.12.2020р. № 21-</w:t>
      </w:r>
      <w:r w:rsidRPr="00076190">
        <w:rPr>
          <w:rFonts w:ascii="Times New Roman" w:hAnsi="Times New Roman" w:cs="Times New Roman"/>
          <w:szCs w:val="24"/>
          <w:lang w:val="en-US"/>
        </w:rPr>
        <w:t>VIII</w:t>
      </w:r>
      <w:r w:rsidRPr="00076190">
        <w:rPr>
          <w:rFonts w:ascii="Times New Roman" w:hAnsi="Times New Roman" w:cs="Times New Roman"/>
          <w:szCs w:val="24"/>
          <w:lang w:val="uk-UA"/>
        </w:rPr>
        <w:t>, головним розпорядником бюджетних коштів - департаментом охорони здоров’я Одеської міської ради надані пропозиції (</w:t>
      </w:r>
      <w:r w:rsidRPr="00076190">
        <w:rPr>
          <w:rFonts w:ascii="Times New Roman" w:hAnsi="Times New Roman" w:cs="Times New Roman"/>
          <w:i/>
          <w:iCs/>
          <w:szCs w:val="24"/>
          <w:lang w:val="uk-UA"/>
        </w:rPr>
        <w:t>копія листа додається</w:t>
      </w:r>
      <w:r w:rsidRPr="00076190">
        <w:rPr>
          <w:rFonts w:ascii="Times New Roman" w:hAnsi="Times New Roman" w:cs="Times New Roman"/>
          <w:szCs w:val="24"/>
          <w:lang w:val="uk-UA"/>
        </w:rPr>
        <w:t>) щодо перерозподілу бюджетних призначень загального фонду бюджету Одеської міської територіальної громади за КПКВКМБ в межах затвердженої суми по галузі «Охорона здоров’я».</w:t>
      </w:r>
    </w:p>
    <w:p w:rsidR="00076190" w:rsidRPr="00076190" w:rsidRDefault="00076190" w:rsidP="00076190">
      <w:pPr>
        <w:pStyle w:val="a3"/>
        <w:ind w:left="709"/>
        <w:jc w:val="both"/>
        <w:rPr>
          <w:rFonts w:ascii="Times New Roman" w:hAnsi="Times New Roman" w:cs="Times New Roman"/>
          <w:szCs w:val="24"/>
          <w:u w:val="single"/>
          <w:lang w:val="uk-UA"/>
        </w:rPr>
      </w:pPr>
      <w:r w:rsidRPr="00076190">
        <w:rPr>
          <w:rFonts w:ascii="Times New Roman" w:hAnsi="Times New Roman" w:cs="Times New Roman"/>
          <w:szCs w:val="24"/>
          <w:u w:val="single"/>
          <w:lang w:val="uk-UA"/>
        </w:rPr>
        <w:t>Проведення зазначених змін необхідно для:</w:t>
      </w:r>
    </w:p>
    <w:p w:rsidR="00076190" w:rsidRPr="00076190" w:rsidRDefault="00076190" w:rsidP="00076190">
      <w:pPr>
        <w:pStyle w:val="a3"/>
        <w:numPr>
          <w:ilvl w:val="0"/>
          <w:numId w:val="7"/>
        </w:numPr>
        <w:tabs>
          <w:tab w:val="left" w:pos="1134"/>
        </w:tabs>
        <w:suppressAutoHyphens w:val="0"/>
        <w:autoSpaceDN/>
        <w:ind w:left="0" w:firstLine="851"/>
        <w:contextualSpacing w:val="0"/>
        <w:jc w:val="both"/>
        <w:textAlignment w:val="auto"/>
        <w:rPr>
          <w:rFonts w:ascii="Times New Roman" w:hAnsi="Times New Roman" w:cs="Times New Roman"/>
          <w:szCs w:val="24"/>
          <w:lang w:val="uk-UA"/>
        </w:rPr>
      </w:pPr>
      <w:r w:rsidRPr="00076190">
        <w:rPr>
          <w:rFonts w:ascii="Times New Roman" w:hAnsi="Times New Roman" w:cs="Times New Roman"/>
          <w:szCs w:val="24"/>
          <w:lang w:val="uk-UA"/>
        </w:rPr>
        <w:lastRenderedPageBreak/>
        <w:t xml:space="preserve">Забезпечення лікарськими засобами хворих на інші </w:t>
      </w:r>
      <w:proofErr w:type="spellStart"/>
      <w:r w:rsidRPr="00076190">
        <w:rPr>
          <w:rFonts w:ascii="Times New Roman" w:hAnsi="Times New Roman" w:cs="Times New Roman"/>
          <w:szCs w:val="24"/>
          <w:lang w:val="uk-UA"/>
        </w:rPr>
        <w:t>орфанні</w:t>
      </w:r>
      <w:proofErr w:type="spellEnd"/>
      <w:r w:rsidRPr="00076190">
        <w:rPr>
          <w:rFonts w:ascii="Times New Roman" w:hAnsi="Times New Roman" w:cs="Times New Roman"/>
          <w:szCs w:val="24"/>
          <w:lang w:val="uk-UA"/>
        </w:rPr>
        <w:t xml:space="preserve"> захворювання – 3 000,0 тис. </w:t>
      </w:r>
      <w:proofErr w:type="spellStart"/>
      <w:r w:rsidRPr="00076190">
        <w:rPr>
          <w:rFonts w:ascii="Times New Roman" w:hAnsi="Times New Roman" w:cs="Times New Roman"/>
          <w:szCs w:val="24"/>
          <w:lang w:val="uk-UA"/>
        </w:rPr>
        <w:t>грн</w:t>
      </w:r>
      <w:proofErr w:type="spellEnd"/>
      <w:r w:rsidRPr="00076190">
        <w:rPr>
          <w:rFonts w:ascii="Times New Roman" w:hAnsi="Times New Roman" w:cs="Times New Roman"/>
          <w:szCs w:val="24"/>
          <w:lang w:val="uk-UA"/>
        </w:rPr>
        <w:t xml:space="preserve"> </w:t>
      </w:r>
      <w:r w:rsidRPr="00076190">
        <w:rPr>
          <w:rFonts w:ascii="Times New Roman" w:hAnsi="Times New Roman" w:cs="Times New Roman"/>
          <w:i/>
          <w:szCs w:val="24"/>
          <w:lang w:val="uk-UA"/>
        </w:rPr>
        <w:t>(перерозподіл за КПКВКМБ)</w:t>
      </w:r>
      <w:r w:rsidRPr="00076190">
        <w:rPr>
          <w:rFonts w:ascii="Times New Roman" w:hAnsi="Times New Roman" w:cs="Times New Roman"/>
          <w:szCs w:val="24"/>
          <w:lang w:val="uk-UA"/>
        </w:rPr>
        <w:t>;</w:t>
      </w:r>
    </w:p>
    <w:p w:rsidR="00076190" w:rsidRPr="00076190" w:rsidRDefault="00076190" w:rsidP="00076190">
      <w:pPr>
        <w:pStyle w:val="a3"/>
        <w:numPr>
          <w:ilvl w:val="0"/>
          <w:numId w:val="7"/>
        </w:numPr>
        <w:tabs>
          <w:tab w:val="left" w:pos="1134"/>
        </w:tabs>
        <w:suppressAutoHyphens w:val="0"/>
        <w:autoSpaceDN/>
        <w:ind w:left="0" w:firstLine="851"/>
        <w:contextualSpacing w:val="0"/>
        <w:jc w:val="both"/>
        <w:textAlignment w:val="auto"/>
        <w:rPr>
          <w:rFonts w:ascii="Times New Roman" w:hAnsi="Times New Roman" w:cs="Times New Roman"/>
          <w:szCs w:val="24"/>
          <w:lang w:val="uk-UA"/>
        </w:rPr>
      </w:pPr>
      <w:r w:rsidRPr="00076190">
        <w:rPr>
          <w:rFonts w:ascii="Times New Roman" w:hAnsi="Times New Roman" w:cs="Times New Roman"/>
          <w:szCs w:val="24"/>
          <w:lang w:val="uk-UA"/>
        </w:rPr>
        <w:t xml:space="preserve">Придбання тест - смужок до </w:t>
      </w:r>
      <w:proofErr w:type="spellStart"/>
      <w:r w:rsidRPr="00076190">
        <w:rPr>
          <w:rFonts w:ascii="Times New Roman" w:hAnsi="Times New Roman" w:cs="Times New Roman"/>
          <w:szCs w:val="24"/>
          <w:lang w:val="uk-UA"/>
        </w:rPr>
        <w:t>глюкометрів</w:t>
      </w:r>
      <w:proofErr w:type="spellEnd"/>
      <w:r w:rsidRPr="00076190">
        <w:rPr>
          <w:rFonts w:ascii="Times New Roman" w:hAnsi="Times New Roman" w:cs="Times New Roman"/>
          <w:szCs w:val="24"/>
          <w:lang w:val="uk-UA"/>
        </w:rPr>
        <w:t xml:space="preserve"> для вимірювання глюкози крові у дітей, хворих на цукровий діабет - 1 400,0 тис. </w:t>
      </w:r>
      <w:proofErr w:type="spellStart"/>
      <w:r w:rsidRPr="00076190">
        <w:rPr>
          <w:rFonts w:ascii="Times New Roman" w:hAnsi="Times New Roman" w:cs="Times New Roman"/>
          <w:szCs w:val="24"/>
          <w:lang w:val="uk-UA"/>
        </w:rPr>
        <w:t>грн</w:t>
      </w:r>
      <w:proofErr w:type="spellEnd"/>
      <w:r w:rsidRPr="00076190">
        <w:rPr>
          <w:rFonts w:ascii="Times New Roman" w:hAnsi="Times New Roman" w:cs="Times New Roman"/>
          <w:szCs w:val="24"/>
          <w:lang w:val="uk-UA"/>
        </w:rPr>
        <w:t xml:space="preserve"> </w:t>
      </w:r>
      <w:r w:rsidRPr="00076190">
        <w:rPr>
          <w:rFonts w:ascii="Times New Roman" w:hAnsi="Times New Roman" w:cs="Times New Roman"/>
          <w:i/>
          <w:szCs w:val="24"/>
          <w:lang w:val="uk-UA"/>
        </w:rPr>
        <w:t>(за рахунок видатків запланованих на інші  заходи по охороні здоров’я - резерв)</w:t>
      </w:r>
      <w:r w:rsidRPr="00076190">
        <w:rPr>
          <w:rFonts w:ascii="Times New Roman" w:hAnsi="Times New Roman" w:cs="Times New Roman"/>
          <w:szCs w:val="24"/>
          <w:lang w:val="uk-UA"/>
        </w:rPr>
        <w:t>;</w:t>
      </w:r>
    </w:p>
    <w:p w:rsidR="00076190" w:rsidRPr="00076190" w:rsidRDefault="00076190" w:rsidP="00076190">
      <w:pPr>
        <w:pStyle w:val="a3"/>
        <w:numPr>
          <w:ilvl w:val="0"/>
          <w:numId w:val="7"/>
        </w:numPr>
        <w:tabs>
          <w:tab w:val="left" w:pos="993"/>
          <w:tab w:val="left" w:pos="1134"/>
        </w:tabs>
        <w:suppressAutoHyphens w:val="0"/>
        <w:autoSpaceDN/>
        <w:ind w:left="0" w:firstLine="851"/>
        <w:contextualSpacing w:val="0"/>
        <w:jc w:val="both"/>
        <w:textAlignment w:val="auto"/>
        <w:rPr>
          <w:rFonts w:ascii="Times New Roman" w:hAnsi="Times New Roman" w:cs="Times New Roman"/>
          <w:szCs w:val="24"/>
          <w:lang w:val="uk-UA"/>
        </w:rPr>
      </w:pPr>
      <w:r w:rsidRPr="00076190">
        <w:rPr>
          <w:rFonts w:ascii="Times New Roman" w:hAnsi="Times New Roman" w:cs="Times New Roman"/>
          <w:szCs w:val="24"/>
          <w:lang w:val="uk-UA"/>
        </w:rPr>
        <w:t xml:space="preserve">Придбання розхідних матеріалів для забезпечення роботи 23 інсулінових помп у дітей, хворих на цукровий діабет, які забезпечать мало-травматичне введення інсуліну в безперервному режимі для підтримки рівня цукру в крові у дітей з тяжким перебігом хвороби та зменшить появу ускладнень захворювання у вигляді </w:t>
      </w:r>
      <w:proofErr w:type="spellStart"/>
      <w:r w:rsidRPr="00076190">
        <w:rPr>
          <w:rFonts w:ascii="Times New Roman" w:hAnsi="Times New Roman" w:cs="Times New Roman"/>
          <w:szCs w:val="24"/>
          <w:lang w:val="uk-UA"/>
        </w:rPr>
        <w:t>полінейропатій</w:t>
      </w:r>
      <w:proofErr w:type="spellEnd"/>
      <w:r w:rsidRPr="00076190">
        <w:rPr>
          <w:rFonts w:ascii="Times New Roman" w:hAnsi="Times New Roman" w:cs="Times New Roman"/>
          <w:szCs w:val="24"/>
          <w:lang w:val="uk-UA"/>
        </w:rPr>
        <w:t xml:space="preserve">, </w:t>
      </w:r>
      <w:proofErr w:type="spellStart"/>
      <w:r w:rsidRPr="00076190">
        <w:rPr>
          <w:rFonts w:ascii="Times New Roman" w:hAnsi="Times New Roman" w:cs="Times New Roman"/>
          <w:szCs w:val="24"/>
          <w:lang w:val="uk-UA"/>
        </w:rPr>
        <w:t>ангіопатій</w:t>
      </w:r>
      <w:proofErr w:type="spellEnd"/>
      <w:r w:rsidRPr="00076190">
        <w:rPr>
          <w:rFonts w:ascii="Times New Roman" w:hAnsi="Times New Roman" w:cs="Times New Roman"/>
          <w:szCs w:val="24"/>
          <w:lang w:val="uk-UA"/>
        </w:rPr>
        <w:t xml:space="preserve"> - 1 187,5 тис. </w:t>
      </w:r>
      <w:proofErr w:type="spellStart"/>
      <w:r w:rsidRPr="00076190">
        <w:rPr>
          <w:rFonts w:ascii="Times New Roman" w:hAnsi="Times New Roman" w:cs="Times New Roman"/>
          <w:szCs w:val="24"/>
          <w:lang w:val="uk-UA"/>
        </w:rPr>
        <w:t>грн</w:t>
      </w:r>
      <w:proofErr w:type="spellEnd"/>
      <w:r w:rsidRPr="00076190">
        <w:rPr>
          <w:rFonts w:ascii="Times New Roman" w:hAnsi="Times New Roman" w:cs="Times New Roman"/>
          <w:szCs w:val="24"/>
          <w:lang w:val="uk-UA"/>
        </w:rPr>
        <w:t xml:space="preserve"> </w:t>
      </w:r>
      <w:r w:rsidRPr="00076190">
        <w:rPr>
          <w:rFonts w:ascii="Times New Roman" w:hAnsi="Times New Roman" w:cs="Times New Roman"/>
          <w:i/>
          <w:szCs w:val="24"/>
          <w:lang w:val="uk-UA"/>
        </w:rPr>
        <w:t>(за рахунок видатків запланованих на інші  заходи по охороні здоров’я - резерв)</w:t>
      </w:r>
      <w:r w:rsidRPr="00076190">
        <w:rPr>
          <w:rFonts w:ascii="Times New Roman" w:hAnsi="Times New Roman" w:cs="Times New Roman"/>
          <w:szCs w:val="24"/>
          <w:lang w:val="uk-UA"/>
        </w:rPr>
        <w:t>.</w:t>
      </w:r>
    </w:p>
    <w:p w:rsidR="00076190" w:rsidRPr="00076190" w:rsidRDefault="00076190" w:rsidP="00076190">
      <w:pPr>
        <w:ind w:firstLine="851"/>
        <w:jc w:val="both"/>
        <w:rPr>
          <w:rFonts w:ascii="Times New Roman" w:hAnsi="Times New Roman" w:cs="Times New Roman"/>
          <w:lang w:val="uk-UA"/>
        </w:rPr>
      </w:pPr>
      <w:r w:rsidRPr="00076190">
        <w:rPr>
          <w:rFonts w:ascii="Times New Roman" w:hAnsi="Times New Roman" w:cs="Times New Roman"/>
          <w:lang w:val="uk-UA"/>
        </w:rPr>
        <w:t>Зведений розподіл пропозицій департаменту охорони здоров’я Одеської міської ради по внесенню змін до загального фонду бюджету Одеської міської територіальної громади на 2021 рік за КПКВКМБ та напрямками використання наведений у додатку 1 до цього листа (</w:t>
      </w:r>
      <w:r w:rsidRPr="00076190">
        <w:rPr>
          <w:rFonts w:ascii="Times New Roman" w:hAnsi="Times New Roman" w:cs="Times New Roman"/>
          <w:i/>
          <w:iCs/>
          <w:lang w:val="uk-UA"/>
        </w:rPr>
        <w:t>додається</w:t>
      </w:r>
      <w:r w:rsidRPr="00076190">
        <w:rPr>
          <w:rFonts w:ascii="Times New Roman" w:hAnsi="Times New Roman" w:cs="Times New Roman"/>
          <w:lang w:val="uk-UA"/>
        </w:rPr>
        <w:t>).</w:t>
      </w:r>
    </w:p>
    <w:p w:rsidR="00076190" w:rsidRPr="00CB2433" w:rsidRDefault="00076190" w:rsidP="00076190">
      <w:pPr>
        <w:ind w:firstLine="567"/>
        <w:jc w:val="both"/>
        <w:rPr>
          <w:rFonts w:ascii="Times New Roman" w:hAnsi="Times New Roman" w:cs="Times New Roman"/>
          <w:b/>
          <w:color w:val="000000" w:themeColor="text1"/>
          <w:sz w:val="28"/>
          <w:szCs w:val="28"/>
          <w:lang w:val="uk-UA"/>
        </w:rPr>
      </w:pPr>
      <w:r w:rsidRPr="00CB2433">
        <w:rPr>
          <w:rFonts w:ascii="Times New Roman" w:hAnsi="Times New Roman" w:cs="Times New Roman"/>
          <w:b/>
          <w:color w:val="000000" w:themeColor="text1"/>
          <w:sz w:val="28"/>
          <w:szCs w:val="28"/>
          <w:lang w:val="uk-UA"/>
        </w:rPr>
        <w:t>За – одноголосно.</w:t>
      </w:r>
    </w:p>
    <w:p w:rsidR="00076190" w:rsidRDefault="00076190" w:rsidP="00076190">
      <w:pPr>
        <w:pStyle w:val="2"/>
        <w:shd w:val="clear" w:color="auto" w:fill="FFFFFF"/>
        <w:tabs>
          <w:tab w:val="left" w:pos="993"/>
        </w:tabs>
        <w:spacing w:before="0" w:beforeAutospacing="0" w:after="0" w:afterAutospacing="0"/>
        <w:ind w:right="29" w:firstLine="709"/>
        <w:jc w:val="both"/>
        <w:rPr>
          <w:b w:val="0"/>
          <w:sz w:val="26"/>
          <w:szCs w:val="26"/>
          <w:lang w:val="en-US"/>
        </w:rPr>
      </w:pPr>
    </w:p>
    <w:p w:rsidR="001033B4" w:rsidRPr="001033B4" w:rsidRDefault="001033B4" w:rsidP="00076190">
      <w:pPr>
        <w:pStyle w:val="2"/>
        <w:shd w:val="clear" w:color="auto" w:fill="FFFFFF"/>
        <w:tabs>
          <w:tab w:val="left" w:pos="993"/>
        </w:tabs>
        <w:spacing w:before="0" w:beforeAutospacing="0" w:after="0" w:afterAutospacing="0"/>
        <w:ind w:right="29" w:firstLine="709"/>
        <w:jc w:val="both"/>
        <w:rPr>
          <w:b w:val="0"/>
          <w:sz w:val="26"/>
          <w:szCs w:val="26"/>
          <w:lang w:val="en-US"/>
        </w:rPr>
      </w:pPr>
    </w:p>
    <w:p w:rsidR="00076190" w:rsidRPr="00076190" w:rsidRDefault="00076190" w:rsidP="00076190">
      <w:pPr>
        <w:pStyle w:val="a3"/>
        <w:numPr>
          <w:ilvl w:val="0"/>
          <w:numId w:val="6"/>
        </w:numPr>
        <w:tabs>
          <w:tab w:val="left" w:pos="993"/>
        </w:tabs>
        <w:suppressAutoHyphens w:val="0"/>
        <w:autoSpaceDN/>
        <w:ind w:left="0" w:firstLine="709"/>
        <w:jc w:val="both"/>
        <w:textAlignment w:val="auto"/>
        <w:rPr>
          <w:rFonts w:ascii="Times New Roman" w:hAnsi="Times New Roman" w:cs="Times New Roman"/>
          <w:szCs w:val="24"/>
          <w:lang w:val="uk-UA"/>
        </w:rPr>
      </w:pPr>
      <w:r w:rsidRPr="008D6536">
        <w:rPr>
          <w:sz w:val="26"/>
          <w:szCs w:val="26"/>
          <w:lang w:val="uk-UA"/>
        </w:rPr>
        <w:t xml:space="preserve">У 2020 році у бюджеті міста Одеси за рахунок коштів субвенції з </w:t>
      </w:r>
      <w:r w:rsidRPr="00076190">
        <w:rPr>
          <w:rFonts w:ascii="Times New Roman" w:hAnsi="Times New Roman" w:cs="Times New Roman"/>
          <w:szCs w:val="24"/>
          <w:lang w:val="uk-UA"/>
        </w:rPr>
        <w:t>обласного бюджету Одеської області на виконання інвестиційних проєктів були визначені видатки у сумі 32 781 750 грн.</w:t>
      </w:r>
    </w:p>
    <w:p w:rsidR="00076190" w:rsidRPr="00076190" w:rsidRDefault="00076190" w:rsidP="00076190">
      <w:pPr>
        <w:ind w:firstLine="708"/>
        <w:jc w:val="both"/>
        <w:rPr>
          <w:rFonts w:ascii="Times New Roman" w:hAnsi="Times New Roman" w:cs="Times New Roman"/>
          <w:lang w:val="uk-UA"/>
        </w:rPr>
      </w:pPr>
      <w:r w:rsidRPr="00076190">
        <w:rPr>
          <w:rFonts w:ascii="Times New Roman" w:hAnsi="Times New Roman" w:cs="Times New Roman"/>
          <w:lang w:val="uk-UA"/>
        </w:rPr>
        <w:t xml:space="preserve">Протягом 2020 року кошти вказаної субвенції надійшли до бюджету міста Одеси у сумі 32 750 865,09 </w:t>
      </w:r>
      <w:proofErr w:type="spellStart"/>
      <w:r w:rsidRPr="00076190">
        <w:rPr>
          <w:rFonts w:ascii="Times New Roman" w:hAnsi="Times New Roman" w:cs="Times New Roman"/>
          <w:lang w:val="uk-UA"/>
        </w:rPr>
        <w:t>грн</w:t>
      </w:r>
      <w:proofErr w:type="spellEnd"/>
      <w:r w:rsidRPr="00076190">
        <w:rPr>
          <w:rFonts w:ascii="Times New Roman" w:hAnsi="Times New Roman" w:cs="Times New Roman"/>
          <w:lang w:val="uk-UA"/>
        </w:rPr>
        <w:t>, проте головними розпорядниками бюджетних коштів було освоєно 31 545 031,34грн (</w:t>
      </w:r>
      <w:r w:rsidRPr="00076190">
        <w:rPr>
          <w:rFonts w:ascii="Times New Roman" w:hAnsi="Times New Roman" w:cs="Times New Roman"/>
          <w:i/>
          <w:lang w:val="uk-UA"/>
        </w:rPr>
        <w:t xml:space="preserve">залишок неосвоєних коштів становив 1 205 833,75 </w:t>
      </w:r>
      <w:proofErr w:type="spellStart"/>
      <w:r w:rsidRPr="00076190">
        <w:rPr>
          <w:rFonts w:ascii="Times New Roman" w:hAnsi="Times New Roman" w:cs="Times New Roman"/>
          <w:i/>
          <w:lang w:val="uk-UA"/>
        </w:rPr>
        <w:t>грн</w:t>
      </w:r>
      <w:proofErr w:type="spellEnd"/>
      <w:r w:rsidRPr="00076190">
        <w:rPr>
          <w:rFonts w:ascii="Times New Roman" w:hAnsi="Times New Roman" w:cs="Times New Roman"/>
          <w:lang w:val="uk-UA"/>
        </w:rPr>
        <w:t xml:space="preserve">). У 2021 році кошти субвенції у сумі 40 441,47 </w:t>
      </w:r>
      <w:proofErr w:type="spellStart"/>
      <w:r w:rsidRPr="00076190">
        <w:rPr>
          <w:rFonts w:ascii="Times New Roman" w:hAnsi="Times New Roman" w:cs="Times New Roman"/>
          <w:lang w:val="uk-UA"/>
        </w:rPr>
        <w:t>грн</w:t>
      </w:r>
      <w:proofErr w:type="spellEnd"/>
      <w:r w:rsidRPr="00076190">
        <w:rPr>
          <w:rFonts w:ascii="Times New Roman" w:hAnsi="Times New Roman" w:cs="Times New Roman"/>
          <w:lang w:val="uk-UA"/>
        </w:rPr>
        <w:t xml:space="preserve"> повернуто до обласного бюджету Одеської області, оскільки пунктом 10 рішення Одеської обласної ради від 20 грудня 2019 року № 1199-VII «Про обласний бюджет Одеської області на 2020 рік» встановлено, що невикористаний обсяг субвенцій, виділених у 2020 році з обласного бюджету (за рахунок коштів обласного бюджету) іншим бюджетам, а також субвенцій, виділених з місцевих бюджетів обласному бюджету, зберігається на рахунках бюджету для покриття відповідних витрат у наступному бюджетному періоді з урахуванням їх цільового призначення.</w:t>
      </w:r>
    </w:p>
    <w:p w:rsidR="00076190" w:rsidRPr="00076190" w:rsidRDefault="00076190" w:rsidP="00076190">
      <w:pPr>
        <w:ind w:firstLine="708"/>
        <w:jc w:val="both"/>
        <w:rPr>
          <w:rFonts w:ascii="Times New Roman" w:hAnsi="Times New Roman" w:cs="Times New Roman"/>
          <w:lang w:val="uk-UA"/>
        </w:rPr>
      </w:pPr>
      <w:r w:rsidRPr="00076190">
        <w:rPr>
          <w:rFonts w:ascii="Times New Roman" w:hAnsi="Times New Roman" w:cs="Times New Roman"/>
          <w:lang w:val="uk-UA"/>
        </w:rPr>
        <w:t>Враховуючи вищенаведене та з метою визначення у бюджеті Одеської міської територіальної громади на 2021 рік вищезазначених коштів субвенції пропонуємо, враховуючи пропозиції департаменту міського господарства Одеської міської ради та Малиновської районної адміністрації Одеської міської ради (</w:t>
      </w:r>
      <w:r w:rsidRPr="00076190">
        <w:rPr>
          <w:rFonts w:ascii="Times New Roman" w:hAnsi="Times New Roman" w:cs="Times New Roman"/>
          <w:i/>
          <w:iCs/>
          <w:lang w:val="uk-UA"/>
        </w:rPr>
        <w:t>копії листів додаються</w:t>
      </w:r>
      <w:r w:rsidRPr="00076190">
        <w:rPr>
          <w:rFonts w:ascii="Times New Roman" w:hAnsi="Times New Roman" w:cs="Times New Roman"/>
          <w:lang w:val="uk-UA"/>
        </w:rPr>
        <w:t>), визначити наступні видатки:</w:t>
      </w:r>
    </w:p>
    <w:p w:rsidR="00076190" w:rsidRDefault="00076190" w:rsidP="00076190">
      <w:pPr>
        <w:jc w:val="both"/>
        <w:rPr>
          <w:sz w:val="26"/>
          <w:szCs w:val="26"/>
          <w:lang w:val="uk-UA"/>
        </w:rPr>
      </w:pPr>
      <w:r w:rsidRPr="00972751">
        <w:rPr>
          <w:noProof/>
          <w:lang w:eastAsia="ru-RU" w:bidi="ar-SA"/>
        </w:rPr>
        <w:drawing>
          <wp:inline distT="0" distB="0" distL="0" distR="0" wp14:anchorId="587BD987" wp14:editId="2254FC51">
            <wp:extent cx="3672514" cy="2656114"/>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3386" cy="2663977"/>
                    </a:xfrm>
                    <a:prstGeom prst="rect">
                      <a:avLst/>
                    </a:prstGeom>
                    <a:noFill/>
                    <a:ln>
                      <a:noFill/>
                    </a:ln>
                  </pic:spPr>
                </pic:pic>
              </a:graphicData>
            </a:graphic>
          </wp:inline>
        </w:drawing>
      </w:r>
    </w:p>
    <w:p w:rsidR="00076190" w:rsidRDefault="00076190" w:rsidP="00076190">
      <w:pPr>
        <w:ind w:firstLine="567"/>
        <w:jc w:val="both"/>
        <w:rPr>
          <w:rFonts w:ascii="Times New Roman" w:hAnsi="Times New Roman" w:cs="Times New Roman"/>
          <w:b/>
          <w:color w:val="000000" w:themeColor="text1"/>
          <w:sz w:val="28"/>
          <w:szCs w:val="28"/>
          <w:lang w:val="en-US"/>
        </w:rPr>
      </w:pPr>
      <w:r w:rsidRPr="00CB2433">
        <w:rPr>
          <w:rFonts w:ascii="Times New Roman" w:hAnsi="Times New Roman" w:cs="Times New Roman"/>
          <w:b/>
          <w:color w:val="000000" w:themeColor="text1"/>
          <w:sz w:val="28"/>
          <w:szCs w:val="28"/>
          <w:lang w:val="uk-UA"/>
        </w:rPr>
        <w:lastRenderedPageBreak/>
        <w:t>За – одноголосно.</w:t>
      </w:r>
    </w:p>
    <w:p w:rsidR="001033B4" w:rsidRDefault="001033B4" w:rsidP="00076190">
      <w:pPr>
        <w:ind w:firstLine="567"/>
        <w:jc w:val="both"/>
        <w:rPr>
          <w:rFonts w:ascii="Times New Roman" w:hAnsi="Times New Roman" w:cs="Times New Roman"/>
          <w:b/>
          <w:color w:val="000000" w:themeColor="text1"/>
          <w:sz w:val="28"/>
          <w:szCs w:val="28"/>
          <w:lang w:val="en-US"/>
        </w:rPr>
      </w:pPr>
    </w:p>
    <w:p w:rsidR="001033B4" w:rsidRPr="001033B4" w:rsidRDefault="001033B4" w:rsidP="00076190">
      <w:pPr>
        <w:ind w:firstLine="567"/>
        <w:jc w:val="both"/>
        <w:rPr>
          <w:rFonts w:ascii="Times New Roman" w:hAnsi="Times New Roman" w:cs="Times New Roman"/>
          <w:b/>
          <w:color w:val="000000" w:themeColor="text1"/>
          <w:sz w:val="28"/>
          <w:szCs w:val="28"/>
          <w:lang w:val="en-US"/>
        </w:rPr>
      </w:pPr>
    </w:p>
    <w:p w:rsidR="00076190" w:rsidRPr="00076190" w:rsidRDefault="00076190" w:rsidP="00076190">
      <w:pPr>
        <w:pStyle w:val="a3"/>
        <w:numPr>
          <w:ilvl w:val="0"/>
          <w:numId w:val="6"/>
        </w:numPr>
        <w:tabs>
          <w:tab w:val="left" w:pos="993"/>
        </w:tabs>
        <w:suppressAutoHyphens w:val="0"/>
        <w:autoSpaceDN/>
        <w:ind w:left="0" w:right="-108" w:firstLine="709"/>
        <w:jc w:val="both"/>
        <w:textAlignment w:val="auto"/>
        <w:rPr>
          <w:szCs w:val="24"/>
          <w:lang w:val="uk-UA"/>
        </w:rPr>
      </w:pPr>
      <w:r w:rsidRPr="00076190">
        <w:rPr>
          <w:szCs w:val="24"/>
          <w:lang w:val="uk-UA"/>
        </w:rPr>
        <w:t xml:space="preserve">Станом на 01.01.2020 р. на рахунку бюджету міста Одеси рахувався залишок коштів субвенції з обласного бюджету Одеської області на виконання інвестиційних проєктів  (далі – Субвенція) у сумі 2 052 969,39 </w:t>
      </w:r>
      <w:proofErr w:type="spellStart"/>
      <w:r w:rsidRPr="00076190">
        <w:rPr>
          <w:szCs w:val="24"/>
          <w:lang w:val="uk-UA"/>
        </w:rPr>
        <w:t>грн</w:t>
      </w:r>
      <w:proofErr w:type="spellEnd"/>
      <w:r w:rsidRPr="00076190">
        <w:rPr>
          <w:szCs w:val="24"/>
          <w:lang w:val="uk-UA"/>
        </w:rPr>
        <w:t xml:space="preserve">, яка була визначена бюджету міста Одеси у 2019 році на об’єкти департаменту міського господарства Одеської міської ради. Протягом 2020 року із зазначеної суми було профінансовано 1 012 425,80 </w:t>
      </w:r>
      <w:proofErr w:type="spellStart"/>
      <w:r w:rsidRPr="00076190">
        <w:rPr>
          <w:szCs w:val="24"/>
          <w:lang w:val="uk-UA"/>
        </w:rPr>
        <w:t>грн</w:t>
      </w:r>
      <w:proofErr w:type="spellEnd"/>
      <w:r w:rsidRPr="00076190">
        <w:rPr>
          <w:szCs w:val="24"/>
          <w:lang w:val="uk-UA"/>
        </w:rPr>
        <w:t xml:space="preserve"> (</w:t>
      </w:r>
      <w:r w:rsidRPr="00076190">
        <w:rPr>
          <w:i/>
          <w:szCs w:val="24"/>
          <w:lang w:val="uk-UA"/>
        </w:rPr>
        <w:t xml:space="preserve">залишок бюджетних призначень станом на 31.12.2020 р. становив 1 040 543,59 </w:t>
      </w:r>
      <w:proofErr w:type="spellStart"/>
      <w:r w:rsidRPr="00076190">
        <w:rPr>
          <w:i/>
          <w:szCs w:val="24"/>
          <w:lang w:val="uk-UA"/>
        </w:rPr>
        <w:t>грн</w:t>
      </w:r>
      <w:proofErr w:type="spellEnd"/>
      <w:r w:rsidRPr="00076190">
        <w:rPr>
          <w:szCs w:val="24"/>
          <w:lang w:val="uk-UA"/>
        </w:rPr>
        <w:t>).</w:t>
      </w:r>
    </w:p>
    <w:p w:rsidR="00076190" w:rsidRPr="00076190" w:rsidRDefault="00076190" w:rsidP="00076190">
      <w:pPr>
        <w:tabs>
          <w:tab w:val="left" w:pos="993"/>
        </w:tabs>
        <w:ind w:right="-108" w:firstLine="709"/>
        <w:contextualSpacing/>
        <w:jc w:val="both"/>
        <w:rPr>
          <w:lang w:val="uk-UA"/>
        </w:rPr>
      </w:pPr>
      <w:r w:rsidRPr="00076190">
        <w:rPr>
          <w:lang w:val="uk-UA"/>
        </w:rPr>
        <w:t xml:space="preserve">Департаментом міського господарства Одеської міської ради надані листи  щодо можливого освоєння залишку коштів Субвенції у 2021 році лише у сумі 888 988,14 </w:t>
      </w:r>
      <w:proofErr w:type="spellStart"/>
      <w:r w:rsidRPr="00076190">
        <w:rPr>
          <w:lang w:val="uk-UA"/>
        </w:rPr>
        <w:t>грн</w:t>
      </w:r>
      <w:proofErr w:type="spellEnd"/>
      <w:r w:rsidRPr="00076190">
        <w:rPr>
          <w:lang w:val="uk-UA"/>
        </w:rPr>
        <w:t xml:space="preserve">, тому у 2020 році кошти у сумі 151 555,45 </w:t>
      </w:r>
      <w:proofErr w:type="spellStart"/>
      <w:r w:rsidRPr="00076190">
        <w:rPr>
          <w:lang w:val="uk-UA"/>
        </w:rPr>
        <w:t>грн</w:t>
      </w:r>
      <w:proofErr w:type="spellEnd"/>
      <w:r w:rsidRPr="00076190">
        <w:rPr>
          <w:lang w:val="uk-UA"/>
        </w:rPr>
        <w:t xml:space="preserve"> було повернуто до обласного бюджету Одеської області. Таким чином, залишок коштів бюджету Одеської міської територіальної громади, який утворився станом на 01 січня 2021 року складає 888 988,14 грн. </w:t>
      </w:r>
    </w:p>
    <w:p w:rsidR="00076190" w:rsidRPr="00076190" w:rsidRDefault="00076190" w:rsidP="00076190">
      <w:pPr>
        <w:tabs>
          <w:tab w:val="left" w:pos="993"/>
        </w:tabs>
        <w:ind w:right="-108" w:firstLine="709"/>
        <w:contextualSpacing/>
        <w:jc w:val="both"/>
        <w:rPr>
          <w:lang w:val="uk-UA"/>
        </w:rPr>
      </w:pPr>
      <w:r w:rsidRPr="00076190">
        <w:rPr>
          <w:lang w:val="uk-UA"/>
        </w:rPr>
        <w:t>Враховуючи, що залишки Субвенції зберігаються на рахунках бюджету для покриття відповідних витрат у наступному бюджетному періоді з урахуванням їх цільового призначення пропонуємо, враховуючи пропозиції департаменту міського господарства Одеської міської ради (</w:t>
      </w:r>
      <w:r w:rsidRPr="00076190">
        <w:rPr>
          <w:i/>
          <w:iCs/>
          <w:lang w:val="uk-UA"/>
        </w:rPr>
        <w:t>копія листа додається</w:t>
      </w:r>
      <w:r w:rsidRPr="00076190">
        <w:rPr>
          <w:lang w:val="uk-UA"/>
        </w:rPr>
        <w:t>), визначити наступні видатки у бюджеті Одеської міської територіальної громади на 2021 рік:</w:t>
      </w:r>
    </w:p>
    <w:p w:rsidR="00076190" w:rsidRDefault="00076190" w:rsidP="00076190">
      <w:pPr>
        <w:tabs>
          <w:tab w:val="left" w:pos="993"/>
        </w:tabs>
        <w:ind w:right="-108"/>
        <w:contextualSpacing/>
        <w:jc w:val="both"/>
        <w:rPr>
          <w:sz w:val="26"/>
          <w:szCs w:val="26"/>
          <w:lang w:val="uk-UA"/>
        </w:rPr>
      </w:pPr>
      <w:r w:rsidRPr="00972751">
        <w:rPr>
          <w:noProof/>
          <w:lang w:eastAsia="ru-RU" w:bidi="ar-SA"/>
        </w:rPr>
        <w:lastRenderedPageBreak/>
        <w:drawing>
          <wp:inline distT="0" distB="0" distL="0" distR="0" wp14:anchorId="6480254F" wp14:editId="2324461B">
            <wp:extent cx="5946533" cy="3733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101" cy="3735413"/>
                    </a:xfrm>
                    <a:prstGeom prst="rect">
                      <a:avLst/>
                    </a:prstGeom>
                    <a:noFill/>
                    <a:ln>
                      <a:noFill/>
                    </a:ln>
                  </pic:spPr>
                </pic:pic>
              </a:graphicData>
            </a:graphic>
          </wp:inline>
        </w:drawing>
      </w:r>
    </w:p>
    <w:p w:rsidR="00076190" w:rsidRPr="00CB2433" w:rsidRDefault="00076190" w:rsidP="00076190">
      <w:pPr>
        <w:ind w:firstLine="567"/>
        <w:jc w:val="both"/>
        <w:rPr>
          <w:rFonts w:ascii="Times New Roman" w:hAnsi="Times New Roman" w:cs="Times New Roman"/>
          <w:b/>
          <w:color w:val="000000" w:themeColor="text1"/>
          <w:sz w:val="28"/>
          <w:szCs w:val="28"/>
          <w:lang w:val="uk-UA"/>
        </w:rPr>
      </w:pPr>
      <w:r w:rsidRPr="00CB2433">
        <w:rPr>
          <w:rFonts w:ascii="Times New Roman" w:hAnsi="Times New Roman" w:cs="Times New Roman"/>
          <w:b/>
          <w:color w:val="000000" w:themeColor="text1"/>
          <w:sz w:val="28"/>
          <w:szCs w:val="28"/>
          <w:lang w:val="uk-UA"/>
        </w:rPr>
        <w:t>За – одноголосно.</w:t>
      </w:r>
    </w:p>
    <w:p w:rsidR="00076190" w:rsidRPr="00076190" w:rsidRDefault="00076190" w:rsidP="00076190">
      <w:pPr>
        <w:ind w:firstLine="708"/>
        <w:jc w:val="both"/>
        <w:rPr>
          <w:lang w:val="uk-UA"/>
        </w:rPr>
      </w:pPr>
    </w:p>
    <w:p w:rsidR="00076190" w:rsidRPr="00076190" w:rsidRDefault="00076190" w:rsidP="00076190">
      <w:pPr>
        <w:pStyle w:val="a3"/>
        <w:numPr>
          <w:ilvl w:val="0"/>
          <w:numId w:val="6"/>
        </w:numPr>
        <w:tabs>
          <w:tab w:val="left" w:pos="993"/>
        </w:tabs>
        <w:suppressAutoHyphens w:val="0"/>
        <w:autoSpaceDN/>
        <w:ind w:left="0" w:firstLine="709"/>
        <w:jc w:val="both"/>
        <w:textAlignment w:val="auto"/>
        <w:rPr>
          <w:szCs w:val="24"/>
          <w:lang w:val="uk-UA"/>
        </w:rPr>
      </w:pPr>
      <w:r w:rsidRPr="00076190">
        <w:rPr>
          <w:szCs w:val="24"/>
          <w:lang w:val="uk-UA"/>
        </w:rPr>
        <w:t>Департаментом міського господарства Одеської міської ради надані пропозиції (</w:t>
      </w:r>
      <w:r w:rsidRPr="00076190">
        <w:rPr>
          <w:i/>
          <w:szCs w:val="24"/>
          <w:lang w:val="uk-UA"/>
        </w:rPr>
        <w:t>копія листа додається</w:t>
      </w:r>
      <w:r w:rsidRPr="00076190">
        <w:rPr>
          <w:szCs w:val="24"/>
          <w:lang w:val="uk-UA"/>
        </w:rPr>
        <w:t>) щодо внесення змін до бюджету Одеської міської територіальної громади на 2021 рік, проте департамент фінансів Одеської міської ради на розгляд постійної комісії Одеської міської ради з питань планування, бюджету і фінансів виносить лише питання перерозподілу бюджетних призначень, визначених за рахунок спеціального фонду (бюджету розвитку) для комунального підприємства «Міські дороги» за КПКВКМБ 1216030 «Організація благоустрою населених пунктів»:</w:t>
      </w:r>
    </w:p>
    <w:tbl>
      <w:tblPr>
        <w:tblStyle w:val="a6"/>
        <w:tblW w:w="9840" w:type="dxa"/>
        <w:tblLayout w:type="fixed"/>
        <w:tblLook w:val="04A0" w:firstRow="1" w:lastRow="0" w:firstColumn="1" w:lastColumn="0" w:noHBand="0" w:noVBand="1"/>
      </w:tblPr>
      <w:tblGrid>
        <w:gridCol w:w="4248"/>
        <w:gridCol w:w="1365"/>
        <w:gridCol w:w="1221"/>
        <w:gridCol w:w="3006"/>
      </w:tblGrid>
      <w:tr w:rsidR="00076190" w:rsidRPr="00076190" w:rsidTr="00DE29AF">
        <w:trPr>
          <w:tblHeader/>
        </w:trPr>
        <w:tc>
          <w:tcPr>
            <w:tcW w:w="4248" w:type="dxa"/>
            <w:vAlign w:val="center"/>
          </w:tcPr>
          <w:p w:rsidR="00076190" w:rsidRPr="00076190" w:rsidRDefault="00076190" w:rsidP="00DE29AF">
            <w:pPr>
              <w:jc w:val="center"/>
              <w:rPr>
                <w:sz w:val="20"/>
                <w:szCs w:val="20"/>
                <w:lang w:val="uk-UA"/>
              </w:rPr>
            </w:pPr>
            <w:r w:rsidRPr="00076190">
              <w:rPr>
                <w:sz w:val="20"/>
                <w:szCs w:val="20"/>
                <w:lang w:val="uk-UA"/>
              </w:rPr>
              <w:t>Найменування об’єкта бюджету розвитку</w:t>
            </w:r>
          </w:p>
        </w:tc>
        <w:tc>
          <w:tcPr>
            <w:tcW w:w="1365" w:type="dxa"/>
            <w:vAlign w:val="center"/>
          </w:tcPr>
          <w:p w:rsidR="00076190" w:rsidRPr="00076190" w:rsidRDefault="00076190" w:rsidP="00DE29AF">
            <w:pPr>
              <w:ind w:left="-73"/>
              <w:jc w:val="center"/>
              <w:rPr>
                <w:sz w:val="20"/>
                <w:szCs w:val="20"/>
                <w:lang w:val="uk-UA"/>
              </w:rPr>
            </w:pPr>
            <w:r w:rsidRPr="00076190">
              <w:rPr>
                <w:sz w:val="20"/>
                <w:szCs w:val="20"/>
                <w:lang w:val="uk-UA"/>
              </w:rPr>
              <w:t xml:space="preserve">Передбачено у бюджеті, </w:t>
            </w:r>
            <w:proofErr w:type="spellStart"/>
            <w:r w:rsidRPr="00076190">
              <w:rPr>
                <w:sz w:val="20"/>
                <w:szCs w:val="20"/>
                <w:lang w:val="uk-UA"/>
              </w:rPr>
              <w:t>грн</w:t>
            </w:r>
            <w:proofErr w:type="spellEnd"/>
          </w:p>
        </w:tc>
        <w:tc>
          <w:tcPr>
            <w:tcW w:w="1221" w:type="dxa"/>
            <w:vAlign w:val="center"/>
          </w:tcPr>
          <w:p w:rsidR="00076190" w:rsidRPr="00076190" w:rsidRDefault="00076190" w:rsidP="00DE29AF">
            <w:pPr>
              <w:ind w:left="-162"/>
              <w:jc w:val="center"/>
              <w:rPr>
                <w:sz w:val="20"/>
                <w:szCs w:val="20"/>
                <w:lang w:val="uk-UA"/>
              </w:rPr>
            </w:pPr>
            <w:r w:rsidRPr="00076190">
              <w:rPr>
                <w:sz w:val="20"/>
                <w:szCs w:val="20"/>
                <w:lang w:val="uk-UA"/>
              </w:rPr>
              <w:t xml:space="preserve">Пропозиції, </w:t>
            </w:r>
          </w:p>
          <w:p w:rsidR="00076190" w:rsidRPr="00076190" w:rsidRDefault="00076190" w:rsidP="00DE29AF">
            <w:pPr>
              <w:ind w:left="-162"/>
              <w:jc w:val="center"/>
              <w:rPr>
                <w:sz w:val="20"/>
                <w:szCs w:val="20"/>
                <w:lang w:val="uk-UA"/>
              </w:rPr>
            </w:pPr>
            <w:proofErr w:type="spellStart"/>
            <w:r w:rsidRPr="00076190">
              <w:rPr>
                <w:sz w:val="20"/>
                <w:szCs w:val="20"/>
                <w:lang w:val="uk-UA"/>
              </w:rPr>
              <w:t>грн</w:t>
            </w:r>
            <w:proofErr w:type="spellEnd"/>
          </w:p>
        </w:tc>
        <w:tc>
          <w:tcPr>
            <w:tcW w:w="3006" w:type="dxa"/>
            <w:vAlign w:val="center"/>
          </w:tcPr>
          <w:p w:rsidR="00076190" w:rsidRPr="00076190" w:rsidRDefault="00076190" w:rsidP="00DE29AF">
            <w:pPr>
              <w:jc w:val="center"/>
              <w:rPr>
                <w:sz w:val="20"/>
                <w:szCs w:val="20"/>
                <w:lang w:val="uk-UA"/>
              </w:rPr>
            </w:pPr>
            <w:r w:rsidRPr="00076190">
              <w:rPr>
                <w:sz w:val="20"/>
                <w:szCs w:val="20"/>
                <w:lang w:val="uk-UA"/>
              </w:rPr>
              <w:t>Примітка</w:t>
            </w:r>
          </w:p>
        </w:tc>
      </w:tr>
      <w:tr w:rsidR="00076190" w:rsidRPr="00076190" w:rsidTr="00DE29AF">
        <w:tc>
          <w:tcPr>
            <w:tcW w:w="4248" w:type="dxa"/>
            <w:vAlign w:val="center"/>
          </w:tcPr>
          <w:p w:rsidR="00076190" w:rsidRPr="00076190" w:rsidRDefault="00076190" w:rsidP="00DE29AF">
            <w:pPr>
              <w:rPr>
                <w:sz w:val="20"/>
                <w:szCs w:val="20"/>
                <w:lang w:val="uk-UA"/>
              </w:rPr>
            </w:pPr>
            <w:r w:rsidRPr="00076190">
              <w:rPr>
                <w:sz w:val="20"/>
                <w:szCs w:val="20"/>
                <w:lang w:val="uk-UA"/>
              </w:rPr>
              <w:t xml:space="preserve">Капітальний ремонт оглядових колодязів             від 1 станції до 2 станції </w:t>
            </w:r>
            <w:proofErr w:type="spellStart"/>
            <w:r w:rsidRPr="00076190">
              <w:rPr>
                <w:sz w:val="20"/>
                <w:szCs w:val="20"/>
                <w:lang w:val="uk-UA"/>
              </w:rPr>
              <w:t>Люстдорфської</w:t>
            </w:r>
            <w:proofErr w:type="spellEnd"/>
            <w:r w:rsidRPr="00076190">
              <w:rPr>
                <w:sz w:val="20"/>
                <w:szCs w:val="20"/>
                <w:lang w:val="uk-UA"/>
              </w:rPr>
              <w:t xml:space="preserve"> дороги у м. Одеса (КП "Міські дороги")</w:t>
            </w:r>
          </w:p>
        </w:tc>
        <w:tc>
          <w:tcPr>
            <w:tcW w:w="1365" w:type="dxa"/>
            <w:vAlign w:val="center"/>
          </w:tcPr>
          <w:p w:rsidR="00076190" w:rsidRPr="00076190" w:rsidRDefault="00076190" w:rsidP="00DE29AF">
            <w:pPr>
              <w:jc w:val="center"/>
              <w:rPr>
                <w:sz w:val="20"/>
                <w:szCs w:val="20"/>
                <w:lang w:val="uk-UA"/>
              </w:rPr>
            </w:pPr>
            <w:r w:rsidRPr="00076190">
              <w:rPr>
                <w:sz w:val="20"/>
                <w:szCs w:val="20"/>
                <w:lang w:val="uk-UA"/>
              </w:rPr>
              <w:t>750 000</w:t>
            </w:r>
          </w:p>
        </w:tc>
        <w:tc>
          <w:tcPr>
            <w:tcW w:w="1221" w:type="dxa"/>
            <w:vAlign w:val="center"/>
          </w:tcPr>
          <w:p w:rsidR="00076190" w:rsidRPr="00076190" w:rsidRDefault="00076190" w:rsidP="00DE29AF">
            <w:pPr>
              <w:jc w:val="center"/>
              <w:rPr>
                <w:sz w:val="20"/>
                <w:szCs w:val="20"/>
                <w:lang w:val="uk-UA"/>
              </w:rPr>
            </w:pPr>
            <w:r w:rsidRPr="00076190">
              <w:rPr>
                <w:sz w:val="20"/>
                <w:szCs w:val="20"/>
                <w:lang w:val="uk-UA"/>
              </w:rPr>
              <w:t>-750 000</w:t>
            </w:r>
          </w:p>
        </w:tc>
        <w:tc>
          <w:tcPr>
            <w:tcW w:w="3006" w:type="dxa"/>
            <w:vMerge w:val="restart"/>
            <w:vAlign w:val="center"/>
          </w:tcPr>
          <w:p w:rsidR="00076190" w:rsidRPr="00076190" w:rsidRDefault="00076190" w:rsidP="00DE29AF">
            <w:pPr>
              <w:ind w:left="-90"/>
              <w:jc w:val="center"/>
              <w:rPr>
                <w:sz w:val="20"/>
                <w:szCs w:val="20"/>
                <w:lang w:val="uk-UA"/>
              </w:rPr>
            </w:pPr>
            <w:r w:rsidRPr="00076190">
              <w:rPr>
                <w:sz w:val="20"/>
                <w:szCs w:val="20"/>
                <w:lang w:val="uk-UA"/>
              </w:rPr>
              <w:t xml:space="preserve">Роботи будуть виконані підприємством без залучення додаткових фінансових ресурсів </w:t>
            </w:r>
          </w:p>
        </w:tc>
      </w:tr>
      <w:tr w:rsidR="00076190" w:rsidRPr="00076190" w:rsidTr="00DE29AF">
        <w:tc>
          <w:tcPr>
            <w:tcW w:w="4248" w:type="dxa"/>
            <w:vAlign w:val="center"/>
          </w:tcPr>
          <w:p w:rsidR="00076190" w:rsidRPr="00076190" w:rsidRDefault="00076190" w:rsidP="00DE29AF">
            <w:pPr>
              <w:rPr>
                <w:sz w:val="20"/>
                <w:szCs w:val="20"/>
                <w:lang w:val="uk-UA"/>
              </w:rPr>
            </w:pPr>
            <w:r w:rsidRPr="00076190">
              <w:rPr>
                <w:sz w:val="20"/>
                <w:szCs w:val="20"/>
                <w:lang w:val="uk-UA"/>
              </w:rPr>
              <w:t xml:space="preserve">Капітальний ремонт оглядових колодязів на вулиці Космонавтів </w:t>
            </w:r>
            <w:r w:rsidRPr="00076190">
              <w:rPr>
                <w:sz w:val="20"/>
                <w:szCs w:val="20"/>
                <w:lang w:val="uk-UA"/>
              </w:rPr>
              <w:lastRenderedPageBreak/>
              <w:t xml:space="preserve">від 1 станції </w:t>
            </w:r>
            <w:proofErr w:type="spellStart"/>
            <w:r w:rsidRPr="00076190">
              <w:rPr>
                <w:sz w:val="20"/>
                <w:szCs w:val="20"/>
                <w:lang w:val="uk-UA"/>
              </w:rPr>
              <w:t>Люстдорфської</w:t>
            </w:r>
            <w:proofErr w:type="spellEnd"/>
            <w:r w:rsidRPr="00076190">
              <w:rPr>
                <w:sz w:val="20"/>
                <w:szCs w:val="20"/>
                <w:lang w:val="uk-UA"/>
              </w:rPr>
              <w:t xml:space="preserve"> дороги до вул. Генерала Петрова у м. Одеса (КП "Міські дороги")</w:t>
            </w:r>
          </w:p>
        </w:tc>
        <w:tc>
          <w:tcPr>
            <w:tcW w:w="1365" w:type="dxa"/>
            <w:vAlign w:val="center"/>
          </w:tcPr>
          <w:p w:rsidR="00076190" w:rsidRPr="00076190" w:rsidRDefault="00076190" w:rsidP="00DE29AF">
            <w:pPr>
              <w:jc w:val="center"/>
              <w:rPr>
                <w:sz w:val="20"/>
                <w:szCs w:val="20"/>
                <w:lang w:val="uk-UA"/>
              </w:rPr>
            </w:pPr>
            <w:r w:rsidRPr="00076190">
              <w:rPr>
                <w:sz w:val="20"/>
                <w:szCs w:val="20"/>
                <w:lang w:val="uk-UA"/>
              </w:rPr>
              <w:lastRenderedPageBreak/>
              <w:t>535 000</w:t>
            </w:r>
          </w:p>
        </w:tc>
        <w:tc>
          <w:tcPr>
            <w:tcW w:w="1221" w:type="dxa"/>
            <w:vAlign w:val="center"/>
          </w:tcPr>
          <w:p w:rsidR="00076190" w:rsidRPr="00076190" w:rsidRDefault="00076190" w:rsidP="00DE29AF">
            <w:pPr>
              <w:jc w:val="center"/>
              <w:rPr>
                <w:sz w:val="20"/>
                <w:szCs w:val="20"/>
                <w:lang w:val="uk-UA"/>
              </w:rPr>
            </w:pPr>
            <w:r w:rsidRPr="00076190">
              <w:rPr>
                <w:sz w:val="20"/>
                <w:szCs w:val="20"/>
                <w:lang w:val="uk-UA"/>
              </w:rPr>
              <w:t>-535 000</w:t>
            </w:r>
          </w:p>
        </w:tc>
        <w:tc>
          <w:tcPr>
            <w:tcW w:w="3006" w:type="dxa"/>
            <w:vMerge/>
            <w:vAlign w:val="center"/>
          </w:tcPr>
          <w:p w:rsidR="00076190" w:rsidRPr="00076190" w:rsidRDefault="00076190" w:rsidP="00DE29AF">
            <w:pPr>
              <w:ind w:left="-90"/>
              <w:jc w:val="center"/>
              <w:rPr>
                <w:sz w:val="20"/>
                <w:szCs w:val="20"/>
                <w:lang w:val="uk-UA"/>
              </w:rPr>
            </w:pPr>
          </w:p>
        </w:tc>
      </w:tr>
      <w:tr w:rsidR="00076190" w:rsidRPr="00076190" w:rsidTr="00DE29AF">
        <w:trPr>
          <w:trHeight w:val="1091"/>
        </w:trPr>
        <w:tc>
          <w:tcPr>
            <w:tcW w:w="4248" w:type="dxa"/>
            <w:vAlign w:val="center"/>
          </w:tcPr>
          <w:p w:rsidR="00076190" w:rsidRPr="00076190" w:rsidRDefault="00076190" w:rsidP="00DE29AF">
            <w:pPr>
              <w:rPr>
                <w:sz w:val="20"/>
                <w:szCs w:val="20"/>
                <w:lang w:val="uk-UA"/>
              </w:rPr>
            </w:pPr>
            <w:r w:rsidRPr="00076190">
              <w:rPr>
                <w:sz w:val="20"/>
                <w:szCs w:val="20"/>
                <w:lang w:val="uk-UA"/>
              </w:rPr>
              <w:lastRenderedPageBreak/>
              <w:t xml:space="preserve">Капітальний ремонт оглядових колодязів на вулиці Краснова від Адміральського проспекту до площі Толбухіна у м. Одеса </w:t>
            </w:r>
          </w:p>
          <w:p w:rsidR="00076190" w:rsidRPr="00076190" w:rsidRDefault="00076190" w:rsidP="00DE29AF">
            <w:pPr>
              <w:rPr>
                <w:sz w:val="20"/>
                <w:szCs w:val="20"/>
                <w:lang w:val="uk-UA"/>
              </w:rPr>
            </w:pPr>
            <w:r w:rsidRPr="00076190">
              <w:rPr>
                <w:sz w:val="20"/>
                <w:szCs w:val="20"/>
                <w:lang w:val="uk-UA"/>
              </w:rPr>
              <w:t>(КП "Міські дороги")</w:t>
            </w:r>
          </w:p>
        </w:tc>
        <w:tc>
          <w:tcPr>
            <w:tcW w:w="1365" w:type="dxa"/>
            <w:vAlign w:val="center"/>
          </w:tcPr>
          <w:p w:rsidR="00076190" w:rsidRPr="00076190" w:rsidRDefault="00076190" w:rsidP="00DE29AF">
            <w:pPr>
              <w:jc w:val="center"/>
              <w:rPr>
                <w:sz w:val="20"/>
                <w:szCs w:val="20"/>
                <w:lang w:val="uk-UA"/>
              </w:rPr>
            </w:pPr>
            <w:r w:rsidRPr="00076190">
              <w:rPr>
                <w:sz w:val="20"/>
                <w:szCs w:val="20"/>
                <w:lang w:val="uk-UA"/>
              </w:rPr>
              <w:t>215 000</w:t>
            </w:r>
          </w:p>
        </w:tc>
        <w:tc>
          <w:tcPr>
            <w:tcW w:w="1221" w:type="dxa"/>
            <w:vAlign w:val="center"/>
          </w:tcPr>
          <w:p w:rsidR="00076190" w:rsidRPr="00076190" w:rsidRDefault="00076190" w:rsidP="00DE29AF">
            <w:pPr>
              <w:jc w:val="center"/>
              <w:rPr>
                <w:sz w:val="20"/>
                <w:szCs w:val="20"/>
                <w:lang w:val="uk-UA"/>
              </w:rPr>
            </w:pPr>
            <w:r w:rsidRPr="00076190">
              <w:rPr>
                <w:sz w:val="20"/>
                <w:szCs w:val="20"/>
                <w:lang w:val="uk-UA"/>
              </w:rPr>
              <w:t>-215 000</w:t>
            </w:r>
          </w:p>
        </w:tc>
        <w:tc>
          <w:tcPr>
            <w:tcW w:w="3006" w:type="dxa"/>
            <w:vMerge/>
            <w:vAlign w:val="center"/>
          </w:tcPr>
          <w:p w:rsidR="00076190" w:rsidRPr="00076190" w:rsidRDefault="00076190" w:rsidP="00DE29AF">
            <w:pPr>
              <w:ind w:left="-90"/>
              <w:jc w:val="center"/>
              <w:rPr>
                <w:sz w:val="20"/>
                <w:szCs w:val="20"/>
                <w:lang w:val="uk-UA"/>
              </w:rPr>
            </w:pPr>
          </w:p>
        </w:tc>
      </w:tr>
      <w:tr w:rsidR="00076190" w:rsidRPr="00076190" w:rsidTr="00DE29AF">
        <w:trPr>
          <w:trHeight w:val="1044"/>
        </w:trPr>
        <w:tc>
          <w:tcPr>
            <w:tcW w:w="4248" w:type="dxa"/>
            <w:vAlign w:val="center"/>
          </w:tcPr>
          <w:p w:rsidR="00076190" w:rsidRPr="00076190" w:rsidRDefault="00076190" w:rsidP="00DE29AF">
            <w:pPr>
              <w:rPr>
                <w:sz w:val="20"/>
                <w:szCs w:val="20"/>
                <w:lang w:val="uk-UA"/>
              </w:rPr>
            </w:pPr>
            <w:r w:rsidRPr="00076190">
              <w:rPr>
                <w:sz w:val="20"/>
                <w:szCs w:val="20"/>
                <w:lang w:val="uk-UA"/>
              </w:rPr>
              <w:t>Капітальний ремонт промислових баз та адміністративної будівлі за адресою: м. Одеса, вул. Кутузова, 23/25 (КП "Міські дороги")</w:t>
            </w:r>
          </w:p>
          <w:p w:rsidR="00076190" w:rsidRPr="00076190" w:rsidRDefault="00076190" w:rsidP="00DE29AF">
            <w:pPr>
              <w:jc w:val="center"/>
              <w:rPr>
                <w:sz w:val="20"/>
                <w:szCs w:val="20"/>
                <w:lang w:val="uk-UA"/>
              </w:rPr>
            </w:pPr>
          </w:p>
        </w:tc>
        <w:tc>
          <w:tcPr>
            <w:tcW w:w="1365" w:type="dxa"/>
            <w:vAlign w:val="center"/>
          </w:tcPr>
          <w:p w:rsidR="00076190" w:rsidRPr="00076190" w:rsidRDefault="00076190" w:rsidP="00DE29AF">
            <w:pPr>
              <w:jc w:val="center"/>
              <w:rPr>
                <w:sz w:val="20"/>
                <w:szCs w:val="20"/>
                <w:lang w:val="uk-UA"/>
              </w:rPr>
            </w:pPr>
            <w:r w:rsidRPr="00076190">
              <w:rPr>
                <w:sz w:val="20"/>
                <w:szCs w:val="20"/>
                <w:lang w:val="uk-UA"/>
              </w:rPr>
              <w:t>4 200 000</w:t>
            </w:r>
          </w:p>
        </w:tc>
        <w:tc>
          <w:tcPr>
            <w:tcW w:w="1221" w:type="dxa"/>
            <w:vAlign w:val="center"/>
          </w:tcPr>
          <w:p w:rsidR="00076190" w:rsidRPr="00076190" w:rsidRDefault="00076190" w:rsidP="00DE29AF">
            <w:pPr>
              <w:jc w:val="center"/>
              <w:rPr>
                <w:sz w:val="20"/>
                <w:szCs w:val="20"/>
                <w:lang w:val="uk-UA"/>
              </w:rPr>
            </w:pPr>
            <w:r w:rsidRPr="00076190">
              <w:rPr>
                <w:sz w:val="20"/>
                <w:szCs w:val="20"/>
                <w:lang w:val="uk-UA"/>
              </w:rPr>
              <w:t>-4 000 000</w:t>
            </w:r>
          </w:p>
        </w:tc>
        <w:tc>
          <w:tcPr>
            <w:tcW w:w="3006" w:type="dxa"/>
            <w:vAlign w:val="center"/>
          </w:tcPr>
          <w:p w:rsidR="00076190" w:rsidRPr="00076190" w:rsidRDefault="00076190" w:rsidP="00DE29AF">
            <w:pPr>
              <w:ind w:left="-90"/>
              <w:jc w:val="center"/>
              <w:rPr>
                <w:sz w:val="20"/>
                <w:szCs w:val="20"/>
                <w:lang w:val="uk-UA"/>
              </w:rPr>
            </w:pPr>
            <w:r w:rsidRPr="00076190">
              <w:rPr>
                <w:sz w:val="20"/>
                <w:szCs w:val="20"/>
                <w:lang w:val="uk-UA"/>
              </w:rPr>
              <w:t xml:space="preserve">Будуть виконані роботи з виготовлення </w:t>
            </w:r>
            <w:proofErr w:type="spellStart"/>
            <w:r w:rsidRPr="00076190">
              <w:rPr>
                <w:sz w:val="20"/>
                <w:szCs w:val="20"/>
                <w:lang w:val="uk-UA"/>
              </w:rPr>
              <w:t>проєктно-кошторисної</w:t>
            </w:r>
            <w:proofErr w:type="spellEnd"/>
            <w:r w:rsidRPr="00076190">
              <w:rPr>
                <w:sz w:val="20"/>
                <w:szCs w:val="20"/>
                <w:lang w:val="uk-UA"/>
              </w:rPr>
              <w:t xml:space="preserve"> документації на суму 200,0 тис. </w:t>
            </w:r>
            <w:proofErr w:type="spellStart"/>
            <w:r w:rsidRPr="00076190">
              <w:rPr>
                <w:sz w:val="20"/>
                <w:szCs w:val="20"/>
                <w:lang w:val="uk-UA"/>
              </w:rPr>
              <w:t>грн</w:t>
            </w:r>
            <w:proofErr w:type="spellEnd"/>
          </w:p>
        </w:tc>
      </w:tr>
      <w:tr w:rsidR="00076190" w:rsidRPr="00076190" w:rsidTr="00DE29AF">
        <w:tc>
          <w:tcPr>
            <w:tcW w:w="4248" w:type="dxa"/>
            <w:vAlign w:val="center"/>
          </w:tcPr>
          <w:p w:rsidR="00076190" w:rsidRPr="00076190" w:rsidRDefault="00076190" w:rsidP="00DE29AF">
            <w:pPr>
              <w:rPr>
                <w:sz w:val="20"/>
                <w:szCs w:val="20"/>
                <w:lang w:val="uk-UA"/>
              </w:rPr>
            </w:pPr>
            <w:r w:rsidRPr="00076190">
              <w:rPr>
                <w:sz w:val="20"/>
                <w:szCs w:val="20"/>
                <w:lang w:val="uk-UA"/>
              </w:rPr>
              <w:t>Технічне оснащення комунальних підприємств, у т.ч.: КП "Міські дороги"</w:t>
            </w:r>
          </w:p>
        </w:tc>
        <w:tc>
          <w:tcPr>
            <w:tcW w:w="1365" w:type="dxa"/>
            <w:vAlign w:val="center"/>
          </w:tcPr>
          <w:p w:rsidR="00076190" w:rsidRPr="00076190" w:rsidRDefault="00076190" w:rsidP="00DE29AF">
            <w:pPr>
              <w:jc w:val="center"/>
              <w:rPr>
                <w:sz w:val="20"/>
                <w:szCs w:val="20"/>
                <w:lang w:val="uk-UA"/>
              </w:rPr>
            </w:pPr>
            <w:r w:rsidRPr="00076190">
              <w:rPr>
                <w:sz w:val="20"/>
                <w:szCs w:val="20"/>
                <w:lang w:val="uk-UA"/>
              </w:rPr>
              <w:t>13 860 000</w:t>
            </w:r>
          </w:p>
        </w:tc>
        <w:tc>
          <w:tcPr>
            <w:tcW w:w="1221" w:type="dxa"/>
            <w:vAlign w:val="center"/>
          </w:tcPr>
          <w:p w:rsidR="00076190" w:rsidRPr="00076190" w:rsidRDefault="00076190" w:rsidP="00DE29AF">
            <w:pPr>
              <w:jc w:val="center"/>
              <w:rPr>
                <w:sz w:val="20"/>
                <w:szCs w:val="20"/>
                <w:lang w:val="uk-UA"/>
              </w:rPr>
            </w:pPr>
            <w:r w:rsidRPr="00076190">
              <w:rPr>
                <w:sz w:val="20"/>
                <w:szCs w:val="20"/>
                <w:lang w:val="uk-UA"/>
              </w:rPr>
              <w:t>+1 670 000</w:t>
            </w:r>
          </w:p>
        </w:tc>
        <w:tc>
          <w:tcPr>
            <w:tcW w:w="3006" w:type="dxa"/>
            <w:vAlign w:val="center"/>
          </w:tcPr>
          <w:p w:rsidR="00076190" w:rsidRPr="00076190" w:rsidRDefault="00076190" w:rsidP="00DE29AF">
            <w:pPr>
              <w:ind w:left="-90"/>
              <w:jc w:val="center"/>
              <w:rPr>
                <w:sz w:val="20"/>
                <w:szCs w:val="20"/>
                <w:lang w:val="uk-UA"/>
              </w:rPr>
            </w:pPr>
            <w:r w:rsidRPr="00076190">
              <w:rPr>
                <w:sz w:val="20"/>
                <w:szCs w:val="20"/>
                <w:lang w:val="uk-UA"/>
              </w:rPr>
              <w:t xml:space="preserve">Для придбання </w:t>
            </w:r>
            <w:proofErr w:type="spellStart"/>
            <w:r w:rsidRPr="00076190">
              <w:rPr>
                <w:sz w:val="20"/>
                <w:szCs w:val="20"/>
                <w:lang w:val="uk-UA"/>
              </w:rPr>
              <w:t>підмітально-прибиральної</w:t>
            </w:r>
            <w:proofErr w:type="spellEnd"/>
            <w:r w:rsidRPr="00076190">
              <w:rPr>
                <w:sz w:val="20"/>
                <w:szCs w:val="20"/>
                <w:lang w:val="uk-UA"/>
              </w:rPr>
              <w:t xml:space="preserve"> машини</w:t>
            </w:r>
          </w:p>
        </w:tc>
      </w:tr>
      <w:tr w:rsidR="00076190" w:rsidRPr="00076190" w:rsidTr="00DE29AF">
        <w:tc>
          <w:tcPr>
            <w:tcW w:w="4248" w:type="dxa"/>
            <w:vAlign w:val="center"/>
          </w:tcPr>
          <w:p w:rsidR="00076190" w:rsidRPr="00076190" w:rsidRDefault="00076190" w:rsidP="00DE29AF">
            <w:pPr>
              <w:rPr>
                <w:sz w:val="20"/>
                <w:szCs w:val="20"/>
                <w:lang w:val="uk-UA"/>
              </w:rPr>
            </w:pPr>
            <w:r w:rsidRPr="00076190">
              <w:rPr>
                <w:sz w:val="20"/>
                <w:szCs w:val="20"/>
                <w:lang w:val="uk-UA"/>
              </w:rPr>
              <w:t xml:space="preserve">Капітальний ремонт промислових баз та адміністративної будівлі за адресою: м. Одеса, вул. </w:t>
            </w:r>
            <w:proofErr w:type="spellStart"/>
            <w:r w:rsidRPr="00076190">
              <w:rPr>
                <w:sz w:val="20"/>
                <w:szCs w:val="20"/>
                <w:lang w:val="uk-UA"/>
              </w:rPr>
              <w:t>Розкидайлівська</w:t>
            </w:r>
            <w:proofErr w:type="spellEnd"/>
            <w:r w:rsidRPr="00076190">
              <w:rPr>
                <w:sz w:val="20"/>
                <w:szCs w:val="20"/>
                <w:lang w:val="uk-UA"/>
              </w:rPr>
              <w:t xml:space="preserve">,67 будівля «Г» </w:t>
            </w:r>
          </w:p>
          <w:p w:rsidR="00076190" w:rsidRPr="00076190" w:rsidRDefault="00076190" w:rsidP="00DE29AF">
            <w:pPr>
              <w:rPr>
                <w:sz w:val="20"/>
                <w:szCs w:val="20"/>
                <w:lang w:val="uk-UA"/>
              </w:rPr>
            </w:pPr>
            <w:r w:rsidRPr="00076190">
              <w:rPr>
                <w:sz w:val="20"/>
                <w:szCs w:val="20"/>
                <w:lang w:val="uk-UA"/>
              </w:rPr>
              <w:t>(КП "Міські дороги")</w:t>
            </w:r>
          </w:p>
        </w:tc>
        <w:tc>
          <w:tcPr>
            <w:tcW w:w="1365" w:type="dxa"/>
            <w:vAlign w:val="center"/>
          </w:tcPr>
          <w:p w:rsidR="00076190" w:rsidRPr="00076190" w:rsidRDefault="00076190" w:rsidP="00DE29AF">
            <w:pPr>
              <w:jc w:val="center"/>
              <w:rPr>
                <w:sz w:val="20"/>
                <w:szCs w:val="20"/>
                <w:lang w:val="uk-UA"/>
              </w:rPr>
            </w:pPr>
            <w:r w:rsidRPr="00076190">
              <w:rPr>
                <w:sz w:val="20"/>
                <w:szCs w:val="20"/>
                <w:lang w:val="uk-UA"/>
              </w:rPr>
              <w:t>0</w:t>
            </w:r>
          </w:p>
        </w:tc>
        <w:tc>
          <w:tcPr>
            <w:tcW w:w="1221" w:type="dxa"/>
            <w:vAlign w:val="center"/>
          </w:tcPr>
          <w:p w:rsidR="00076190" w:rsidRPr="00076190" w:rsidRDefault="00076190" w:rsidP="00DE29AF">
            <w:pPr>
              <w:jc w:val="center"/>
              <w:rPr>
                <w:sz w:val="20"/>
                <w:szCs w:val="20"/>
                <w:lang w:val="uk-UA"/>
              </w:rPr>
            </w:pPr>
            <w:r w:rsidRPr="00076190">
              <w:rPr>
                <w:sz w:val="20"/>
                <w:szCs w:val="20"/>
                <w:lang w:val="uk-UA"/>
              </w:rPr>
              <w:t>3 830 000</w:t>
            </w:r>
          </w:p>
        </w:tc>
        <w:tc>
          <w:tcPr>
            <w:tcW w:w="3006" w:type="dxa"/>
            <w:vAlign w:val="center"/>
          </w:tcPr>
          <w:p w:rsidR="00076190" w:rsidRPr="00076190" w:rsidRDefault="00076190" w:rsidP="00DE29AF">
            <w:pPr>
              <w:ind w:left="-90"/>
              <w:jc w:val="center"/>
              <w:rPr>
                <w:sz w:val="20"/>
                <w:szCs w:val="20"/>
                <w:lang w:val="uk-UA"/>
              </w:rPr>
            </w:pPr>
            <w:r w:rsidRPr="00076190">
              <w:rPr>
                <w:sz w:val="20"/>
                <w:szCs w:val="20"/>
                <w:lang w:val="uk-UA"/>
              </w:rPr>
              <w:t>Для завершення робіт на об’єкті та введення будівлі в експлуатацію</w:t>
            </w:r>
          </w:p>
        </w:tc>
      </w:tr>
      <w:tr w:rsidR="00076190" w:rsidRPr="00076190" w:rsidTr="00DE29AF">
        <w:tc>
          <w:tcPr>
            <w:tcW w:w="4248" w:type="dxa"/>
          </w:tcPr>
          <w:p w:rsidR="00076190" w:rsidRPr="00076190" w:rsidRDefault="00076190" w:rsidP="00DE29AF">
            <w:pPr>
              <w:jc w:val="center"/>
              <w:rPr>
                <w:b/>
                <w:bCs/>
                <w:sz w:val="20"/>
                <w:szCs w:val="20"/>
                <w:lang w:val="uk-UA"/>
              </w:rPr>
            </w:pPr>
            <w:r w:rsidRPr="00076190">
              <w:rPr>
                <w:b/>
                <w:bCs/>
                <w:sz w:val="20"/>
                <w:szCs w:val="20"/>
                <w:lang w:val="uk-UA"/>
              </w:rPr>
              <w:t>Разом</w:t>
            </w:r>
          </w:p>
        </w:tc>
        <w:tc>
          <w:tcPr>
            <w:tcW w:w="1365" w:type="dxa"/>
          </w:tcPr>
          <w:p w:rsidR="00076190" w:rsidRPr="00076190" w:rsidRDefault="00076190" w:rsidP="00DE29AF">
            <w:pPr>
              <w:jc w:val="center"/>
              <w:rPr>
                <w:b/>
                <w:bCs/>
                <w:sz w:val="20"/>
                <w:szCs w:val="20"/>
                <w:lang w:val="uk-UA"/>
              </w:rPr>
            </w:pPr>
            <w:r w:rsidRPr="00076190">
              <w:rPr>
                <w:b/>
                <w:bCs/>
                <w:sz w:val="20"/>
                <w:szCs w:val="20"/>
                <w:lang w:val="uk-UA"/>
              </w:rPr>
              <w:t>19 560 000</w:t>
            </w:r>
          </w:p>
        </w:tc>
        <w:tc>
          <w:tcPr>
            <w:tcW w:w="1221" w:type="dxa"/>
          </w:tcPr>
          <w:p w:rsidR="00076190" w:rsidRPr="00076190" w:rsidRDefault="00076190" w:rsidP="00DE29AF">
            <w:pPr>
              <w:jc w:val="center"/>
              <w:rPr>
                <w:b/>
                <w:bCs/>
                <w:sz w:val="20"/>
                <w:szCs w:val="20"/>
                <w:lang w:val="uk-UA"/>
              </w:rPr>
            </w:pPr>
            <w:r w:rsidRPr="00076190">
              <w:rPr>
                <w:b/>
                <w:bCs/>
                <w:sz w:val="20"/>
                <w:szCs w:val="20"/>
                <w:lang w:val="uk-UA"/>
              </w:rPr>
              <w:t>0</w:t>
            </w:r>
          </w:p>
        </w:tc>
        <w:tc>
          <w:tcPr>
            <w:tcW w:w="3006" w:type="dxa"/>
          </w:tcPr>
          <w:p w:rsidR="00076190" w:rsidRPr="00076190" w:rsidRDefault="00076190" w:rsidP="00DE29AF">
            <w:pPr>
              <w:ind w:left="-90"/>
              <w:jc w:val="center"/>
              <w:rPr>
                <w:b/>
                <w:bCs/>
                <w:sz w:val="20"/>
                <w:szCs w:val="20"/>
                <w:lang w:val="uk-UA"/>
              </w:rPr>
            </w:pPr>
          </w:p>
        </w:tc>
      </w:tr>
    </w:tbl>
    <w:p w:rsidR="00076190" w:rsidRDefault="00076190" w:rsidP="00076190">
      <w:pPr>
        <w:ind w:firstLine="708"/>
        <w:jc w:val="both"/>
        <w:rPr>
          <w:sz w:val="26"/>
          <w:szCs w:val="26"/>
          <w:lang w:val="uk-UA"/>
        </w:rPr>
      </w:pPr>
      <w:r w:rsidRPr="00B860EA">
        <w:rPr>
          <w:sz w:val="26"/>
          <w:szCs w:val="26"/>
          <w:lang w:val="uk-UA"/>
        </w:rPr>
        <w:t>Інші пропозиції</w:t>
      </w:r>
      <w:r>
        <w:rPr>
          <w:sz w:val="26"/>
          <w:szCs w:val="26"/>
          <w:lang w:val="uk-UA"/>
        </w:rPr>
        <w:t>,</w:t>
      </w:r>
      <w:r w:rsidRPr="00B860EA">
        <w:rPr>
          <w:sz w:val="26"/>
          <w:szCs w:val="26"/>
          <w:lang w:val="uk-UA"/>
        </w:rPr>
        <w:t xml:space="preserve"> зазначені у листі департаменту міського господарства</w:t>
      </w:r>
      <w:r>
        <w:rPr>
          <w:sz w:val="26"/>
          <w:szCs w:val="26"/>
          <w:lang w:val="uk-UA"/>
        </w:rPr>
        <w:t xml:space="preserve"> Одеської міської ради,</w:t>
      </w:r>
      <w:r w:rsidRPr="00B860EA">
        <w:rPr>
          <w:sz w:val="26"/>
          <w:szCs w:val="26"/>
          <w:lang w:val="uk-UA"/>
        </w:rPr>
        <w:t xml:space="preserve"> потребують доопрацювання.</w:t>
      </w:r>
    </w:p>
    <w:p w:rsidR="00076190" w:rsidRPr="00CB2433" w:rsidRDefault="00076190" w:rsidP="00076190">
      <w:pPr>
        <w:ind w:firstLine="567"/>
        <w:jc w:val="both"/>
        <w:rPr>
          <w:rFonts w:ascii="Times New Roman" w:hAnsi="Times New Roman" w:cs="Times New Roman"/>
          <w:b/>
          <w:color w:val="000000" w:themeColor="text1"/>
          <w:sz w:val="28"/>
          <w:szCs w:val="28"/>
          <w:lang w:val="uk-UA"/>
        </w:rPr>
      </w:pPr>
      <w:r w:rsidRPr="00CB2433">
        <w:rPr>
          <w:rFonts w:ascii="Times New Roman" w:hAnsi="Times New Roman" w:cs="Times New Roman"/>
          <w:b/>
          <w:color w:val="000000" w:themeColor="text1"/>
          <w:sz w:val="28"/>
          <w:szCs w:val="28"/>
          <w:lang w:val="uk-UA"/>
        </w:rPr>
        <w:t>За – одноголосно.</w:t>
      </w:r>
    </w:p>
    <w:p w:rsidR="00076190" w:rsidRDefault="00076190" w:rsidP="00076190">
      <w:pPr>
        <w:ind w:firstLine="708"/>
        <w:jc w:val="both"/>
        <w:rPr>
          <w:sz w:val="26"/>
          <w:szCs w:val="26"/>
          <w:lang w:val="en-US"/>
        </w:rPr>
      </w:pPr>
    </w:p>
    <w:p w:rsidR="001033B4" w:rsidRPr="001033B4" w:rsidRDefault="001033B4" w:rsidP="00076190">
      <w:pPr>
        <w:ind w:firstLine="708"/>
        <w:jc w:val="both"/>
        <w:rPr>
          <w:sz w:val="26"/>
          <w:szCs w:val="26"/>
          <w:lang w:val="en-US"/>
        </w:rPr>
      </w:pPr>
    </w:p>
    <w:p w:rsidR="00076190" w:rsidRPr="00C96901" w:rsidRDefault="00076190" w:rsidP="00076190">
      <w:pPr>
        <w:pStyle w:val="a3"/>
        <w:numPr>
          <w:ilvl w:val="0"/>
          <w:numId w:val="6"/>
        </w:numPr>
        <w:tabs>
          <w:tab w:val="left" w:pos="993"/>
        </w:tabs>
        <w:suppressAutoHyphens w:val="0"/>
        <w:autoSpaceDN/>
        <w:ind w:left="0" w:firstLine="709"/>
        <w:jc w:val="both"/>
        <w:textAlignment w:val="auto"/>
        <w:rPr>
          <w:sz w:val="26"/>
          <w:szCs w:val="26"/>
          <w:lang w:val="uk-UA"/>
        </w:rPr>
      </w:pPr>
      <w:r w:rsidRPr="00C96901">
        <w:rPr>
          <w:sz w:val="26"/>
          <w:szCs w:val="26"/>
          <w:lang w:val="uk-UA"/>
        </w:rPr>
        <w:t>Київською районною адміністрацією Одеської міської ради надані пропозиції (</w:t>
      </w:r>
      <w:r w:rsidRPr="00C96901">
        <w:rPr>
          <w:i/>
          <w:sz w:val="26"/>
          <w:szCs w:val="26"/>
          <w:lang w:val="uk-UA"/>
        </w:rPr>
        <w:t>копія листа додається</w:t>
      </w:r>
      <w:r w:rsidRPr="00C96901">
        <w:rPr>
          <w:sz w:val="26"/>
          <w:szCs w:val="26"/>
          <w:lang w:val="uk-UA"/>
        </w:rPr>
        <w:t xml:space="preserve">) щодо перерозподілу бюджетних призначень бюджету розвитку Одеської міської територіальної громади за КПКВКМБ 4016011 </w:t>
      </w:r>
      <w:r w:rsidRPr="00C96901">
        <w:rPr>
          <w:sz w:val="26"/>
          <w:szCs w:val="26"/>
          <w:lang w:val="uk-UA"/>
        </w:rPr>
        <w:lastRenderedPageBreak/>
        <w:t>«Експлуатація та технічне обслуговування житлового фонду», які наведені у додатку 2 до цього листа (</w:t>
      </w:r>
      <w:r w:rsidRPr="00C96901">
        <w:rPr>
          <w:i/>
          <w:iCs/>
          <w:sz w:val="26"/>
          <w:szCs w:val="26"/>
          <w:lang w:val="uk-UA"/>
        </w:rPr>
        <w:t>додається</w:t>
      </w:r>
      <w:r w:rsidRPr="00C96901">
        <w:rPr>
          <w:sz w:val="26"/>
          <w:szCs w:val="26"/>
          <w:lang w:val="uk-UA"/>
        </w:rPr>
        <w:t>).</w:t>
      </w:r>
    </w:p>
    <w:p w:rsidR="005677A6" w:rsidRPr="00CB2433" w:rsidRDefault="005677A6" w:rsidP="005677A6">
      <w:pPr>
        <w:ind w:firstLine="567"/>
        <w:jc w:val="both"/>
        <w:rPr>
          <w:rFonts w:ascii="Times New Roman" w:hAnsi="Times New Roman" w:cs="Times New Roman"/>
          <w:b/>
          <w:color w:val="000000" w:themeColor="text1"/>
          <w:sz w:val="28"/>
          <w:szCs w:val="28"/>
          <w:lang w:val="uk-UA"/>
        </w:rPr>
      </w:pPr>
      <w:r w:rsidRPr="00CB2433">
        <w:rPr>
          <w:rFonts w:ascii="Times New Roman" w:hAnsi="Times New Roman" w:cs="Times New Roman"/>
          <w:b/>
          <w:color w:val="000000" w:themeColor="text1"/>
          <w:sz w:val="28"/>
          <w:szCs w:val="28"/>
          <w:lang w:val="uk-UA"/>
        </w:rPr>
        <w:t>За – одноголосно.</w:t>
      </w:r>
    </w:p>
    <w:p w:rsidR="001033B4" w:rsidRPr="00430341" w:rsidRDefault="001033B4" w:rsidP="005677A6">
      <w:pPr>
        <w:ind w:firstLine="567"/>
        <w:jc w:val="both"/>
        <w:rPr>
          <w:rFonts w:ascii="Times New Roman" w:hAnsi="Times New Roman" w:cs="Times New Roman"/>
          <w:color w:val="000000" w:themeColor="text1"/>
          <w:sz w:val="28"/>
          <w:szCs w:val="28"/>
        </w:rPr>
      </w:pPr>
    </w:p>
    <w:p w:rsidR="005677A6" w:rsidRDefault="005677A6" w:rsidP="005677A6">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ВИСНОВОК: Погодити коригування </w:t>
      </w:r>
      <w:r w:rsidR="008C727A" w:rsidRPr="00E17D95">
        <w:rPr>
          <w:rFonts w:ascii="Times New Roman" w:hAnsi="Times New Roman" w:cs="Times New Roman"/>
          <w:sz w:val="28"/>
          <w:szCs w:val="28"/>
          <w:lang w:val="uk-UA"/>
        </w:rPr>
        <w:t>бюджету Одеської міської територіальної громади</w:t>
      </w:r>
      <w:r w:rsidR="008C727A" w:rsidRPr="00E17D95">
        <w:rPr>
          <w:rFonts w:ascii="Times New Roman" w:hAnsi="Times New Roman" w:cs="Times New Roman"/>
          <w:color w:val="000000" w:themeColor="text1"/>
          <w:sz w:val="28"/>
          <w:szCs w:val="28"/>
          <w:lang w:val="uk-UA"/>
        </w:rPr>
        <w:t xml:space="preserve"> на 2021 рік</w:t>
      </w:r>
      <w:r w:rsidR="008C727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за листом департаменту </w:t>
      </w:r>
      <w:r w:rsidRPr="00FD328C">
        <w:rPr>
          <w:rFonts w:ascii="Times New Roman" w:hAnsi="Times New Roman" w:cs="Times New Roman"/>
          <w:color w:val="000000" w:themeColor="text1"/>
          <w:sz w:val="28"/>
          <w:szCs w:val="28"/>
          <w:lang w:val="uk-UA"/>
        </w:rPr>
        <w:t xml:space="preserve">фінансів </w:t>
      </w:r>
      <w:r w:rsidR="008C727A">
        <w:rPr>
          <w:rFonts w:ascii="Times New Roman" w:hAnsi="Times New Roman" w:cs="Times New Roman"/>
          <w:color w:val="000000" w:themeColor="text1"/>
          <w:sz w:val="28"/>
          <w:szCs w:val="28"/>
          <w:lang w:val="uk-UA"/>
        </w:rPr>
        <w:t xml:space="preserve">             </w:t>
      </w:r>
      <w:r w:rsidR="00076190" w:rsidRPr="00B55B1C">
        <w:rPr>
          <w:rFonts w:ascii="Times New Roman" w:hAnsi="Times New Roman" w:cs="Times New Roman"/>
          <w:sz w:val="28"/>
          <w:szCs w:val="28"/>
          <w:lang w:val="uk-UA"/>
        </w:rPr>
        <w:t>№ 04-14/26/138 від 27.01.2021 року</w:t>
      </w:r>
      <w:r w:rsidR="00076190">
        <w:rPr>
          <w:rFonts w:ascii="Times New Roman" w:hAnsi="Times New Roman" w:cs="Times New Roman"/>
          <w:sz w:val="28"/>
          <w:szCs w:val="28"/>
          <w:lang w:val="uk-UA"/>
        </w:rPr>
        <w:t>.</w:t>
      </w:r>
    </w:p>
    <w:p w:rsidR="005677A6" w:rsidRDefault="005677A6" w:rsidP="005677A6">
      <w:pPr>
        <w:ind w:firstLine="567"/>
        <w:jc w:val="both"/>
        <w:rPr>
          <w:rFonts w:ascii="Times New Roman" w:hAnsi="Times New Roman" w:cs="Times New Roman"/>
          <w:color w:val="000000" w:themeColor="text1"/>
          <w:sz w:val="28"/>
          <w:szCs w:val="28"/>
          <w:lang w:val="uk-UA"/>
        </w:rPr>
      </w:pPr>
    </w:p>
    <w:p w:rsidR="005677A6" w:rsidRPr="008B0442" w:rsidRDefault="005677A6" w:rsidP="005677A6">
      <w:pPr>
        <w:ind w:firstLine="567"/>
        <w:jc w:val="both"/>
        <w:rPr>
          <w:rFonts w:ascii="Times New Roman" w:hAnsi="Times New Roman" w:cs="Times New Roman"/>
          <w:color w:val="000000" w:themeColor="text1"/>
          <w:sz w:val="28"/>
          <w:szCs w:val="28"/>
        </w:rPr>
      </w:pPr>
    </w:p>
    <w:p w:rsidR="008B0442" w:rsidRPr="00E176A9" w:rsidRDefault="008B0442" w:rsidP="008B0442"/>
    <w:p w:rsidR="008B0442" w:rsidRDefault="008B0442" w:rsidP="008B0442">
      <w:pPr>
        <w:ind w:firstLine="567"/>
        <w:jc w:val="both"/>
        <w:rPr>
          <w:rFonts w:ascii="Times New Roman" w:hAnsi="Times New Roman" w:cs="Times New Roman"/>
          <w:color w:val="000000" w:themeColor="text1"/>
          <w:sz w:val="28"/>
          <w:szCs w:val="28"/>
          <w:lang w:val="uk-UA"/>
        </w:rPr>
      </w:pPr>
      <w:r w:rsidRPr="00CB745E">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CB745E">
        <w:rPr>
          <w:rFonts w:ascii="Times New Roman" w:hAnsi="Times New Roman" w:cs="Times New Roman"/>
          <w:sz w:val="28"/>
          <w:szCs w:val="28"/>
          <w:lang w:val="uk-UA"/>
        </w:rPr>
        <w:t>Бедреги</w:t>
      </w:r>
      <w:proofErr w:type="spellEnd"/>
      <w:r w:rsidRPr="00CB745E">
        <w:rPr>
          <w:rFonts w:ascii="Times New Roman" w:hAnsi="Times New Roman" w:cs="Times New Roman"/>
          <w:sz w:val="28"/>
          <w:szCs w:val="28"/>
          <w:lang w:val="uk-UA"/>
        </w:rPr>
        <w:t xml:space="preserve"> С.М.</w:t>
      </w:r>
      <w:r>
        <w:rPr>
          <w:rFonts w:ascii="Times New Roman" w:hAnsi="Times New Roman" w:cs="Times New Roman"/>
          <w:sz w:val="28"/>
          <w:szCs w:val="28"/>
          <w:lang w:val="uk-UA"/>
        </w:rPr>
        <w:t xml:space="preserve"> по </w:t>
      </w:r>
      <w:r w:rsidRPr="00FD328C">
        <w:rPr>
          <w:rFonts w:ascii="Times New Roman" w:hAnsi="Times New Roman" w:cs="Times New Roman"/>
          <w:color w:val="000000" w:themeColor="text1"/>
          <w:sz w:val="28"/>
          <w:szCs w:val="28"/>
          <w:lang w:val="uk-UA"/>
        </w:rPr>
        <w:t>коригуван</w:t>
      </w:r>
      <w:r>
        <w:rPr>
          <w:rFonts w:ascii="Times New Roman" w:hAnsi="Times New Roman" w:cs="Times New Roman"/>
          <w:color w:val="000000" w:themeColor="text1"/>
          <w:sz w:val="28"/>
          <w:szCs w:val="28"/>
          <w:lang w:val="uk-UA"/>
        </w:rPr>
        <w:t>ню</w:t>
      </w:r>
      <w:r w:rsidRPr="00FD328C">
        <w:rPr>
          <w:rFonts w:ascii="Times New Roman" w:hAnsi="Times New Roman" w:cs="Times New Roman"/>
          <w:color w:val="000000" w:themeColor="text1"/>
          <w:sz w:val="28"/>
          <w:szCs w:val="28"/>
          <w:lang w:val="uk-UA"/>
        </w:rPr>
        <w:t xml:space="preserve"> </w:t>
      </w:r>
      <w:r w:rsidRPr="00E17D95">
        <w:rPr>
          <w:rFonts w:ascii="Times New Roman" w:hAnsi="Times New Roman" w:cs="Times New Roman"/>
          <w:sz w:val="28"/>
          <w:szCs w:val="28"/>
          <w:lang w:val="uk-UA"/>
        </w:rPr>
        <w:t>бюджету Одеської міської територіальної громади</w:t>
      </w:r>
      <w:r w:rsidRPr="00E17D95">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 xml:space="preserve"> </w:t>
      </w:r>
      <w:r w:rsidRPr="00FD328C">
        <w:rPr>
          <w:rFonts w:ascii="Times New Roman" w:hAnsi="Times New Roman" w:cs="Times New Roman"/>
          <w:color w:val="000000" w:themeColor="text1"/>
          <w:sz w:val="28"/>
          <w:szCs w:val="28"/>
          <w:lang w:val="uk-UA"/>
        </w:rPr>
        <w:t xml:space="preserve">за листом департаменту фінансів </w:t>
      </w:r>
      <w:r>
        <w:rPr>
          <w:rFonts w:ascii="Times New Roman" w:hAnsi="Times New Roman" w:cs="Times New Roman"/>
          <w:color w:val="000000" w:themeColor="text1"/>
          <w:sz w:val="28"/>
          <w:szCs w:val="28"/>
          <w:lang w:val="uk-UA"/>
        </w:rPr>
        <w:t xml:space="preserve">Одеської міської ради </w:t>
      </w:r>
      <w:r w:rsidRPr="00582A1A">
        <w:rPr>
          <w:rFonts w:ascii="Times New Roman" w:hAnsi="Times New Roman" w:cs="Times New Roman"/>
          <w:sz w:val="28"/>
          <w:szCs w:val="28"/>
          <w:lang w:val="uk-UA"/>
        </w:rPr>
        <w:t>№ 04-14/29/158  від 28.01.2021 року</w:t>
      </w:r>
      <w:r>
        <w:rPr>
          <w:rFonts w:ascii="Times New Roman" w:hAnsi="Times New Roman" w:cs="Times New Roman"/>
          <w:sz w:val="28"/>
          <w:szCs w:val="28"/>
          <w:lang w:val="uk-UA"/>
        </w:rPr>
        <w:t>.</w:t>
      </w:r>
      <w:r w:rsidRPr="00FD328C">
        <w:rPr>
          <w:rFonts w:ascii="Times New Roman" w:hAnsi="Times New Roman" w:cs="Times New Roman"/>
          <w:color w:val="000000" w:themeColor="text1"/>
          <w:sz w:val="28"/>
          <w:szCs w:val="28"/>
          <w:lang w:val="uk-UA"/>
        </w:rPr>
        <w:t xml:space="preserve"> </w:t>
      </w:r>
    </w:p>
    <w:p w:rsidR="008B0442" w:rsidRDefault="008B0442" w:rsidP="008B0442">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Виступили: </w:t>
      </w:r>
      <w:proofErr w:type="spellStart"/>
      <w:r>
        <w:rPr>
          <w:rFonts w:ascii="Times New Roman" w:hAnsi="Times New Roman" w:cs="Times New Roman"/>
          <w:color w:val="000000" w:themeColor="text1"/>
          <w:sz w:val="28"/>
          <w:szCs w:val="28"/>
          <w:lang w:val="uk-UA"/>
        </w:rPr>
        <w:t>Потапський</w:t>
      </w:r>
      <w:proofErr w:type="spellEnd"/>
      <w:r>
        <w:rPr>
          <w:rFonts w:ascii="Times New Roman" w:hAnsi="Times New Roman" w:cs="Times New Roman"/>
          <w:color w:val="000000" w:themeColor="text1"/>
          <w:sz w:val="28"/>
          <w:szCs w:val="28"/>
          <w:lang w:val="uk-UA"/>
        </w:rPr>
        <w:t xml:space="preserve"> О.Ю., </w:t>
      </w:r>
      <w:proofErr w:type="spellStart"/>
      <w:r>
        <w:rPr>
          <w:rFonts w:ascii="Times New Roman" w:hAnsi="Times New Roman" w:cs="Times New Roman"/>
          <w:color w:val="000000" w:themeColor="text1"/>
          <w:sz w:val="28"/>
          <w:szCs w:val="28"/>
          <w:lang w:val="uk-UA"/>
        </w:rPr>
        <w:t>Звягін</w:t>
      </w:r>
      <w:proofErr w:type="spellEnd"/>
      <w:r>
        <w:rPr>
          <w:rFonts w:ascii="Times New Roman" w:hAnsi="Times New Roman" w:cs="Times New Roman"/>
          <w:color w:val="000000" w:themeColor="text1"/>
          <w:sz w:val="28"/>
          <w:szCs w:val="28"/>
          <w:lang w:val="uk-UA"/>
        </w:rPr>
        <w:t xml:space="preserve"> О.С., </w:t>
      </w:r>
      <w:proofErr w:type="spellStart"/>
      <w:r>
        <w:rPr>
          <w:rFonts w:ascii="Times New Roman" w:hAnsi="Times New Roman" w:cs="Times New Roman"/>
          <w:color w:val="000000" w:themeColor="text1"/>
          <w:sz w:val="28"/>
          <w:szCs w:val="28"/>
          <w:lang w:val="uk-UA"/>
        </w:rPr>
        <w:t>Сандул</w:t>
      </w:r>
      <w:proofErr w:type="spellEnd"/>
      <w:r>
        <w:rPr>
          <w:rFonts w:ascii="Times New Roman" w:hAnsi="Times New Roman" w:cs="Times New Roman"/>
          <w:color w:val="000000" w:themeColor="text1"/>
          <w:sz w:val="28"/>
          <w:szCs w:val="28"/>
          <w:lang w:val="uk-UA"/>
        </w:rPr>
        <w:t xml:space="preserve"> </w:t>
      </w:r>
      <w:r w:rsidR="008C727A">
        <w:rPr>
          <w:rFonts w:ascii="Times New Roman" w:hAnsi="Times New Roman" w:cs="Times New Roman"/>
          <w:color w:val="000000" w:themeColor="text1"/>
          <w:sz w:val="28"/>
          <w:szCs w:val="28"/>
          <w:lang w:val="uk-UA"/>
        </w:rPr>
        <w:t xml:space="preserve">А.Д., </w:t>
      </w:r>
      <w:proofErr w:type="spellStart"/>
      <w:r w:rsidR="008C727A">
        <w:rPr>
          <w:rFonts w:ascii="Times New Roman" w:hAnsi="Times New Roman" w:cs="Times New Roman"/>
          <w:color w:val="000000" w:themeColor="text1"/>
          <w:sz w:val="28"/>
          <w:szCs w:val="28"/>
          <w:lang w:val="uk-UA"/>
        </w:rPr>
        <w:t>Леонідова</w:t>
      </w:r>
      <w:proofErr w:type="spellEnd"/>
      <w:r w:rsidR="008C727A">
        <w:rPr>
          <w:rFonts w:ascii="Times New Roman" w:hAnsi="Times New Roman" w:cs="Times New Roman"/>
          <w:color w:val="000000" w:themeColor="text1"/>
          <w:sz w:val="28"/>
          <w:szCs w:val="28"/>
          <w:lang w:val="uk-UA"/>
        </w:rPr>
        <w:t xml:space="preserve"> Л.В.</w:t>
      </w:r>
    </w:p>
    <w:p w:rsidR="008B0442" w:rsidRPr="00430341" w:rsidRDefault="008B0442" w:rsidP="008B0442">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Голосували за наступні коригування </w:t>
      </w:r>
      <w:r w:rsidRPr="00E17D95">
        <w:rPr>
          <w:rFonts w:ascii="Times New Roman" w:hAnsi="Times New Roman" w:cs="Times New Roman"/>
          <w:sz w:val="28"/>
          <w:szCs w:val="28"/>
          <w:lang w:val="uk-UA"/>
        </w:rPr>
        <w:t>бюджету Одеської міської територіальної громади</w:t>
      </w:r>
      <w:r w:rsidRPr="00E17D95">
        <w:rPr>
          <w:rFonts w:ascii="Times New Roman" w:hAnsi="Times New Roman" w:cs="Times New Roman"/>
          <w:color w:val="000000" w:themeColor="text1"/>
          <w:sz w:val="28"/>
          <w:szCs w:val="28"/>
          <w:lang w:val="uk-UA"/>
        </w:rPr>
        <w:t xml:space="preserve"> на 2021 рік:</w:t>
      </w:r>
    </w:p>
    <w:p w:rsidR="001033B4" w:rsidRPr="00430341" w:rsidRDefault="001033B4" w:rsidP="008B0442">
      <w:pPr>
        <w:ind w:firstLine="567"/>
        <w:jc w:val="both"/>
        <w:rPr>
          <w:rFonts w:ascii="Times New Roman" w:hAnsi="Times New Roman" w:cs="Times New Roman"/>
          <w:color w:val="000000" w:themeColor="text1"/>
          <w:sz w:val="28"/>
          <w:szCs w:val="28"/>
        </w:rPr>
      </w:pPr>
    </w:p>
    <w:p w:rsidR="008B0442" w:rsidRPr="008B0442" w:rsidRDefault="008B0442" w:rsidP="008B0442">
      <w:pPr>
        <w:ind w:firstLine="709"/>
        <w:jc w:val="both"/>
        <w:rPr>
          <w:bCs/>
          <w:lang w:val="uk-UA"/>
        </w:rPr>
      </w:pPr>
      <w:r w:rsidRPr="008B0442">
        <w:rPr>
          <w:bCs/>
          <w:lang w:val="uk-UA"/>
        </w:rPr>
        <w:t>1. Листами департаменту фінансів Одеської міської ради від 16.01.2021                                № 04-14/13/73 та від 27.01.2021 № 04-14/26/138 внесені пропозиції щодо змін до бюджету Одеської міської територіальної громади на 2021 рік в частині розподілу частки залишків коштів, які утворились станом на 01 січня 2021 року.</w:t>
      </w:r>
    </w:p>
    <w:p w:rsidR="008B0442" w:rsidRPr="008B0442" w:rsidRDefault="008B0442" w:rsidP="008B0442">
      <w:pPr>
        <w:ind w:firstLine="709"/>
        <w:jc w:val="both"/>
        <w:rPr>
          <w:bCs/>
          <w:lang w:val="uk-UA"/>
        </w:rPr>
      </w:pPr>
      <w:r w:rsidRPr="008B0442">
        <w:rPr>
          <w:bCs/>
          <w:lang w:val="uk-UA"/>
        </w:rPr>
        <w:t xml:space="preserve"> Згідно частини 7 статті 78 Бюджетного кодексу України рішення про внесення змін до рішення про місцевий бюджет ухвалюється Верховною Радою Автономної Республіки Крим, відповідною місцевою радою на підставі офіційного висновку місцевого фінансового органу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відповідного бюджету. </w:t>
      </w:r>
    </w:p>
    <w:p w:rsidR="008B0442" w:rsidRPr="008B0442" w:rsidRDefault="008B0442" w:rsidP="008B0442">
      <w:pPr>
        <w:ind w:firstLine="720"/>
        <w:jc w:val="both"/>
        <w:rPr>
          <w:bCs/>
          <w:lang w:val="uk-UA"/>
        </w:rPr>
      </w:pPr>
      <w:r w:rsidRPr="008B0442">
        <w:rPr>
          <w:bCs/>
          <w:lang w:val="uk-UA"/>
        </w:rPr>
        <w:t xml:space="preserve">З урахуванням норм статті 78 Бюджетного кодексу України департамент фінансів Одеської міської ради надає офіційний висновок щодо наявності підстав для внесення змін до бюджету Одеської міської </w:t>
      </w:r>
      <w:r w:rsidRPr="008B0442">
        <w:rPr>
          <w:bCs/>
          <w:lang w:val="uk-UA"/>
        </w:rPr>
        <w:lastRenderedPageBreak/>
        <w:t>територіальної громади на 2021 рік, який наведений у додатку 1 до цього листа (</w:t>
      </w:r>
      <w:r w:rsidRPr="008B0442">
        <w:rPr>
          <w:bCs/>
          <w:i/>
          <w:lang w:val="uk-UA"/>
        </w:rPr>
        <w:t>додається</w:t>
      </w:r>
      <w:r w:rsidRPr="008B0442">
        <w:rPr>
          <w:bCs/>
          <w:lang w:val="uk-UA"/>
        </w:rPr>
        <w:t>).</w:t>
      </w:r>
    </w:p>
    <w:p w:rsidR="008B0442" w:rsidRPr="00CB2433" w:rsidRDefault="008B0442" w:rsidP="008B0442">
      <w:pPr>
        <w:ind w:firstLine="567"/>
        <w:jc w:val="both"/>
        <w:rPr>
          <w:rFonts w:ascii="Times New Roman" w:hAnsi="Times New Roman" w:cs="Times New Roman"/>
          <w:b/>
          <w:color w:val="000000" w:themeColor="text1"/>
          <w:sz w:val="28"/>
          <w:szCs w:val="28"/>
          <w:lang w:val="uk-UA"/>
        </w:rPr>
      </w:pPr>
      <w:r w:rsidRPr="00CB2433">
        <w:rPr>
          <w:rFonts w:ascii="Times New Roman" w:hAnsi="Times New Roman" w:cs="Times New Roman"/>
          <w:b/>
          <w:color w:val="000000" w:themeColor="text1"/>
          <w:sz w:val="28"/>
          <w:szCs w:val="28"/>
          <w:lang w:val="uk-UA"/>
        </w:rPr>
        <w:t>За – одноголосно.</w:t>
      </w:r>
    </w:p>
    <w:p w:rsidR="008B0442" w:rsidRPr="00430341" w:rsidRDefault="008B0442" w:rsidP="008B0442">
      <w:pPr>
        <w:ind w:firstLine="720"/>
        <w:jc w:val="both"/>
        <w:rPr>
          <w:bCs/>
          <w:sz w:val="26"/>
          <w:szCs w:val="26"/>
        </w:rPr>
      </w:pPr>
    </w:p>
    <w:p w:rsidR="001033B4" w:rsidRPr="00430341" w:rsidRDefault="001033B4" w:rsidP="008B0442">
      <w:pPr>
        <w:ind w:firstLine="720"/>
        <w:jc w:val="both"/>
        <w:rPr>
          <w:bCs/>
          <w:sz w:val="26"/>
          <w:szCs w:val="26"/>
        </w:rPr>
      </w:pPr>
    </w:p>
    <w:p w:rsidR="008B0442" w:rsidRPr="008A46D1" w:rsidRDefault="008B0442" w:rsidP="008B0442">
      <w:pPr>
        <w:ind w:firstLine="720"/>
        <w:jc w:val="both"/>
        <w:rPr>
          <w:sz w:val="26"/>
          <w:szCs w:val="26"/>
          <w:lang w:val="uk-UA"/>
        </w:rPr>
      </w:pPr>
      <w:r w:rsidRPr="008A46D1">
        <w:rPr>
          <w:bCs/>
          <w:sz w:val="26"/>
          <w:szCs w:val="26"/>
          <w:lang w:val="uk-UA"/>
        </w:rPr>
        <w:t xml:space="preserve">2. </w:t>
      </w:r>
      <w:r w:rsidRPr="008A46D1">
        <w:rPr>
          <w:sz w:val="26"/>
          <w:szCs w:val="26"/>
          <w:lang w:val="uk-UA"/>
        </w:rPr>
        <w:t>Департаментом міського господарства Одеської міської ради надані пропозиції (</w:t>
      </w:r>
      <w:r w:rsidRPr="008A46D1">
        <w:rPr>
          <w:i/>
          <w:sz w:val="26"/>
          <w:szCs w:val="26"/>
          <w:lang w:val="uk-UA"/>
        </w:rPr>
        <w:t>копія листів додається</w:t>
      </w:r>
      <w:r w:rsidRPr="008A46D1">
        <w:rPr>
          <w:sz w:val="26"/>
          <w:szCs w:val="26"/>
          <w:lang w:val="uk-UA"/>
        </w:rPr>
        <w:t>) щодо:</w:t>
      </w:r>
    </w:p>
    <w:p w:rsidR="008B0442" w:rsidRPr="008B0442" w:rsidRDefault="008B0442" w:rsidP="008B0442">
      <w:pPr>
        <w:ind w:firstLine="708"/>
        <w:jc w:val="both"/>
        <w:rPr>
          <w:lang w:val="uk-UA"/>
        </w:rPr>
      </w:pPr>
      <w:r w:rsidRPr="008B0442">
        <w:rPr>
          <w:lang w:val="uk-UA"/>
        </w:rPr>
        <w:t>2.1. перерозподілу бюджетних призначень спеціального фонду (бюджету розвитку) Одеської міської територіальної громади за КПКВКМБ 1216011 «Експлуатація та технічне обслуговування житлового фонду», які наведені у додатку 2 до цього листа (</w:t>
      </w:r>
      <w:r w:rsidRPr="008B0442">
        <w:rPr>
          <w:i/>
          <w:iCs/>
          <w:lang w:val="uk-UA"/>
        </w:rPr>
        <w:t>додається</w:t>
      </w:r>
      <w:r w:rsidRPr="008B0442">
        <w:rPr>
          <w:lang w:val="uk-UA"/>
        </w:rPr>
        <w:t>);</w:t>
      </w:r>
    </w:p>
    <w:p w:rsidR="008B0442" w:rsidRPr="008B0442" w:rsidRDefault="008B0442" w:rsidP="008B0442">
      <w:pPr>
        <w:ind w:firstLine="708"/>
        <w:jc w:val="both"/>
        <w:rPr>
          <w:lang w:val="uk-UA"/>
        </w:rPr>
      </w:pPr>
      <w:r w:rsidRPr="008B0442">
        <w:rPr>
          <w:lang w:val="uk-UA"/>
        </w:rPr>
        <w:t>2.2. перерозподілу бюджетних призначень спеціального фонду (бюджету розвитку) Одеської міської територіальної громади за КПКВКМБ 1216015 «Забезпечення надійної та безперебійної експлуатації ліфтів», який пов’язаний з необхідністю розписати об’єкти за адресами, які наведені у додатку 3 до цього листа (</w:t>
      </w:r>
      <w:r w:rsidRPr="008B0442">
        <w:rPr>
          <w:i/>
          <w:iCs/>
          <w:lang w:val="uk-UA"/>
        </w:rPr>
        <w:t>додається</w:t>
      </w:r>
      <w:r w:rsidRPr="008B0442">
        <w:rPr>
          <w:lang w:val="uk-UA"/>
        </w:rPr>
        <w:t>);</w:t>
      </w:r>
    </w:p>
    <w:p w:rsidR="008B0442" w:rsidRPr="008C727A" w:rsidRDefault="008B0442" w:rsidP="008B0442">
      <w:pPr>
        <w:ind w:firstLine="708"/>
        <w:jc w:val="both"/>
        <w:rPr>
          <w:b/>
          <w:sz w:val="28"/>
          <w:szCs w:val="28"/>
          <w:lang w:val="uk-UA"/>
        </w:rPr>
      </w:pPr>
      <w:r w:rsidRPr="008C727A">
        <w:rPr>
          <w:b/>
          <w:sz w:val="28"/>
          <w:szCs w:val="28"/>
          <w:lang w:val="uk-UA"/>
        </w:rPr>
        <w:t xml:space="preserve">Перенести розгляд цих питань на наступне засідання комісії. </w:t>
      </w:r>
    </w:p>
    <w:p w:rsidR="008B0442" w:rsidRPr="00430341" w:rsidRDefault="008B0442" w:rsidP="008B0442">
      <w:pPr>
        <w:ind w:firstLine="708"/>
        <w:jc w:val="both"/>
        <w:rPr>
          <w:sz w:val="26"/>
          <w:szCs w:val="26"/>
        </w:rPr>
      </w:pPr>
    </w:p>
    <w:p w:rsidR="001033B4" w:rsidRPr="00430341" w:rsidRDefault="001033B4" w:rsidP="008B0442">
      <w:pPr>
        <w:ind w:firstLine="708"/>
        <w:jc w:val="both"/>
        <w:rPr>
          <w:sz w:val="26"/>
          <w:szCs w:val="26"/>
        </w:rPr>
      </w:pPr>
    </w:p>
    <w:p w:rsidR="001033B4" w:rsidRPr="00430341" w:rsidRDefault="001033B4" w:rsidP="008B0442">
      <w:pPr>
        <w:ind w:firstLine="708"/>
        <w:jc w:val="both"/>
        <w:rPr>
          <w:sz w:val="26"/>
          <w:szCs w:val="26"/>
        </w:rPr>
      </w:pPr>
    </w:p>
    <w:p w:rsidR="008B0442" w:rsidRPr="008B0442" w:rsidRDefault="008B0442" w:rsidP="008B0442">
      <w:pPr>
        <w:ind w:firstLine="708"/>
        <w:jc w:val="both"/>
        <w:rPr>
          <w:lang w:val="uk-UA"/>
        </w:rPr>
      </w:pPr>
      <w:r w:rsidRPr="008B0442">
        <w:rPr>
          <w:lang w:val="uk-UA"/>
        </w:rPr>
        <w:t xml:space="preserve">2.3. визначення додаткових бюджетних призначень загального фонду бюджету Одеської міської територіальної громади у сумі 400 000 </w:t>
      </w:r>
      <w:proofErr w:type="spellStart"/>
      <w:r w:rsidRPr="008B0442">
        <w:rPr>
          <w:lang w:val="uk-UA"/>
        </w:rPr>
        <w:t>грн</w:t>
      </w:r>
      <w:proofErr w:type="spellEnd"/>
      <w:r w:rsidRPr="008B0442">
        <w:rPr>
          <w:lang w:val="uk-UA"/>
        </w:rPr>
        <w:t xml:space="preserve"> за КПКВКМБ 1216015 «Забезпечення надійної та безперебійної експлуатації ліфтів» на виконання                    заходу 4.1 «Проведення експертного обстеження та технічного огляду ліфтів у житлових будинках» Міської цільової програми розвитку житлового господарства м. Одеси на 2017-2021 роки.</w:t>
      </w:r>
    </w:p>
    <w:p w:rsidR="008B0442" w:rsidRPr="00CB2433" w:rsidRDefault="008B0442" w:rsidP="008B0442">
      <w:pPr>
        <w:ind w:firstLine="567"/>
        <w:jc w:val="both"/>
        <w:rPr>
          <w:rFonts w:ascii="Times New Roman" w:hAnsi="Times New Roman" w:cs="Times New Roman"/>
          <w:b/>
          <w:color w:val="000000" w:themeColor="text1"/>
          <w:sz w:val="28"/>
          <w:szCs w:val="28"/>
          <w:lang w:val="uk-UA"/>
        </w:rPr>
      </w:pPr>
      <w:r w:rsidRPr="00CB2433">
        <w:rPr>
          <w:rFonts w:ascii="Times New Roman" w:hAnsi="Times New Roman" w:cs="Times New Roman"/>
          <w:b/>
          <w:color w:val="000000" w:themeColor="text1"/>
          <w:sz w:val="28"/>
          <w:szCs w:val="28"/>
          <w:lang w:val="uk-UA"/>
        </w:rPr>
        <w:t>За – одноголосно.</w:t>
      </w:r>
    </w:p>
    <w:p w:rsidR="008B0442" w:rsidRPr="00430341" w:rsidRDefault="008B0442" w:rsidP="008B0442">
      <w:pPr>
        <w:ind w:firstLine="708"/>
        <w:jc w:val="both"/>
        <w:rPr>
          <w:sz w:val="26"/>
          <w:szCs w:val="26"/>
        </w:rPr>
      </w:pPr>
    </w:p>
    <w:p w:rsidR="001033B4" w:rsidRPr="00430341" w:rsidRDefault="001033B4" w:rsidP="008B0442">
      <w:pPr>
        <w:ind w:firstLine="708"/>
        <w:jc w:val="both"/>
        <w:rPr>
          <w:sz w:val="26"/>
          <w:szCs w:val="26"/>
        </w:rPr>
      </w:pPr>
    </w:p>
    <w:p w:rsidR="001033B4" w:rsidRPr="00430341" w:rsidRDefault="001033B4" w:rsidP="008B0442">
      <w:pPr>
        <w:ind w:firstLine="708"/>
        <w:jc w:val="both"/>
        <w:rPr>
          <w:sz w:val="26"/>
          <w:szCs w:val="26"/>
        </w:rPr>
      </w:pPr>
    </w:p>
    <w:p w:rsidR="008B0442" w:rsidRPr="008B0442" w:rsidRDefault="008B0442" w:rsidP="008B0442">
      <w:pPr>
        <w:tabs>
          <w:tab w:val="left" w:pos="993"/>
        </w:tabs>
        <w:ind w:firstLine="708"/>
        <w:jc w:val="both"/>
        <w:rPr>
          <w:lang w:val="uk-UA"/>
        </w:rPr>
      </w:pPr>
      <w:r w:rsidRPr="008B0442">
        <w:rPr>
          <w:lang w:val="uk-UA"/>
        </w:rPr>
        <w:lastRenderedPageBreak/>
        <w:t>3.  У 2017 році комунальним підприємством «</w:t>
      </w:r>
      <w:proofErr w:type="spellStart"/>
      <w:r w:rsidRPr="008B0442">
        <w:rPr>
          <w:lang w:val="uk-UA"/>
        </w:rPr>
        <w:t>Одесміськелектротранс</w:t>
      </w:r>
      <w:proofErr w:type="spellEnd"/>
      <w:r w:rsidRPr="008B0442">
        <w:rPr>
          <w:lang w:val="uk-UA"/>
        </w:rPr>
        <w:t xml:space="preserve">»                          (далі – КП «ОМЕТ») було придбано 47 нових сучасних тролейбусів за рахунок отриманого кредиту в Європейському банку реконструкції та розвитку (ЄБРР) у сумі   8 000 000 </w:t>
      </w:r>
      <w:proofErr w:type="spellStart"/>
      <w:r w:rsidRPr="008B0442">
        <w:rPr>
          <w:lang w:val="uk-UA"/>
        </w:rPr>
        <w:t>евро</w:t>
      </w:r>
      <w:proofErr w:type="spellEnd"/>
      <w:r w:rsidRPr="008B0442">
        <w:rPr>
          <w:lang w:val="uk-UA"/>
        </w:rPr>
        <w:t xml:space="preserve"> зі строком погашення до 2028 року. Відповідно до умов кредитного договору між КП «ОМЕТ» і ЄБРР здійснюється погашення кредиту двічі на рік   (до 25 березня та до 25 вересня). До вересня 2020 року КП «ОМЕТ» виплати, пов’язані з погашенням кредиту, здійснювало за рахунок коштів, отриманих від господарської діяльності. Але, у зв’язку із обмежувальними заходами, пов’язаними з попередженням розповсюдження вірусу COVID-19, КП «ОМЕТ» у вересні 2020 року не змогло самостійно виплатити зобов’язання по кредиту, оскільки отримало менше доходу ніж за аналогічний період 2019 року.</w:t>
      </w:r>
    </w:p>
    <w:p w:rsidR="008B0442" w:rsidRPr="008B0442" w:rsidRDefault="008B0442" w:rsidP="008B0442">
      <w:pPr>
        <w:ind w:firstLine="708"/>
        <w:jc w:val="both"/>
        <w:rPr>
          <w:lang w:val="uk-UA"/>
        </w:rPr>
      </w:pPr>
      <w:r w:rsidRPr="008B0442">
        <w:rPr>
          <w:lang w:val="uk-UA"/>
        </w:rPr>
        <w:t xml:space="preserve">У зв’язку з вищевикладеним виникла необхідність у поповненні статутного капіталу КП «ОМЕТ» у 2020 році у сумі 20,0 </w:t>
      </w:r>
      <w:proofErr w:type="spellStart"/>
      <w:r w:rsidRPr="008B0442">
        <w:rPr>
          <w:lang w:val="uk-UA"/>
        </w:rPr>
        <w:t>млн</w:t>
      </w:r>
      <w:proofErr w:type="spellEnd"/>
      <w:r w:rsidRPr="008B0442">
        <w:rPr>
          <w:lang w:val="uk-UA"/>
        </w:rPr>
        <w:t xml:space="preserve"> грн.</w:t>
      </w:r>
    </w:p>
    <w:p w:rsidR="008B0442" w:rsidRPr="008B0442" w:rsidRDefault="008B0442" w:rsidP="008B0442">
      <w:pPr>
        <w:ind w:firstLine="708"/>
        <w:jc w:val="both"/>
        <w:rPr>
          <w:lang w:val="uk-UA"/>
        </w:rPr>
      </w:pPr>
      <w:r w:rsidRPr="008B0442">
        <w:rPr>
          <w:lang w:val="uk-UA"/>
        </w:rPr>
        <w:t>На жаль, аналогічна ситуація продовжується і у 2021 році, так як внаслідок карантинних обмежень у січні поточного року, зменшився пасажиропотік у міському електротранспорті на 30 % і на КП «ОМЕТ» спостерігається суттєве зменшення доходів від перевезення пасажирів.</w:t>
      </w:r>
    </w:p>
    <w:p w:rsidR="008B0442" w:rsidRPr="008B0442" w:rsidRDefault="008B0442" w:rsidP="008B0442">
      <w:pPr>
        <w:ind w:firstLine="708"/>
        <w:jc w:val="both"/>
        <w:rPr>
          <w:lang w:val="uk-UA"/>
        </w:rPr>
      </w:pPr>
      <w:r w:rsidRPr="008B0442">
        <w:rPr>
          <w:lang w:val="uk-UA"/>
        </w:rPr>
        <w:t xml:space="preserve">На засіданні виконавчого комітету Одеської  міської ради, яке відбулося 27.01.2021 року було прийнято рішення про несення змін до Міської цільової програми розвитку електротранспорту  м. Одеси на  2019-2021 роки в частині визначення у 2021 році по заходу 6.1. «Поповнення статутного капіталу» у сумі 45,0 </w:t>
      </w:r>
      <w:proofErr w:type="spellStart"/>
      <w:r w:rsidRPr="008B0442">
        <w:rPr>
          <w:lang w:val="uk-UA"/>
        </w:rPr>
        <w:t>млн</w:t>
      </w:r>
      <w:proofErr w:type="spellEnd"/>
      <w:r w:rsidRPr="008B0442">
        <w:rPr>
          <w:lang w:val="uk-UA"/>
        </w:rPr>
        <w:t xml:space="preserve"> грн.</w:t>
      </w:r>
    </w:p>
    <w:p w:rsidR="008B0442" w:rsidRPr="008B0442" w:rsidRDefault="008B0442" w:rsidP="008B0442">
      <w:pPr>
        <w:ind w:firstLine="709"/>
        <w:jc w:val="both"/>
        <w:rPr>
          <w:lang w:val="uk-UA"/>
        </w:rPr>
      </w:pPr>
      <w:r w:rsidRPr="008B0442">
        <w:rPr>
          <w:lang w:val="uk-UA"/>
        </w:rPr>
        <w:t>Крім того, на засіданні виконавчого комітету Одеської міської ради, яке відбулося 27.01.2021р. погоджено рішення «Про внесення на розгляд Одеській міській раді проєкту рішення «Про збільшення розміру статутного капіталу комунального підприємства «</w:t>
      </w:r>
      <w:proofErr w:type="spellStart"/>
      <w:r w:rsidRPr="008B0442">
        <w:rPr>
          <w:lang w:val="uk-UA"/>
        </w:rPr>
        <w:t>Одесміськелектротранс</w:t>
      </w:r>
      <w:proofErr w:type="spellEnd"/>
      <w:r w:rsidRPr="008B0442">
        <w:rPr>
          <w:lang w:val="uk-UA"/>
        </w:rPr>
        <w:t xml:space="preserve">» та </w:t>
      </w:r>
      <w:r w:rsidRPr="008B0442">
        <w:rPr>
          <w:lang w:val="uk-UA"/>
        </w:rPr>
        <w:lastRenderedPageBreak/>
        <w:t xml:space="preserve">затвердження його статуту в новій редакції» і відповідно збільшено розмір статутного капіталу КП «ОМЕТ» на 45,0 </w:t>
      </w:r>
      <w:proofErr w:type="spellStart"/>
      <w:r w:rsidRPr="008B0442">
        <w:rPr>
          <w:lang w:val="uk-UA"/>
        </w:rPr>
        <w:t>млн</w:t>
      </w:r>
      <w:proofErr w:type="spellEnd"/>
      <w:r w:rsidRPr="008B0442">
        <w:rPr>
          <w:lang w:val="uk-UA"/>
        </w:rPr>
        <w:t xml:space="preserve"> грн.</w:t>
      </w:r>
    </w:p>
    <w:p w:rsidR="008B0442" w:rsidRPr="008B0442" w:rsidRDefault="008B0442" w:rsidP="008B0442">
      <w:pPr>
        <w:ind w:firstLine="708"/>
        <w:jc w:val="both"/>
        <w:rPr>
          <w:lang w:val="uk-UA"/>
        </w:rPr>
      </w:pPr>
      <w:r w:rsidRPr="008B0442">
        <w:rPr>
          <w:lang w:val="uk-UA"/>
        </w:rPr>
        <w:t>Отже, з метою виконання умов кредитного договору між КП «ОМЕТ» та ЄБРР, департаментом міського господарство Одеської міської ради надані пропозиції (</w:t>
      </w:r>
      <w:r w:rsidRPr="008B0442">
        <w:rPr>
          <w:i/>
          <w:iCs/>
          <w:lang w:val="uk-UA"/>
        </w:rPr>
        <w:t>копія листа додається</w:t>
      </w:r>
      <w:r w:rsidRPr="008B0442">
        <w:rPr>
          <w:lang w:val="uk-UA"/>
        </w:rPr>
        <w:t xml:space="preserve">) щодо визначення у бюджеті Одеської міської територіальної громади на 2021 рік бюджетні призначення у сумі 20 000 000 </w:t>
      </w:r>
      <w:proofErr w:type="spellStart"/>
      <w:r w:rsidRPr="008B0442">
        <w:rPr>
          <w:lang w:val="uk-UA"/>
        </w:rPr>
        <w:t>грн</w:t>
      </w:r>
      <w:proofErr w:type="spellEnd"/>
      <w:r w:rsidRPr="008B0442">
        <w:rPr>
          <w:lang w:val="uk-UA"/>
        </w:rPr>
        <w:t xml:space="preserve"> за КПКВКМБ 1217670 «Внески до статутного капіталу суб’єктів господарювання» шляхом перерозподілу бюджетних призначень з  КПКВКМБ 1217421 «Утримання та розвиток наземного електротранспорту»:</w:t>
      </w:r>
    </w:p>
    <w:tbl>
      <w:tblPr>
        <w:tblStyle w:val="3"/>
        <w:tblW w:w="9356" w:type="dxa"/>
        <w:tblInd w:w="108" w:type="dxa"/>
        <w:tblLook w:val="04A0" w:firstRow="1" w:lastRow="0" w:firstColumn="1" w:lastColumn="0" w:noHBand="0" w:noVBand="1"/>
      </w:tblPr>
      <w:tblGrid>
        <w:gridCol w:w="2713"/>
        <w:gridCol w:w="1617"/>
        <w:gridCol w:w="1850"/>
        <w:gridCol w:w="3283"/>
      </w:tblGrid>
      <w:tr w:rsidR="008B0442" w:rsidRPr="008B0442" w:rsidTr="008E3503">
        <w:trPr>
          <w:tblHeader/>
        </w:trPr>
        <w:tc>
          <w:tcPr>
            <w:tcW w:w="3553" w:type="dxa"/>
          </w:tcPr>
          <w:p w:rsidR="008B0442" w:rsidRPr="008B0442" w:rsidRDefault="008B0442" w:rsidP="00CC0A9A">
            <w:pPr>
              <w:jc w:val="center"/>
              <w:rPr>
                <w:lang w:val="uk-UA"/>
              </w:rPr>
            </w:pPr>
            <w:r w:rsidRPr="008B0442">
              <w:rPr>
                <w:lang w:val="uk-UA"/>
              </w:rPr>
              <w:t>КПКВКМБ</w:t>
            </w:r>
          </w:p>
        </w:tc>
        <w:tc>
          <w:tcPr>
            <w:tcW w:w="1413" w:type="dxa"/>
          </w:tcPr>
          <w:p w:rsidR="008B0442" w:rsidRPr="008B0442" w:rsidRDefault="008B0442" w:rsidP="00CC0A9A">
            <w:pPr>
              <w:jc w:val="center"/>
              <w:rPr>
                <w:lang w:val="uk-UA"/>
              </w:rPr>
            </w:pPr>
            <w:r w:rsidRPr="008B0442">
              <w:rPr>
                <w:lang w:val="uk-UA"/>
              </w:rPr>
              <w:t xml:space="preserve">Загальний фонд, </w:t>
            </w:r>
            <w:proofErr w:type="spellStart"/>
            <w:r w:rsidRPr="008B0442">
              <w:rPr>
                <w:lang w:val="uk-UA"/>
              </w:rPr>
              <w:t>грн</w:t>
            </w:r>
            <w:proofErr w:type="spellEnd"/>
          </w:p>
        </w:tc>
        <w:tc>
          <w:tcPr>
            <w:tcW w:w="1696" w:type="dxa"/>
          </w:tcPr>
          <w:p w:rsidR="008B0442" w:rsidRPr="008B0442" w:rsidRDefault="008B0442" w:rsidP="00CC0A9A">
            <w:pPr>
              <w:jc w:val="center"/>
              <w:rPr>
                <w:lang w:val="uk-UA"/>
              </w:rPr>
            </w:pPr>
            <w:r w:rsidRPr="008B0442">
              <w:rPr>
                <w:lang w:val="uk-UA"/>
              </w:rPr>
              <w:t xml:space="preserve">Спеціальний фонд (бюджет розвитку), </w:t>
            </w:r>
            <w:proofErr w:type="spellStart"/>
            <w:r w:rsidRPr="008B0442">
              <w:rPr>
                <w:lang w:val="uk-UA"/>
              </w:rPr>
              <w:t>грн</w:t>
            </w:r>
            <w:proofErr w:type="spellEnd"/>
          </w:p>
        </w:tc>
        <w:tc>
          <w:tcPr>
            <w:tcW w:w="2694" w:type="dxa"/>
          </w:tcPr>
          <w:p w:rsidR="008B0442" w:rsidRPr="008B0442" w:rsidRDefault="008B0442" w:rsidP="00CC0A9A">
            <w:pPr>
              <w:jc w:val="center"/>
              <w:rPr>
                <w:lang w:val="uk-UA"/>
              </w:rPr>
            </w:pPr>
            <w:r w:rsidRPr="008B0442">
              <w:rPr>
                <w:lang w:val="uk-UA"/>
              </w:rPr>
              <w:t>Найменування об’єкта бюджету розвитку</w:t>
            </w:r>
          </w:p>
        </w:tc>
      </w:tr>
      <w:tr w:rsidR="008B0442" w:rsidRPr="00FF7A27" w:rsidTr="008E3503">
        <w:tc>
          <w:tcPr>
            <w:tcW w:w="3553" w:type="dxa"/>
          </w:tcPr>
          <w:p w:rsidR="008B0442" w:rsidRPr="00FF7A27" w:rsidRDefault="008B0442" w:rsidP="00CC0A9A">
            <w:pPr>
              <w:jc w:val="center"/>
              <w:rPr>
                <w:sz w:val="22"/>
                <w:szCs w:val="22"/>
                <w:lang w:val="uk-UA"/>
              </w:rPr>
            </w:pPr>
            <w:r>
              <w:rPr>
                <w:sz w:val="22"/>
                <w:szCs w:val="22"/>
                <w:lang w:val="uk-UA"/>
              </w:rPr>
              <w:t>1217421</w:t>
            </w:r>
            <w:r w:rsidRPr="00FF7A27">
              <w:rPr>
                <w:sz w:val="22"/>
                <w:szCs w:val="22"/>
                <w:lang w:val="uk-UA"/>
              </w:rPr>
              <w:t xml:space="preserve"> </w:t>
            </w:r>
            <w:r w:rsidRPr="00232B73">
              <w:rPr>
                <w:sz w:val="22"/>
                <w:szCs w:val="22"/>
                <w:lang w:val="uk-UA"/>
              </w:rPr>
              <w:t>«Утримання та розвиток наземного електротранспорту»</w:t>
            </w:r>
          </w:p>
        </w:tc>
        <w:tc>
          <w:tcPr>
            <w:tcW w:w="1413" w:type="dxa"/>
          </w:tcPr>
          <w:p w:rsidR="008B0442" w:rsidRPr="00FF7A27" w:rsidRDefault="008B0442" w:rsidP="00CC0A9A">
            <w:pPr>
              <w:jc w:val="center"/>
              <w:rPr>
                <w:sz w:val="22"/>
                <w:szCs w:val="22"/>
                <w:lang w:val="uk-UA"/>
              </w:rPr>
            </w:pPr>
            <w:r>
              <w:rPr>
                <w:sz w:val="22"/>
                <w:szCs w:val="22"/>
                <w:lang w:val="uk-UA"/>
              </w:rPr>
              <w:t>- 20 000 000</w:t>
            </w:r>
          </w:p>
        </w:tc>
        <w:tc>
          <w:tcPr>
            <w:tcW w:w="1696" w:type="dxa"/>
          </w:tcPr>
          <w:p w:rsidR="008B0442" w:rsidRPr="00FF7A27" w:rsidRDefault="008B0442" w:rsidP="00CC0A9A">
            <w:pPr>
              <w:jc w:val="center"/>
              <w:rPr>
                <w:sz w:val="22"/>
                <w:szCs w:val="22"/>
                <w:lang w:val="uk-UA"/>
              </w:rPr>
            </w:pPr>
          </w:p>
        </w:tc>
        <w:tc>
          <w:tcPr>
            <w:tcW w:w="2694" w:type="dxa"/>
          </w:tcPr>
          <w:p w:rsidR="008B0442" w:rsidRPr="00FF7A27" w:rsidRDefault="008B0442" w:rsidP="00CC0A9A">
            <w:pPr>
              <w:jc w:val="center"/>
              <w:rPr>
                <w:sz w:val="22"/>
                <w:szCs w:val="22"/>
                <w:lang w:val="uk-UA"/>
              </w:rPr>
            </w:pPr>
          </w:p>
        </w:tc>
      </w:tr>
      <w:tr w:rsidR="008B0442" w:rsidRPr="00FF7A27" w:rsidTr="008E3503">
        <w:tc>
          <w:tcPr>
            <w:tcW w:w="3553" w:type="dxa"/>
          </w:tcPr>
          <w:p w:rsidR="008B0442" w:rsidRPr="00FF7A27" w:rsidRDefault="008B0442" w:rsidP="00CC0A9A">
            <w:pPr>
              <w:jc w:val="center"/>
              <w:rPr>
                <w:sz w:val="22"/>
                <w:szCs w:val="22"/>
                <w:lang w:val="uk-UA"/>
              </w:rPr>
            </w:pPr>
            <w:r>
              <w:rPr>
                <w:sz w:val="22"/>
                <w:szCs w:val="22"/>
                <w:lang w:val="uk-UA"/>
              </w:rPr>
              <w:t>1217670</w:t>
            </w:r>
            <w:r w:rsidRPr="00FF7A27">
              <w:rPr>
                <w:sz w:val="22"/>
                <w:szCs w:val="22"/>
                <w:lang w:val="uk-UA"/>
              </w:rPr>
              <w:t xml:space="preserve"> </w:t>
            </w:r>
            <w:r w:rsidRPr="00232B73">
              <w:rPr>
                <w:sz w:val="22"/>
                <w:szCs w:val="22"/>
                <w:lang w:val="uk-UA"/>
              </w:rPr>
              <w:t>«Внески до статутного капіталу суб’єктів господарювання»</w:t>
            </w:r>
          </w:p>
        </w:tc>
        <w:tc>
          <w:tcPr>
            <w:tcW w:w="1413" w:type="dxa"/>
          </w:tcPr>
          <w:p w:rsidR="008B0442" w:rsidRPr="00FF7A27" w:rsidRDefault="008B0442" w:rsidP="00CC0A9A">
            <w:pPr>
              <w:jc w:val="center"/>
              <w:rPr>
                <w:sz w:val="22"/>
                <w:szCs w:val="22"/>
                <w:lang w:val="uk-UA"/>
              </w:rPr>
            </w:pPr>
          </w:p>
        </w:tc>
        <w:tc>
          <w:tcPr>
            <w:tcW w:w="1696" w:type="dxa"/>
          </w:tcPr>
          <w:p w:rsidR="008B0442" w:rsidRPr="00FF7A27" w:rsidRDefault="008B0442" w:rsidP="00CC0A9A">
            <w:pPr>
              <w:jc w:val="center"/>
              <w:rPr>
                <w:sz w:val="22"/>
                <w:szCs w:val="22"/>
                <w:lang w:val="uk-UA"/>
              </w:rPr>
            </w:pPr>
            <w:r>
              <w:rPr>
                <w:sz w:val="22"/>
                <w:szCs w:val="22"/>
                <w:lang w:val="uk-UA"/>
              </w:rPr>
              <w:t>+ 20 000 000</w:t>
            </w:r>
          </w:p>
        </w:tc>
        <w:tc>
          <w:tcPr>
            <w:tcW w:w="2694" w:type="dxa"/>
          </w:tcPr>
          <w:p w:rsidR="008B0442" w:rsidRPr="00FF7A27" w:rsidRDefault="008B0442" w:rsidP="00CC0A9A">
            <w:pPr>
              <w:jc w:val="center"/>
              <w:rPr>
                <w:sz w:val="22"/>
                <w:szCs w:val="22"/>
                <w:lang w:val="uk-UA"/>
              </w:rPr>
            </w:pPr>
            <w:r w:rsidRPr="00232B73">
              <w:rPr>
                <w:sz w:val="22"/>
                <w:szCs w:val="22"/>
                <w:lang w:val="uk-UA"/>
              </w:rPr>
              <w:t>Внески до статутного капіталу комунального підприємства «</w:t>
            </w:r>
            <w:proofErr w:type="spellStart"/>
            <w:r w:rsidRPr="00232B73">
              <w:rPr>
                <w:sz w:val="22"/>
                <w:szCs w:val="22"/>
                <w:lang w:val="uk-UA"/>
              </w:rPr>
              <w:t>Одесміськелектротранс</w:t>
            </w:r>
            <w:proofErr w:type="spellEnd"/>
            <w:r w:rsidRPr="00232B73">
              <w:rPr>
                <w:sz w:val="22"/>
                <w:szCs w:val="22"/>
                <w:lang w:val="uk-UA"/>
              </w:rPr>
              <w:t>»</w:t>
            </w:r>
            <w:r>
              <w:rPr>
                <w:sz w:val="22"/>
                <w:szCs w:val="22"/>
                <w:lang w:val="uk-UA"/>
              </w:rPr>
              <w:t xml:space="preserve"> для виконання фінансових зобов’язань за кредитним договором з ЄБРР</w:t>
            </w:r>
          </w:p>
        </w:tc>
      </w:tr>
      <w:tr w:rsidR="008B0442" w:rsidRPr="00FF7A27" w:rsidTr="008E3503">
        <w:tc>
          <w:tcPr>
            <w:tcW w:w="3553" w:type="dxa"/>
          </w:tcPr>
          <w:p w:rsidR="008B0442" w:rsidRPr="00FF7A27" w:rsidRDefault="008B0442" w:rsidP="00CC0A9A">
            <w:pPr>
              <w:jc w:val="center"/>
              <w:rPr>
                <w:b/>
                <w:bCs/>
                <w:sz w:val="22"/>
                <w:szCs w:val="22"/>
                <w:lang w:val="uk-UA"/>
              </w:rPr>
            </w:pPr>
            <w:r w:rsidRPr="00FF7A27">
              <w:rPr>
                <w:b/>
                <w:bCs/>
                <w:sz w:val="22"/>
                <w:szCs w:val="22"/>
                <w:lang w:val="uk-UA"/>
              </w:rPr>
              <w:t>Разом</w:t>
            </w:r>
          </w:p>
        </w:tc>
        <w:tc>
          <w:tcPr>
            <w:tcW w:w="1413" w:type="dxa"/>
          </w:tcPr>
          <w:p w:rsidR="008B0442" w:rsidRPr="00FF7A27" w:rsidRDefault="008B0442" w:rsidP="00CC0A9A">
            <w:pPr>
              <w:jc w:val="center"/>
              <w:rPr>
                <w:b/>
                <w:bCs/>
                <w:sz w:val="22"/>
                <w:szCs w:val="22"/>
                <w:lang w:val="uk-UA"/>
              </w:rPr>
            </w:pPr>
            <w:r>
              <w:rPr>
                <w:b/>
                <w:bCs/>
                <w:sz w:val="22"/>
                <w:szCs w:val="22"/>
                <w:lang w:val="uk-UA"/>
              </w:rPr>
              <w:t>- 20 000 000</w:t>
            </w:r>
          </w:p>
        </w:tc>
        <w:tc>
          <w:tcPr>
            <w:tcW w:w="1696" w:type="dxa"/>
          </w:tcPr>
          <w:p w:rsidR="008B0442" w:rsidRPr="00FF7A27" w:rsidRDefault="008B0442" w:rsidP="00CC0A9A">
            <w:pPr>
              <w:jc w:val="center"/>
              <w:rPr>
                <w:b/>
                <w:bCs/>
                <w:sz w:val="22"/>
                <w:szCs w:val="22"/>
                <w:lang w:val="uk-UA"/>
              </w:rPr>
            </w:pPr>
            <w:r>
              <w:rPr>
                <w:b/>
                <w:bCs/>
                <w:sz w:val="22"/>
                <w:szCs w:val="22"/>
                <w:lang w:val="uk-UA"/>
              </w:rPr>
              <w:t>+ 20 000 000</w:t>
            </w:r>
          </w:p>
        </w:tc>
        <w:tc>
          <w:tcPr>
            <w:tcW w:w="2694" w:type="dxa"/>
          </w:tcPr>
          <w:p w:rsidR="008B0442" w:rsidRPr="00FF7A27" w:rsidRDefault="008B0442" w:rsidP="00CC0A9A">
            <w:pPr>
              <w:jc w:val="center"/>
              <w:rPr>
                <w:b/>
                <w:bCs/>
                <w:sz w:val="22"/>
                <w:szCs w:val="22"/>
                <w:lang w:val="uk-UA"/>
              </w:rPr>
            </w:pPr>
            <w:r w:rsidRPr="00FF7A27">
              <w:rPr>
                <w:b/>
                <w:bCs/>
                <w:sz w:val="22"/>
                <w:szCs w:val="22"/>
                <w:lang w:val="uk-UA"/>
              </w:rPr>
              <w:t>х</w:t>
            </w:r>
          </w:p>
        </w:tc>
      </w:tr>
    </w:tbl>
    <w:p w:rsidR="008B0442" w:rsidRPr="00CB2433" w:rsidRDefault="008B0442" w:rsidP="008B0442">
      <w:pPr>
        <w:ind w:firstLine="567"/>
        <w:jc w:val="both"/>
        <w:rPr>
          <w:rFonts w:ascii="Times New Roman" w:hAnsi="Times New Roman" w:cs="Times New Roman"/>
          <w:b/>
          <w:color w:val="000000" w:themeColor="text1"/>
          <w:sz w:val="28"/>
          <w:szCs w:val="28"/>
          <w:lang w:val="uk-UA"/>
        </w:rPr>
      </w:pPr>
      <w:r w:rsidRPr="00CB2433">
        <w:rPr>
          <w:rFonts w:ascii="Times New Roman" w:hAnsi="Times New Roman" w:cs="Times New Roman"/>
          <w:b/>
          <w:color w:val="000000" w:themeColor="text1"/>
          <w:sz w:val="28"/>
          <w:szCs w:val="28"/>
          <w:lang w:val="uk-UA"/>
        </w:rPr>
        <w:t>За – одноголосно.</w:t>
      </w:r>
    </w:p>
    <w:p w:rsidR="008B0442" w:rsidRDefault="008B0442" w:rsidP="008B0442">
      <w:pPr>
        <w:jc w:val="both"/>
        <w:rPr>
          <w:sz w:val="28"/>
          <w:szCs w:val="28"/>
          <w:lang w:val="en-US"/>
        </w:rPr>
      </w:pPr>
    </w:p>
    <w:p w:rsidR="001033B4" w:rsidRDefault="001033B4" w:rsidP="008B0442">
      <w:pPr>
        <w:jc w:val="both"/>
        <w:rPr>
          <w:sz w:val="28"/>
          <w:szCs w:val="28"/>
          <w:lang w:val="en-US"/>
        </w:rPr>
      </w:pPr>
    </w:p>
    <w:p w:rsidR="001033B4" w:rsidRDefault="001033B4" w:rsidP="008B0442">
      <w:pPr>
        <w:jc w:val="both"/>
        <w:rPr>
          <w:sz w:val="28"/>
          <w:szCs w:val="28"/>
          <w:lang w:val="en-US"/>
        </w:rPr>
      </w:pPr>
    </w:p>
    <w:p w:rsidR="001033B4" w:rsidRPr="001033B4" w:rsidRDefault="001033B4" w:rsidP="008B0442">
      <w:pPr>
        <w:jc w:val="both"/>
        <w:rPr>
          <w:sz w:val="28"/>
          <w:szCs w:val="28"/>
          <w:lang w:val="en-US"/>
        </w:rPr>
      </w:pPr>
    </w:p>
    <w:p w:rsidR="008B0442" w:rsidRPr="008B0442" w:rsidRDefault="008B0442" w:rsidP="008B0442">
      <w:pPr>
        <w:ind w:firstLine="709"/>
        <w:jc w:val="both"/>
        <w:rPr>
          <w:lang w:val="uk-UA"/>
        </w:rPr>
      </w:pPr>
      <w:r w:rsidRPr="008B0442">
        <w:rPr>
          <w:lang w:val="uk-UA"/>
        </w:rPr>
        <w:lastRenderedPageBreak/>
        <w:t>4. Суворовською районною адміністрацією Одеської міської ради надані пропозиції (</w:t>
      </w:r>
      <w:r w:rsidRPr="008B0442">
        <w:rPr>
          <w:i/>
          <w:lang w:val="uk-UA"/>
        </w:rPr>
        <w:t>копія листа додається</w:t>
      </w:r>
      <w:r w:rsidRPr="008B0442">
        <w:rPr>
          <w:lang w:val="uk-UA"/>
        </w:rPr>
        <w:t xml:space="preserve">) щодо визначення у бюджеті Одеської міської територіальної громади на 2021 рік бюджетних призначень у сумі 6 346 100 </w:t>
      </w:r>
      <w:proofErr w:type="spellStart"/>
      <w:r w:rsidRPr="008B0442">
        <w:rPr>
          <w:lang w:val="uk-UA"/>
        </w:rPr>
        <w:t>грн</w:t>
      </w:r>
      <w:proofErr w:type="spellEnd"/>
      <w:r w:rsidRPr="008B0442">
        <w:rPr>
          <w:lang w:val="uk-UA"/>
        </w:rPr>
        <w:t xml:space="preserve"> на утримання і благоустрій територій загального користування в Суворовському районі міста.</w:t>
      </w:r>
    </w:p>
    <w:p w:rsidR="008B0442" w:rsidRPr="008B0442" w:rsidRDefault="008B0442" w:rsidP="008B0442">
      <w:pPr>
        <w:jc w:val="both"/>
        <w:rPr>
          <w:lang w:val="uk-UA"/>
        </w:rPr>
      </w:pPr>
      <w:r w:rsidRPr="008B0442">
        <w:rPr>
          <w:lang w:val="uk-UA"/>
        </w:rPr>
        <w:tab/>
        <w:t>У місті Одесі реалізовується Міська цільова програма благоустрою м. Одеси на 2018-2021 роки, в межах якої заходом 9.1. «Утримання і благоустрій загального користування територіальної громади міста Одеси» Суворовській районній адміністрації Одеської міської ради передбачено у програмі 6 346 100 грн.</w:t>
      </w:r>
    </w:p>
    <w:p w:rsidR="008B0442" w:rsidRPr="008B0442" w:rsidRDefault="008B0442" w:rsidP="008B0442">
      <w:pPr>
        <w:jc w:val="both"/>
        <w:rPr>
          <w:lang w:val="uk-UA"/>
        </w:rPr>
      </w:pPr>
      <w:r w:rsidRPr="008B0442">
        <w:rPr>
          <w:lang w:val="uk-UA"/>
        </w:rPr>
        <w:tab/>
        <w:t xml:space="preserve">Враховуючи вищевикладене та фінансові можливості бюджету, пропонуємо визначити у бюджеті Одеської міської територіальної громади на 2021 рік головному розпоряднику бюджетних коштів – Суворовській районній адміністрації Одеської міської ради за рахунок коштів загального фонду за КПКВКМБ 4316030 «Організація благоустрою населених пунктів» 2 000 000 грн. </w:t>
      </w:r>
    </w:p>
    <w:p w:rsidR="008B0442" w:rsidRPr="00CB2433" w:rsidRDefault="008B0442" w:rsidP="008B0442">
      <w:pPr>
        <w:ind w:firstLine="567"/>
        <w:jc w:val="both"/>
        <w:rPr>
          <w:rFonts w:ascii="Times New Roman" w:hAnsi="Times New Roman" w:cs="Times New Roman"/>
          <w:b/>
          <w:color w:val="000000" w:themeColor="text1"/>
          <w:sz w:val="28"/>
          <w:szCs w:val="28"/>
          <w:lang w:val="uk-UA"/>
        </w:rPr>
      </w:pPr>
      <w:r w:rsidRPr="00CB2433">
        <w:rPr>
          <w:rFonts w:ascii="Times New Roman" w:hAnsi="Times New Roman" w:cs="Times New Roman"/>
          <w:b/>
          <w:color w:val="000000" w:themeColor="text1"/>
          <w:sz w:val="28"/>
          <w:szCs w:val="28"/>
          <w:lang w:val="uk-UA"/>
        </w:rPr>
        <w:t>За – одноголосно.</w:t>
      </w:r>
    </w:p>
    <w:p w:rsidR="008B0442" w:rsidRPr="00430341" w:rsidRDefault="008B0442" w:rsidP="008B0442">
      <w:pPr>
        <w:jc w:val="both"/>
        <w:rPr>
          <w:sz w:val="26"/>
          <w:szCs w:val="26"/>
        </w:rPr>
      </w:pPr>
    </w:p>
    <w:p w:rsidR="001033B4" w:rsidRPr="00430341" w:rsidRDefault="001033B4" w:rsidP="008B0442">
      <w:pPr>
        <w:jc w:val="both"/>
        <w:rPr>
          <w:sz w:val="26"/>
          <w:szCs w:val="26"/>
        </w:rPr>
      </w:pPr>
    </w:p>
    <w:p w:rsidR="001033B4" w:rsidRPr="00430341" w:rsidRDefault="001033B4" w:rsidP="008B0442">
      <w:pPr>
        <w:jc w:val="both"/>
        <w:rPr>
          <w:sz w:val="26"/>
          <w:szCs w:val="26"/>
        </w:rPr>
      </w:pPr>
    </w:p>
    <w:p w:rsidR="008B0442" w:rsidRPr="008B0442" w:rsidRDefault="008B0442" w:rsidP="008B0442">
      <w:pPr>
        <w:jc w:val="both"/>
        <w:rPr>
          <w:lang w:val="uk-UA"/>
        </w:rPr>
      </w:pPr>
      <w:r w:rsidRPr="008A46D1">
        <w:rPr>
          <w:sz w:val="26"/>
          <w:szCs w:val="26"/>
          <w:lang w:val="uk-UA"/>
        </w:rPr>
        <w:tab/>
      </w:r>
      <w:r>
        <w:rPr>
          <w:sz w:val="26"/>
          <w:szCs w:val="26"/>
          <w:lang w:val="uk-UA"/>
        </w:rPr>
        <w:t>5</w:t>
      </w:r>
      <w:r w:rsidRPr="008B0442">
        <w:rPr>
          <w:lang w:val="uk-UA"/>
        </w:rPr>
        <w:t>. Управлінням дорожнього господарства Одеської міської ради надані пропозиції (</w:t>
      </w:r>
      <w:r w:rsidRPr="008B0442">
        <w:rPr>
          <w:i/>
          <w:lang w:val="uk-UA"/>
        </w:rPr>
        <w:t>копія листа додається</w:t>
      </w:r>
      <w:r w:rsidRPr="008B0442">
        <w:rPr>
          <w:lang w:val="uk-UA"/>
        </w:rPr>
        <w:t xml:space="preserve">) щодо перерозподілу бюджетних призначень за КПКВКМБ 1417691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у зв’язку з необхідністю розробки </w:t>
      </w:r>
      <w:proofErr w:type="spellStart"/>
      <w:r w:rsidRPr="008B0442">
        <w:rPr>
          <w:lang w:val="uk-UA"/>
        </w:rPr>
        <w:t>проєктно-кошторисної</w:t>
      </w:r>
      <w:proofErr w:type="spellEnd"/>
      <w:r w:rsidRPr="008B0442">
        <w:rPr>
          <w:lang w:val="uk-UA"/>
        </w:rPr>
        <w:t xml:space="preserve"> документації на реконструкцію Іванівського шляхопроводу у м. Одесі, і його подальшою реконструкцією, що значно покращить </w:t>
      </w:r>
      <w:r w:rsidRPr="008B0442">
        <w:rPr>
          <w:lang w:val="uk-UA"/>
        </w:rPr>
        <w:lastRenderedPageBreak/>
        <w:t>загальний стан вулично-дорожньої мережі м. Одеси та її пропускну здатність:</w:t>
      </w:r>
    </w:p>
    <w:tbl>
      <w:tblPr>
        <w:tblStyle w:val="a6"/>
        <w:tblW w:w="9356" w:type="dxa"/>
        <w:tblInd w:w="108" w:type="dxa"/>
        <w:tblLook w:val="04A0" w:firstRow="1" w:lastRow="0" w:firstColumn="1" w:lastColumn="0" w:noHBand="0" w:noVBand="1"/>
      </w:tblPr>
      <w:tblGrid>
        <w:gridCol w:w="2723"/>
        <w:gridCol w:w="2201"/>
        <w:gridCol w:w="2016"/>
        <w:gridCol w:w="2416"/>
      </w:tblGrid>
      <w:tr w:rsidR="008B0442" w:rsidRPr="008B0442" w:rsidTr="008E3503">
        <w:trPr>
          <w:trHeight w:val="491"/>
        </w:trPr>
        <w:tc>
          <w:tcPr>
            <w:tcW w:w="3686" w:type="dxa"/>
          </w:tcPr>
          <w:p w:rsidR="008B0442" w:rsidRPr="008B0442" w:rsidRDefault="008B0442" w:rsidP="00CC0A9A">
            <w:pPr>
              <w:tabs>
                <w:tab w:val="left" w:pos="993"/>
              </w:tabs>
              <w:contextualSpacing/>
              <w:jc w:val="center"/>
              <w:rPr>
                <w:rFonts w:eastAsia="Calibri"/>
                <w:sz w:val="20"/>
                <w:szCs w:val="20"/>
                <w:lang w:val="uk-UA" w:eastAsia="en-US"/>
              </w:rPr>
            </w:pPr>
            <w:r w:rsidRPr="008B0442">
              <w:rPr>
                <w:rFonts w:eastAsia="Calibri"/>
                <w:sz w:val="20"/>
                <w:szCs w:val="20"/>
                <w:lang w:val="uk-UA" w:eastAsia="en-US"/>
              </w:rPr>
              <w:t>Найменування об’єктів бюджету розвитку</w:t>
            </w:r>
          </w:p>
        </w:tc>
        <w:tc>
          <w:tcPr>
            <w:tcW w:w="1446" w:type="dxa"/>
          </w:tcPr>
          <w:p w:rsidR="008B0442" w:rsidRPr="008B0442" w:rsidRDefault="008B0442" w:rsidP="00CC0A9A">
            <w:pPr>
              <w:tabs>
                <w:tab w:val="left" w:pos="993"/>
              </w:tabs>
              <w:ind w:left="-71" w:right="-144"/>
              <w:contextualSpacing/>
              <w:jc w:val="center"/>
              <w:rPr>
                <w:rFonts w:eastAsia="Calibri"/>
                <w:sz w:val="20"/>
                <w:szCs w:val="20"/>
                <w:lang w:val="uk-UA" w:eastAsia="en-US"/>
              </w:rPr>
            </w:pPr>
            <w:r w:rsidRPr="008B0442">
              <w:rPr>
                <w:rFonts w:eastAsia="Calibri"/>
                <w:sz w:val="20"/>
                <w:szCs w:val="20"/>
                <w:lang w:val="uk-UA" w:eastAsia="en-US"/>
              </w:rPr>
              <w:t xml:space="preserve">Передбачено у бюджеті, </w:t>
            </w:r>
            <w:proofErr w:type="spellStart"/>
            <w:r w:rsidRPr="008B0442">
              <w:rPr>
                <w:rFonts w:eastAsia="Calibri"/>
                <w:sz w:val="20"/>
                <w:szCs w:val="20"/>
                <w:lang w:val="uk-UA" w:eastAsia="en-US"/>
              </w:rPr>
              <w:t>грн</w:t>
            </w:r>
            <w:proofErr w:type="spellEnd"/>
          </w:p>
        </w:tc>
        <w:tc>
          <w:tcPr>
            <w:tcW w:w="1843" w:type="dxa"/>
          </w:tcPr>
          <w:p w:rsidR="008B0442" w:rsidRPr="008B0442" w:rsidRDefault="008B0442" w:rsidP="00CC0A9A">
            <w:pPr>
              <w:tabs>
                <w:tab w:val="left" w:pos="993"/>
              </w:tabs>
              <w:contextualSpacing/>
              <w:jc w:val="center"/>
              <w:rPr>
                <w:rFonts w:eastAsia="Calibri"/>
                <w:sz w:val="20"/>
                <w:szCs w:val="20"/>
                <w:lang w:val="uk-UA" w:eastAsia="en-US"/>
              </w:rPr>
            </w:pPr>
            <w:r w:rsidRPr="008B0442">
              <w:rPr>
                <w:rFonts w:eastAsia="Calibri"/>
                <w:sz w:val="20"/>
                <w:szCs w:val="20"/>
                <w:lang w:val="uk-UA" w:eastAsia="en-US"/>
              </w:rPr>
              <w:t xml:space="preserve">Пропозиції щодо внесення змін, </w:t>
            </w:r>
            <w:proofErr w:type="spellStart"/>
            <w:r w:rsidRPr="008B0442">
              <w:rPr>
                <w:rFonts w:eastAsia="Calibri"/>
                <w:sz w:val="20"/>
                <w:szCs w:val="20"/>
                <w:lang w:val="uk-UA" w:eastAsia="en-US"/>
              </w:rPr>
              <w:t>грн</w:t>
            </w:r>
            <w:proofErr w:type="spellEnd"/>
          </w:p>
        </w:tc>
        <w:tc>
          <w:tcPr>
            <w:tcW w:w="2381" w:type="dxa"/>
          </w:tcPr>
          <w:p w:rsidR="008B0442" w:rsidRPr="008B0442" w:rsidRDefault="008B0442" w:rsidP="00CC0A9A">
            <w:pPr>
              <w:tabs>
                <w:tab w:val="left" w:pos="993"/>
              </w:tabs>
              <w:contextualSpacing/>
              <w:jc w:val="center"/>
              <w:rPr>
                <w:rFonts w:eastAsia="Calibri"/>
                <w:sz w:val="20"/>
                <w:szCs w:val="20"/>
                <w:lang w:val="uk-UA" w:eastAsia="en-US"/>
              </w:rPr>
            </w:pPr>
            <w:r w:rsidRPr="008B0442">
              <w:rPr>
                <w:rFonts w:eastAsia="Calibri"/>
                <w:sz w:val="20"/>
                <w:szCs w:val="20"/>
                <w:lang w:val="uk-UA"/>
              </w:rPr>
              <w:t xml:space="preserve">Примітка </w:t>
            </w:r>
          </w:p>
        </w:tc>
      </w:tr>
      <w:tr w:rsidR="008B0442" w:rsidRPr="008B0442" w:rsidTr="008E3503">
        <w:trPr>
          <w:trHeight w:val="487"/>
        </w:trPr>
        <w:tc>
          <w:tcPr>
            <w:tcW w:w="3686" w:type="dxa"/>
            <w:vAlign w:val="center"/>
          </w:tcPr>
          <w:p w:rsidR="008B0442" w:rsidRPr="008B0442" w:rsidRDefault="008B0442" w:rsidP="00CC0A9A">
            <w:pPr>
              <w:jc w:val="center"/>
              <w:rPr>
                <w:sz w:val="20"/>
                <w:szCs w:val="20"/>
                <w:lang w:val="uk-UA"/>
              </w:rPr>
            </w:pPr>
            <w:r w:rsidRPr="008B0442">
              <w:rPr>
                <w:bCs/>
                <w:color w:val="000000"/>
                <w:sz w:val="20"/>
                <w:szCs w:val="20"/>
                <w:shd w:val="clear" w:color="auto" w:fill="FFFFFF"/>
                <w:lang w:val="uk-UA"/>
              </w:rPr>
              <w:t>Реконструкція Іванівського шляхопроводу у м. Одесі</w:t>
            </w:r>
          </w:p>
        </w:tc>
        <w:tc>
          <w:tcPr>
            <w:tcW w:w="1446" w:type="dxa"/>
          </w:tcPr>
          <w:p w:rsidR="008B0442" w:rsidRPr="008B0442" w:rsidRDefault="008B0442" w:rsidP="00CC0A9A">
            <w:pPr>
              <w:tabs>
                <w:tab w:val="left" w:pos="993"/>
              </w:tabs>
              <w:contextualSpacing/>
              <w:jc w:val="center"/>
              <w:rPr>
                <w:rFonts w:eastAsia="Calibri"/>
                <w:sz w:val="20"/>
                <w:szCs w:val="20"/>
                <w:lang w:val="uk-UA" w:eastAsia="en-US"/>
              </w:rPr>
            </w:pPr>
            <w:r w:rsidRPr="008B0442">
              <w:rPr>
                <w:rFonts w:eastAsia="Calibri"/>
                <w:sz w:val="20"/>
                <w:szCs w:val="20"/>
                <w:lang w:val="uk-UA" w:eastAsia="en-US"/>
              </w:rPr>
              <w:t>0</w:t>
            </w:r>
          </w:p>
        </w:tc>
        <w:tc>
          <w:tcPr>
            <w:tcW w:w="1843" w:type="dxa"/>
          </w:tcPr>
          <w:p w:rsidR="008B0442" w:rsidRPr="008B0442" w:rsidRDefault="008B0442" w:rsidP="00CC0A9A">
            <w:pPr>
              <w:tabs>
                <w:tab w:val="left" w:pos="993"/>
              </w:tabs>
              <w:contextualSpacing/>
              <w:jc w:val="center"/>
              <w:rPr>
                <w:rFonts w:eastAsia="Calibri"/>
                <w:sz w:val="20"/>
                <w:szCs w:val="20"/>
                <w:lang w:val="uk-UA" w:eastAsia="en-US"/>
              </w:rPr>
            </w:pPr>
            <w:r w:rsidRPr="008B0442">
              <w:rPr>
                <w:rFonts w:eastAsia="Calibri"/>
                <w:sz w:val="20"/>
                <w:szCs w:val="20"/>
                <w:lang w:val="uk-UA" w:eastAsia="en-US"/>
              </w:rPr>
              <w:t>+ 9 000 000</w:t>
            </w:r>
          </w:p>
        </w:tc>
        <w:tc>
          <w:tcPr>
            <w:tcW w:w="2381" w:type="dxa"/>
          </w:tcPr>
          <w:p w:rsidR="008B0442" w:rsidRPr="008B0442" w:rsidRDefault="008B0442" w:rsidP="00CC0A9A">
            <w:pPr>
              <w:tabs>
                <w:tab w:val="left" w:pos="993"/>
              </w:tabs>
              <w:contextualSpacing/>
              <w:jc w:val="center"/>
              <w:rPr>
                <w:sz w:val="20"/>
                <w:szCs w:val="20"/>
                <w:lang w:val="uk-UA"/>
              </w:rPr>
            </w:pPr>
            <w:r w:rsidRPr="008B0442">
              <w:rPr>
                <w:sz w:val="20"/>
                <w:szCs w:val="20"/>
                <w:lang w:val="uk-UA"/>
              </w:rPr>
              <w:t xml:space="preserve">Розробка </w:t>
            </w:r>
            <w:proofErr w:type="spellStart"/>
            <w:r w:rsidRPr="008B0442">
              <w:rPr>
                <w:sz w:val="20"/>
                <w:szCs w:val="20"/>
                <w:lang w:val="uk-UA"/>
              </w:rPr>
              <w:t>проєктно-кошторисної</w:t>
            </w:r>
            <w:proofErr w:type="spellEnd"/>
            <w:r w:rsidRPr="008B0442">
              <w:rPr>
                <w:sz w:val="20"/>
                <w:szCs w:val="20"/>
                <w:lang w:val="uk-UA"/>
              </w:rPr>
              <w:t xml:space="preserve"> документації</w:t>
            </w:r>
          </w:p>
        </w:tc>
      </w:tr>
      <w:tr w:rsidR="008B0442" w:rsidRPr="008B0442" w:rsidTr="008E3503">
        <w:trPr>
          <w:trHeight w:val="779"/>
        </w:trPr>
        <w:tc>
          <w:tcPr>
            <w:tcW w:w="3686" w:type="dxa"/>
            <w:vAlign w:val="center"/>
          </w:tcPr>
          <w:p w:rsidR="008B0442" w:rsidRPr="008B0442" w:rsidRDefault="008B0442" w:rsidP="00CC0A9A">
            <w:pPr>
              <w:jc w:val="center"/>
              <w:rPr>
                <w:sz w:val="20"/>
                <w:szCs w:val="20"/>
                <w:lang w:val="uk-UA"/>
              </w:rPr>
            </w:pPr>
            <w:r w:rsidRPr="008B0442">
              <w:rPr>
                <w:sz w:val="20"/>
                <w:szCs w:val="20"/>
                <w:lang w:val="uk-UA"/>
              </w:rPr>
              <w:t>Капітальний ремонт вулично-дорожньої мережі і об'єктів благоустрою комунальної власності та загального користування, в тому числі:</w:t>
            </w:r>
          </w:p>
        </w:tc>
        <w:tc>
          <w:tcPr>
            <w:tcW w:w="1446" w:type="dxa"/>
          </w:tcPr>
          <w:p w:rsidR="008B0442" w:rsidRPr="008B0442" w:rsidRDefault="008B0442" w:rsidP="00CC0A9A">
            <w:pPr>
              <w:tabs>
                <w:tab w:val="left" w:pos="993"/>
              </w:tabs>
              <w:contextualSpacing/>
              <w:jc w:val="center"/>
              <w:rPr>
                <w:rFonts w:eastAsia="Calibri"/>
                <w:sz w:val="20"/>
                <w:szCs w:val="20"/>
                <w:lang w:val="uk-UA" w:eastAsia="en-US"/>
              </w:rPr>
            </w:pPr>
            <w:r w:rsidRPr="008B0442">
              <w:rPr>
                <w:rFonts w:eastAsia="Calibri"/>
                <w:sz w:val="20"/>
                <w:szCs w:val="20"/>
                <w:lang w:val="uk-UA" w:eastAsia="en-US"/>
              </w:rPr>
              <w:t>127 197 000</w:t>
            </w:r>
          </w:p>
        </w:tc>
        <w:tc>
          <w:tcPr>
            <w:tcW w:w="1843" w:type="dxa"/>
          </w:tcPr>
          <w:p w:rsidR="008B0442" w:rsidRPr="008B0442" w:rsidRDefault="008B0442" w:rsidP="00CC0A9A">
            <w:pPr>
              <w:tabs>
                <w:tab w:val="left" w:pos="993"/>
              </w:tabs>
              <w:contextualSpacing/>
              <w:jc w:val="center"/>
              <w:rPr>
                <w:rFonts w:eastAsia="Calibri"/>
                <w:sz w:val="20"/>
                <w:szCs w:val="20"/>
                <w:lang w:val="uk-UA" w:eastAsia="en-US"/>
              </w:rPr>
            </w:pPr>
            <w:r w:rsidRPr="008B0442">
              <w:rPr>
                <w:rFonts w:eastAsia="Calibri"/>
                <w:sz w:val="20"/>
                <w:szCs w:val="20"/>
                <w:lang w:val="uk-UA" w:eastAsia="en-US"/>
              </w:rPr>
              <w:t>- 9 000 000</w:t>
            </w:r>
          </w:p>
        </w:tc>
        <w:tc>
          <w:tcPr>
            <w:tcW w:w="2381" w:type="dxa"/>
          </w:tcPr>
          <w:p w:rsidR="008B0442" w:rsidRPr="008B0442" w:rsidRDefault="008B0442" w:rsidP="00CC0A9A">
            <w:pPr>
              <w:tabs>
                <w:tab w:val="left" w:pos="993"/>
              </w:tabs>
              <w:contextualSpacing/>
              <w:jc w:val="center"/>
              <w:rPr>
                <w:sz w:val="20"/>
                <w:szCs w:val="20"/>
                <w:lang w:val="uk-UA"/>
              </w:rPr>
            </w:pPr>
          </w:p>
        </w:tc>
      </w:tr>
      <w:tr w:rsidR="008B0442" w:rsidRPr="008B0442" w:rsidTr="008E3503">
        <w:trPr>
          <w:trHeight w:val="328"/>
        </w:trPr>
        <w:tc>
          <w:tcPr>
            <w:tcW w:w="3686" w:type="dxa"/>
            <w:vAlign w:val="center"/>
          </w:tcPr>
          <w:p w:rsidR="008B0442" w:rsidRPr="008B0442" w:rsidRDefault="008B0442" w:rsidP="00CC0A9A">
            <w:pPr>
              <w:jc w:val="right"/>
              <w:rPr>
                <w:b/>
                <w:bCs/>
                <w:sz w:val="20"/>
                <w:szCs w:val="20"/>
                <w:lang w:val="uk-UA"/>
              </w:rPr>
            </w:pPr>
            <w:r w:rsidRPr="008B0442">
              <w:rPr>
                <w:b/>
                <w:bCs/>
                <w:sz w:val="20"/>
                <w:szCs w:val="20"/>
                <w:lang w:val="uk-UA"/>
              </w:rPr>
              <w:t>Разом</w:t>
            </w:r>
          </w:p>
        </w:tc>
        <w:tc>
          <w:tcPr>
            <w:tcW w:w="1446" w:type="dxa"/>
          </w:tcPr>
          <w:p w:rsidR="008B0442" w:rsidRPr="008B0442" w:rsidRDefault="008B0442" w:rsidP="00CC0A9A">
            <w:pPr>
              <w:tabs>
                <w:tab w:val="left" w:pos="993"/>
              </w:tabs>
              <w:contextualSpacing/>
              <w:jc w:val="center"/>
              <w:rPr>
                <w:rFonts w:eastAsia="Calibri"/>
                <w:b/>
                <w:bCs/>
                <w:sz w:val="20"/>
                <w:szCs w:val="20"/>
                <w:lang w:val="uk-UA" w:eastAsia="en-US"/>
              </w:rPr>
            </w:pPr>
            <w:r w:rsidRPr="008B0442">
              <w:rPr>
                <w:rFonts w:eastAsia="Calibri"/>
                <w:b/>
                <w:bCs/>
                <w:sz w:val="20"/>
                <w:szCs w:val="20"/>
                <w:lang w:val="uk-UA" w:eastAsia="en-US"/>
              </w:rPr>
              <w:t>х</w:t>
            </w:r>
          </w:p>
        </w:tc>
        <w:tc>
          <w:tcPr>
            <w:tcW w:w="1843" w:type="dxa"/>
          </w:tcPr>
          <w:p w:rsidR="008B0442" w:rsidRPr="008B0442" w:rsidRDefault="008B0442" w:rsidP="00CC0A9A">
            <w:pPr>
              <w:tabs>
                <w:tab w:val="left" w:pos="993"/>
              </w:tabs>
              <w:contextualSpacing/>
              <w:jc w:val="center"/>
              <w:rPr>
                <w:rFonts w:eastAsia="Calibri"/>
                <w:b/>
                <w:bCs/>
                <w:sz w:val="20"/>
                <w:szCs w:val="20"/>
                <w:lang w:val="uk-UA" w:eastAsia="en-US"/>
              </w:rPr>
            </w:pPr>
            <w:r w:rsidRPr="008B0442">
              <w:rPr>
                <w:rFonts w:eastAsia="Calibri"/>
                <w:b/>
                <w:bCs/>
                <w:sz w:val="20"/>
                <w:szCs w:val="20"/>
                <w:lang w:val="uk-UA" w:eastAsia="en-US"/>
              </w:rPr>
              <w:t>0</w:t>
            </w:r>
          </w:p>
        </w:tc>
        <w:tc>
          <w:tcPr>
            <w:tcW w:w="2381" w:type="dxa"/>
          </w:tcPr>
          <w:p w:rsidR="008B0442" w:rsidRPr="008B0442" w:rsidRDefault="008B0442" w:rsidP="00CC0A9A">
            <w:pPr>
              <w:tabs>
                <w:tab w:val="left" w:pos="993"/>
              </w:tabs>
              <w:contextualSpacing/>
              <w:jc w:val="center"/>
              <w:rPr>
                <w:b/>
                <w:bCs/>
                <w:sz w:val="20"/>
                <w:szCs w:val="20"/>
                <w:lang w:val="uk-UA"/>
              </w:rPr>
            </w:pPr>
            <w:r w:rsidRPr="008B0442">
              <w:rPr>
                <w:b/>
                <w:bCs/>
                <w:sz w:val="20"/>
                <w:szCs w:val="20"/>
                <w:lang w:val="uk-UA"/>
              </w:rPr>
              <w:t>х</w:t>
            </w:r>
          </w:p>
        </w:tc>
      </w:tr>
    </w:tbl>
    <w:p w:rsidR="008B0442" w:rsidRPr="00CB2433" w:rsidRDefault="008B0442" w:rsidP="008B0442">
      <w:pPr>
        <w:ind w:firstLine="567"/>
        <w:jc w:val="both"/>
        <w:rPr>
          <w:rFonts w:ascii="Times New Roman" w:hAnsi="Times New Roman" w:cs="Times New Roman"/>
          <w:b/>
          <w:color w:val="000000" w:themeColor="text1"/>
          <w:sz w:val="28"/>
          <w:szCs w:val="28"/>
          <w:lang w:val="uk-UA"/>
        </w:rPr>
      </w:pPr>
      <w:r w:rsidRPr="00CB2433">
        <w:rPr>
          <w:rFonts w:ascii="Times New Roman" w:hAnsi="Times New Roman" w:cs="Times New Roman"/>
          <w:b/>
          <w:color w:val="000000" w:themeColor="text1"/>
          <w:sz w:val="28"/>
          <w:szCs w:val="28"/>
          <w:lang w:val="uk-UA"/>
        </w:rPr>
        <w:t>За – одноголосно.</w:t>
      </w:r>
    </w:p>
    <w:p w:rsidR="008B0442" w:rsidRDefault="008B0442" w:rsidP="008B0442">
      <w:pPr>
        <w:rPr>
          <w:sz w:val="28"/>
          <w:szCs w:val="28"/>
          <w:lang w:val="en-US"/>
        </w:rPr>
      </w:pPr>
    </w:p>
    <w:p w:rsidR="001033B4" w:rsidRDefault="001033B4" w:rsidP="008B0442">
      <w:pPr>
        <w:rPr>
          <w:sz w:val="28"/>
          <w:szCs w:val="28"/>
          <w:lang w:val="en-US"/>
        </w:rPr>
      </w:pPr>
    </w:p>
    <w:p w:rsidR="001033B4" w:rsidRPr="001033B4" w:rsidRDefault="001033B4" w:rsidP="008B0442">
      <w:pPr>
        <w:rPr>
          <w:sz w:val="28"/>
          <w:szCs w:val="28"/>
          <w:lang w:val="en-US"/>
        </w:rPr>
      </w:pPr>
    </w:p>
    <w:p w:rsidR="008B0442" w:rsidRPr="00B479C9" w:rsidRDefault="008B0442" w:rsidP="008B0442">
      <w:pPr>
        <w:pStyle w:val="a3"/>
        <w:tabs>
          <w:tab w:val="left" w:pos="993"/>
        </w:tabs>
        <w:ind w:left="0" w:firstLine="708"/>
        <w:jc w:val="both"/>
        <w:rPr>
          <w:sz w:val="26"/>
          <w:szCs w:val="26"/>
          <w:lang w:val="uk-UA"/>
        </w:rPr>
      </w:pPr>
      <w:r w:rsidRPr="00B479C9">
        <w:rPr>
          <w:sz w:val="26"/>
          <w:szCs w:val="26"/>
          <w:lang w:val="uk-UA"/>
        </w:rPr>
        <w:t>Додаткові бюджетні призначення за підпунктом 2.3 та пунктом 4 цього листа пропонуємо визначити за рахунок зменшення бюджетних призначень загального фонду бюджету Одеської міської територіальної громади за КПКВКМБ 3717370 «Реалізація інших заходів щодо соціально-економічного розвитку територій» (головний розпорядник бюджетних коштів – департаменту фінансів Одеської міської ради)</w:t>
      </w:r>
      <w:r>
        <w:rPr>
          <w:sz w:val="26"/>
          <w:szCs w:val="26"/>
          <w:lang w:val="uk-UA"/>
        </w:rPr>
        <w:t xml:space="preserve"> в загальній сумі 2 400 000 грн</w:t>
      </w:r>
      <w:r w:rsidRPr="00B479C9">
        <w:rPr>
          <w:sz w:val="26"/>
          <w:szCs w:val="26"/>
          <w:lang w:val="uk-UA"/>
        </w:rPr>
        <w:t>.</w:t>
      </w:r>
    </w:p>
    <w:p w:rsidR="008B0442" w:rsidRDefault="008B0442" w:rsidP="005677A6">
      <w:pPr>
        <w:ind w:firstLine="567"/>
        <w:jc w:val="both"/>
        <w:rPr>
          <w:rFonts w:ascii="Times New Roman" w:hAnsi="Times New Roman" w:cs="Times New Roman"/>
          <w:color w:val="000000" w:themeColor="text1"/>
          <w:sz w:val="28"/>
          <w:szCs w:val="28"/>
          <w:lang w:val="en-US"/>
        </w:rPr>
      </w:pPr>
    </w:p>
    <w:p w:rsidR="008B0442" w:rsidRDefault="008B0442" w:rsidP="008B0442">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ВИСНОВОК: Погодити коригування </w:t>
      </w:r>
      <w:r w:rsidR="008C727A" w:rsidRPr="00E17D95">
        <w:rPr>
          <w:rFonts w:ascii="Times New Roman" w:hAnsi="Times New Roman" w:cs="Times New Roman"/>
          <w:sz w:val="28"/>
          <w:szCs w:val="28"/>
          <w:lang w:val="uk-UA"/>
        </w:rPr>
        <w:t>бюджету Одеської міської територіальної громади</w:t>
      </w:r>
      <w:r w:rsidR="008C727A" w:rsidRPr="00E17D95">
        <w:rPr>
          <w:rFonts w:ascii="Times New Roman" w:hAnsi="Times New Roman" w:cs="Times New Roman"/>
          <w:color w:val="000000" w:themeColor="text1"/>
          <w:sz w:val="28"/>
          <w:szCs w:val="28"/>
          <w:lang w:val="uk-UA"/>
        </w:rPr>
        <w:t xml:space="preserve"> на 2021 рік</w:t>
      </w:r>
      <w:r w:rsidR="008C727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за листом департаменту </w:t>
      </w:r>
      <w:r w:rsidRPr="00FD328C">
        <w:rPr>
          <w:rFonts w:ascii="Times New Roman" w:hAnsi="Times New Roman" w:cs="Times New Roman"/>
          <w:color w:val="000000" w:themeColor="text1"/>
          <w:sz w:val="28"/>
          <w:szCs w:val="28"/>
          <w:lang w:val="uk-UA"/>
        </w:rPr>
        <w:t xml:space="preserve">фінансів </w:t>
      </w:r>
      <w:r w:rsidR="008C727A">
        <w:rPr>
          <w:rFonts w:ascii="Times New Roman" w:hAnsi="Times New Roman" w:cs="Times New Roman"/>
          <w:color w:val="000000" w:themeColor="text1"/>
          <w:sz w:val="28"/>
          <w:szCs w:val="28"/>
          <w:lang w:val="uk-UA"/>
        </w:rPr>
        <w:t xml:space="preserve">             </w:t>
      </w:r>
      <w:r w:rsidRPr="00B55B1C">
        <w:rPr>
          <w:rFonts w:ascii="Times New Roman" w:hAnsi="Times New Roman" w:cs="Times New Roman"/>
          <w:sz w:val="28"/>
          <w:szCs w:val="28"/>
          <w:lang w:val="uk-UA"/>
        </w:rPr>
        <w:t>№ 04-14/2</w:t>
      </w:r>
      <w:r>
        <w:rPr>
          <w:rFonts w:ascii="Times New Roman" w:hAnsi="Times New Roman" w:cs="Times New Roman"/>
          <w:sz w:val="28"/>
          <w:szCs w:val="28"/>
          <w:lang w:val="uk-UA"/>
        </w:rPr>
        <w:t>9</w:t>
      </w:r>
      <w:r w:rsidRPr="00B55B1C">
        <w:rPr>
          <w:rFonts w:ascii="Times New Roman" w:hAnsi="Times New Roman" w:cs="Times New Roman"/>
          <w:sz w:val="28"/>
          <w:szCs w:val="28"/>
          <w:lang w:val="uk-UA"/>
        </w:rPr>
        <w:t>/1</w:t>
      </w:r>
      <w:r>
        <w:rPr>
          <w:rFonts w:ascii="Times New Roman" w:hAnsi="Times New Roman" w:cs="Times New Roman"/>
          <w:sz w:val="28"/>
          <w:szCs w:val="28"/>
          <w:lang w:val="uk-UA"/>
        </w:rPr>
        <w:t>5</w:t>
      </w:r>
      <w:r w:rsidRPr="00B55B1C">
        <w:rPr>
          <w:rFonts w:ascii="Times New Roman" w:hAnsi="Times New Roman" w:cs="Times New Roman"/>
          <w:sz w:val="28"/>
          <w:szCs w:val="28"/>
          <w:lang w:val="uk-UA"/>
        </w:rPr>
        <w:t>8 від 2</w:t>
      </w:r>
      <w:r>
        <w:rPr>
          <w:rFonts w:ascii="Times New Roman" w:hAnsi="Times New Roman" w:cs="Times New Roman"/>
          <w:sz w:val="28"/>
          <w:szCs w:val="28"/>
          <w:lang w:val="uk-UA"/>
        </w:rPr>
        <w:t>8</w:t>
      </w:r>
      <w:r w:rsidRPr="00B55B1C">
        <w:rPr>
          <w:rFonts w:ascii="Times New Roman" w:hAnsi="Times New Roman" w:cs="Times New Roman"/>
          <w:sz w:val="28"/>
          <w:szCs w:val="28"/>
          <w:lang w:val="uk-UA"/>
        </w:rPr>
        <w:t>.01.2021 року</w:t>
      </w:r>
      <w:r w:rsidR="000F2CF4">
        <w:rPr>
          <w:rFonts w:ascii="Times New Roman" w:hAnsi="Times New Roman" w:cs="Times New Roman"/>
          <w:sz w:val="28"/>
          <w:szCs w:val="28"/>
          <w:lang w:val="uk-UA"/>
        </w:rPr>
        <w:t xml:space="preserve"> (крім пунктів 2.1. та 2.2. листа)</w:t>
      </w:r>
      <w:r>
        <w:rPr>
          <w:rFonts w:ascii="Times New Roman" w:hAnsi="Times New Roman" w:cs="Times New Roman"/>
          <w:sz w:val="28"/>
          <w:szCs w:val="28"/>
          <w:lang w:val="uk-UA"/>
        </w:rPr>
        <w:t>.</w:t>
      </w:r>
    </w:p>
    <w:p w:rsidR="008B0442" w:rsidRPr="008C727A" w:rsidRDefault="008C727A" w:rsidP="005677A6">
      <w:pPr>
        <w:ind w:firstLine="567"/>
        <w:jc w:val="both"/>
        <w:rPr>
          <w:rFonts w:ascii="Times New Roman" w:hAnsi="Times New Roman" w:cs="Times New Roman"/>
          <w:color w:val="000000" w:themeColor="text1"/>
          <w:sz w:val="28"/>
          <w:szCs w:val="28"/>
          <w:lang w:val="uk-UA"/>
        </w:rPr>
      </w:pPr>
      <w:r w:rsidRPr="008C727A">
        <w:rPr>
          <w:rFonts w:ascii="Times New Roman" w:hAnsi="Times New Roman" w:cs="Times New Roman"/>
          <w:color w:val="000000" w:themeColor="text1"/>
          <w:sz w:val="28"/>
          <w:szCs w:val="28"/>
          <w:lang w:val="uk-UA"/>
        </w:rPr>
        <w:t>Запросити інформацію про фінансово-г</w:t>
      </w:r>
      <w:r>
        <w:rPr>
          <w:rFonts w:ascii="Times New Roman" w:hAnsi="Times New Roman" w:cs="Times New Roman"/>
          <w:color w:val="000000" w:themeColor="text1"/>
          <w:sz w:val="28"/>
          <w:szCs w:val="28"/>
          <w:lang w:val="uk-UA"/>
        </w:rPr>
        <w:t>о</w:t>
      </w:r>
      <w:r w:rsidRPr="008C727A">
        <w:rPr>
          <w:rFonts w:ascii="Times New Roman" w:hAnsi="Times New Roman" w:cs="Times New Roman"/>
          <w:color w:val="000000" w:themeColor="text1"/>
          <w:sz w:val="28"/>
          <w:szCs w:val="28"/>
          <w:lang w:val="uk-UA"/>
        </w:rPr>
        <w:t>сподарську діяльні</w:t>
      </w:r>
      <w:r>
        <w:rPr>
          <w:rFonts w:ascii="Times New Roman" w:hAnsi="Times New Roman" w:cs="Times New Roman"/>
          <w:color w:val="000000" w:themeColor="text1"/>
          <w:sz w:val="28"/>
          <w:szCs w:val="28"/>
          <w:lang w:val="uk-UA"/>
        </w:rPr>
        <w:t>с</w:t>
      </w:r>
      <w:r w:rsidRPr="008C727A">
        <w:rPr>
          <w:rFonts w:ascii="Times New Roman" w:hAnsi="Times New Roman" w:cs="Times New Roman"/>
          <w:color w:val="000000" w:themeColor="text1"/>
          <w:sz w:val="28"/>
          <w:szCs w:val="28"/>
          <w:lang w:val="uk-UA"/>
        </w:rPr>
        <w:t>т</w:t>
      </w:r>
      <w:r>
        <w:rPr>
          <w:rFonts w:ascii="Times New Roman" w:hAnsi="Times New Roman" w:cs="Times New Roman"/>
          <w:color w:val="000000" w:themeColor="text1"/>
          <w:sz w:val="28"/>
          <w:szCs w:val="28"/>
          <w:lang w:val="uk-UA"/>
        </w:rPr>
        <w:t>ь</w:t>
      </w:r>
      <w:r w:rsidRPr="008C727A">
        <w:rPr>
          <w:rFonts w:ascii="Times New Roman" w:hAnsi="Times New Roman" w:cs="Times New Roman"/>
          <w:color w:val="000000" w:themeColor="text1"/>
          <w:sz w:val="28"/>
          <w:szCs w:val="28"/>
          <w:lang w:val="uk-UA"/>
        </w:rPr>
        <w:t xml:space="preserve"> </w:t>
      </w:r>
      <w:r w:rsidRPr="008C727A">
        <w:rPr>
          <w:rFonts w:ascii="Times New Roman" w:hAnsi="Times New Roman" w:cs="Times New Roman"/>
          <w:sz w:val="28"/>
          <w:szCs w:val="28"/>
          <w:lang w:val="uk-UA"/>
        </w:rPr>
        <w:t>комунальн</w:t>
      </w:r>
      <w:r w:rsidR="008E3503">
        <w:rPr>
          <w:rFonts w:ascii="Times New Roman" w:hAnsi="Times New Roman" w:cs="Times New Roman"/>
          <w:sz w:val="28"/>
          <w:szCs w:val="28"/>
          <w:lang w:val="uk-UA"/>
        </w:rPr>
        <w:t>ого</w:t>
      </w:r>
      <w:r w:rsidRPr="008C727A">
        <w:rPr>
          <w:rFonts w:ascii="Times New Roman" w:hAnsi="Times New Roman" w:cs="Times New Roman"/>
          <w:sz w:val="28"/>
          <w:szCs w:val="28"/>
          <w:lang w:val="uk-UA"/>
        </w:rPr>
        <w:t xml:space="preserve"> підприємств</w:t>
      </w:r>
      <w:r w:rsidR="008E3503">
        <w:rPr>
          <w:rFonts w:ascii="Times New Roman" w:hAnsi="Times New Roman" w:cs="Times New Roman"/>
          <w:sz w:val="28"/>
          <w:szCs w:val="28"/>
          <w:lang w:val="uk-UA"/>
        </w:rPr>
        <w:t>а</w:t>
      </w:r>
      <w:r w:rsidRPr="008C727A">
        <w:rPr>
          <w:rFonts w:ascii="Times New Roman" w:hAnsi="Times New Roman" w:cs="Times New Roman"/>
          <w:sz w:val="28"/>
          <w:szCs w:val="28"/>
          <w:lang w:val="uk-UA"/>
        </w:rPr>
        <w:t xml:space="preserve"> «</w:t>
      </w:r>
      <w:proofErr w:type="spellStart"/>
      <w:r w:rsidRPr="008C727A">
        <w:rPr>
          <w:rFonts w:ascii="Times New Roman" w:hAnsi="Times New Roman" w:cs="Times New Roman"/>
          <w:sz w:val="28"/>
          <w:szCs w:val="28"/>
          <w:lang w:val="uk-UA"/>
        </w:rPr>
        <w:t>Одесміськелектротранс</w:t>
      </w:r>
      <w:proofErr w:type="spellEnd"/>
      <w:r w:rsidRPr="008C727A">
        <w:rPr>
          <w:rFonts w:ascii="Times New Roman" w:hAnsi="Times New Roman" w:cs="Times New Roman"/>
          <w:sz w:val="28"/>
          <w:szCs w:val="28"/>
          <w:lang w:val="uk-UA"/>
        </w:rPr>
        <w:t>»</w:t>
      </w:r>
      <w:r>
        <w:rPr>
          <w:rFonts w:ascii="Times New Roman" w:hAnsi="Times New Roman" w:cs="Times New Roman"/>
          <w:sz w:val="28"/>
          <w:szCs w:val="28"/>
          <w:lang w:val="uk-UA"/>
        </w:rPr>
        <w:t>.</w:t>
      </w:r>
      <w:r w:rsidRPr="008C727A">
        <w:rPr>
          <w:rFonts w:ascii="Times New Roman" w:hAnsi="Times New Roman" w:cs="Times New Roman"/>
          <w:sz w:val="28"/>
          <w:szCs w:val="28"/>
          <w:lang w:val="uk-UA"/>
        </w:rPr>
        <w:t xml:space="preserve">                          </w:t>
      </w:r>
    </w:p>
    <w:p w:rsidR="008B0442" w:rsidRPr="001033B4" w:rsidRDefault="008B0442" w:rsidP="005677A6">
      <w:pPr>
        <w:ind w:firstLine="567"/>
        <w:jc w:val="both"/>
        <w:rPr>
          <w:rFonts w:ascii="Times New Roman" w:hAnsi="Times New Roman" w:cs="Times New Roman"/>
          <w:color w:val="000000" w:themeColor="text1"/>
          <w:sz w:val="28"/>
          <w:szCs w:val="28"/>
          <w:lang w:val="uk-UA"/>
        </w:rPr>
      </w:pPr>
    </w:p>
    <w:p w:rsidR="008C727A" w:rsidRPr="008C727A" w:rsidRDefault="008C727A" w:rsidP="005677A6">
      <w:pPr>
        <w:ind w:firstLine="567"/>
        <w:jc w:val="both"/>
        <w:rPr>
          <w:rFonts w:ascii="Times New Roman" w:hAnsi="Times New Roman" w:cs="Times New Roman"/>
          <w:color w:val="000000" w:themeColor="text1"/>
          <w:sz w:val="28"/>
          <w:szCs w:val="28"/>
          <w:lang w:val="uk-UA"/>
        </w:rPr>
      </w:pPr>
    </w:p>
    <w:p w:rsidR="005677A6" w:rsidRDefault="005677A6" w:rsidP="005677A6">
      <w:pPr>
        <w:pStyle w:val="a4"/>
        <w:ind w:firstLine="708"/>
        <w:jc w:val="both"/>
        <w:rPr>
          <w:rFonts w:ascii="Times New Roman" w:hAnsi="Times New Roman" w:cs="Times New Roman"/>
          <w:kern w:val="2"/>
          <w:sz w:val="28"/>
          <w:szCs w:val="28"/>
        </w:rPr>
      </w:pPr>
      <w:r>
        <w:rPr>
          <w:rFonts w:ascii="Times New Roman" w:hAnsi="Times New Roman" w:cs="Times New Roman"/>
          <w:color w:val="000000" w:themeColor="text1"/>
          <w:sz w:val="28"/>
          <w:szCs w:val="28"/>
        </w:rPr>
        <w:lastRenderedPageBreak/>
        <w:t xml:space="preserve">СЛУХАЛИ: Інформацію директора департаменту міського господарства Одеської міської ради Мостовських Н.І. щодо </w:t>
      </w:r>
      <w:r w:rsidRPr="00D651C4">
        <w:rPr>
          <w:rFonts w:ascii="Times New Roman" w:eastAsia="Times New Roman" w:hAnsi="Times New Roman" w:cs="Times New Roman"/>
          <w:bCs/>
          <w:sz w:val="28"/>
          <w:szCs w:val="28"/>
          <w:lang w:eastAsia="uk-UA"/>
        </w:rPr>
        <w:t>перерозподіл</w:t>
      </w:r>
      <w:r w:rsidR="008C727A">
        <w:rPr>
          <w:rFonts w:ascii="Times New Roman" w:eastAsia="Times New Roman" w:hAnsi="Times New Roman" w:cs="Times New Roman"/>
          <w:bCs/>
          <w:sz w:val="28"/>
          <w:szCs w:val="28"/>
          <w:lang w:eastAsia="uk-UA"/>
        </w:rPr>
        <w:t>у</w:t>
      </w:r>
      <w:r w:rsidRPr="00D651C4">
        <w:rPr>
          <w:rFonts w:ascii="Times New Roman" w:eastAsia="Times New Roman" w:hAnsi="Times New Roman" w:cs="Times New Roman"/>
          <w:bCs/>
          <w:sz w:val="28"/>
          <w:szCs w:val="28"/>
          <w:lang w:eastAsia="uk-UA"/>
        </w:rPr>
        <w:t xml:space="preserve"> </w:t>
      </w:r>
      <w:r w:rsidRPr="00D651C4">
        <w:rPr>
          <w:rFonts w:ascii="Times New Roman" w:hAnsi="Times New Roman" w:cs="Times New Roman"/>
          <w:kern w:val="2"/>
          <w:sz w:val="28"/>
          <w:szCs w:val="28"/>
        </w:rPr>
        <w:t xml:space="preserve">коштів  </w:t>
      </w:r>
      <w:r w:rsidR="008E3503" w:rsidRPr="008E3503">
        <w:rPr>
          <w:rFonts w:ascii="Times New Roman" w:hAnsi="Times New Roman" w:cs="Times New Roman"/>
          <w:kern w:val="2"/>
          <w:sz w:val="28"/>
          <w:szCs w:val="28"/>
        </w:rPr>
        <w:t>комунального підприємства «Теплопостачання міста Одеси»</w:t>
      </w:r>
      <w:r w:rsidR="008E3503" w:rsidRPr="000F2CF4">
        <w:rPr>
          <w:rFonts w:ascii="Times New Roman" w:hAnsi="Times New Roman" w:cs="Times New Roman"/>
          <w:b/>
          <w:kern w:val="2"/>
          <w:sz w:val="28"/>
          <w:szCs w:val="28"/>
        </w:rPr>
        <w:t xml:space="preserve"> </w:t>
      </w:r>
      <w:r w:rsidRPr="00D651C4">
        <w:rPr>
          <w:rFonts w:ascii="Times New Roman" w:hAnsi="Times New Roman" w:cs="Times New Roman"/>
          <w:kern w:val="2"/>
          <w:sz w:val="28"/>
          <w:szCs w:val="28"/>
        </w:rPr>
        <w:t xml:space="preserve"> </w:t>
      </w:r>
      <w:r>
        <w:rPr>
          <w:rFonts w:ascii="Times New Roman" w:hAnsi="Times New Roman" w:cs="Times New Roman"/>
          <w:kern w:val="2"/>
          <w:sz w:val="28"/>
          <w:szCs w:val="28"/>
        </w:rPr>
        <w:t>(лист департаменту № 79/вих. від 22.01.2021 року).</w:t>
      </w:r>
    </w:p>
    <w:p w:rsidR="005677A6" w:rsidRDefault="005677A6" w:rsidP="005677A6">
      <w:pPr>
        <w:pStyle w:val="a4"/>
        <w:ind w:firstLine="708"/>
        <w:jc w:val="both"/>
        <w:rPr>
          <w:rFonts w:ascii="Times New Roman" w:hAnsi="Times New Roman" w:cs="Times New Roman"/>
          <w:kern w:val="2"/>
          <w:sz w:val="28"/>
          <w:szCs w:val="28"/>
        </w:rPr>
      </w:pPr>
      <w:r>
        <w:rPr>
          <w:rFonts w:ascii="Times New Roman" w:hAnsi="Times New Roman" w:cs="Times New Roman"/>
          <w:kern w:val="2"/>
          <w:sz w:val="28"/>
          <w:szCs w:val="28"/>
        </w:rPr>
        <w:t xml:space="preserve">Виступили: </w:t>
      </w:r>
      <w:proofErr w:type="spellStart"/>
      <w:r>
        <w:rPr>
          <w:rFonts w:ascii="Times New Roman" w:hAnsi="Times New Roman" w:cs="Times New Roman"/>
          <w:kern w:val="2"/>
          <w:sz w:val="28"/>
          <w:szCs w:val="28"/>
        </w:rPr>
        <w:t>Потапський</w:t>
      </w:r>
      <w:proofErr w:type="spellEnd"/>
      <w:r>
        <w:rPr>
          <w:rFonts w:ascii="Times New Roman" w:hAnsi="Times New Roman" w:cs="Times New Roman"/>
          <w:kern w:val="2"/>
          <w:sz w:val="28"/>
          <w:szCs w:val="28"/>
        </w:rPr>
        <w:t xml:space="preserve"> О.Ю.</w:t>
      </w:r>
      <w:r w:rsidR="000F2CF4">
        <w:rPr>
          <w:rFonts w:ascii="Times New Roman" w:hAnsi="Times New Roman" w:cs="Times New Roman"/>
          <w:kern w:val="2"/>
          <w:sz w:val="28"/>
          <w:szCs w:val="28"/>
        </w:rPr>
        <w:t xml:space="preserve">, </w:t>
      </w:r>
      <w:proofErr w:type="spellStart"/>
      <w:r w:rsidR="000F2CF4">
        <w:rPr>
          <w:rFonts w:ascii="Times New Roman" w:hAnsi="Times New Roman" w:cs="Times New Roman"/>
          <w:kern w:val="2"/>
          <w:sz w:val="28"/>
          <w:szCs w:val="28"/>
        </w:rPr>
        <w:t>Позднякова</w:t>
      </w:r>
      <w:proofErr w:type="spellEnd"/>
      <w:r w:rsidR="000F2CF4">
        <w:rPr>
          <w:rFonts w:ascii="Times New Roman" w:hAnsi="Times New Roman" w:cs="Times New Roman"/>
          <w:kern w:val="2"/>
          <w:sz w:val="28"/>
          <w:szCs w:val="28"/>
        </w:rPr>
        <w:t xml:space="preserve"> А.І., </w:t>
      </w:r>
      <w:proofErr w:type="spellStart"/>
      <w:r w:rsidR="000F2CF4">
        <w:rPr>
          <w:rFonts w:ascii="Times New Roman" w:hAnsi="Times New Roman" w:cs="Times New Roman"/>
          <w:kern w:val="2"/>
          <w:sz w:val="28"/>
          <w:szCs w:val="28"/>
        </w:rPr>
        <w:t>Бриндак</w:t>
      </w:r>
      <w:proofErr w:type="spellEnd"/>
      <w:r w:rsidR="000F2CF4">
        <w:rPr>
          <w:rFonts w:ascii="Times New Roman" w:hAnsi="Times New Roman" w:cs="Times New Roman"/>
          <w:kern w:val="2"/>
          <w:sz w:val="28"/>
          <w:szCs w:val="28"/>
        </w:rPr>
        <w:t xml:space="preserve"> О.Б., </w:t>
      </w:r>
      <w:r w:rsidR="008E3503">
        <w:rPr>
          <w:rFonts w:ascii="Times New Roman" w:hAnsi="Times New Roman" w:cs="Times New Roman"/>
          <w:kern w:val="2"/>
          <w:sz w:val="28"/>
          <w:szCs w:val="28"/>
        </w:rPr>
        <w:t xml:space="preserve">      </w:t>
      </w:r>
      <w:r w:rsidR="000F2CF4">
        <w:rPr>
          <w:rFonts w:ascii="Times New Roman" w:hAnsi="Times New Roman" w:cs="Times New Roman"/>
          <w:kern w:val="2"/>
          <w:sz w:val="28"/>
          <w:szCs w:val="28"/>
        </w:rPr>
        <w:t>І</w:t>
      </w:r>
      <w:r w:rsidR="008E3503">
        <w:rPr>
          <w:rFonts w:ascii="Times New Roman" w:hAnsi="Times New Roman" w:cs="Times New Roman"/>
          <w:kern w:val="2"/>
          <w:sz w:val="28"/>
          <w:szCs w:val="28"/>
        </w:rPr>
        <w:t>є</w:t>
      </w:r>
      <w:r w:rsidR="000F2CF4">
        <w:rPr>
          <w:rFonts w:ascii="Times New Roman" w:hAnsi="Times New Roman" w:cs="Times New Roman"/>
          <w:kern w:val="2"/>
          <w:sz w:val="28"/>
          <w:szCs w:val="28"/>
        </w:rPr>
        <w:t xml:space="preserve">ремія В.В., </w:t>
      </w:r>
      <w:proofErr w:type="spellStart"/>
      <w:r w:rsidR="000F2CF4">
        <w:rPr>
          <w:rFonts w:ascii="Times New Roman" w:hAnsi="Times New Roman" w:cs="Times New Roman"/>
          <w:kern w:val="2"/>
          <w:sz w:val="28"/>
          <w:szCs w:val="28"/>
        </w:rPr>
        <w:t>Макогонюк</w:t>
      </w:r>
      <w:proofErr w:type="spellEnd"/>
      <w:r w:rsidR="000F2CF4">
        <w:rPr>
          <w:rFonts w:ascii="Times New Roman" w:hAnsi="Times New Roman" w:cs="Times New Roman"/>
          <w:kern w:val="2"/>
          <w:sz w:val="28"/>
          <w:szCs w:val="28"/>
        </w:rPr>
        <w:t xml:space="preserve"> О.О.</w:t>
      </w:r>
    </w:p>
    <w:p w:rsidR="000F2CF4" w:rsidRDefault="005677A6" w:rsidP="005677A6">
      <w:pPr>
        <w:pStyle w:val="a4"/>
        <w:ind w:firstLine="708"/>
        <w:jc w:val="both"/>
        <w:rPr>
          <w:rFonts w:ascii="Times New Roman" w:hAnsi="Times New Roman" w:cs="Times New Roman"/>
          <w:kern w:val="2"/>
          <w:sz w:val="28"/>
          <w:szCs w:val="28"/>
        </w:rPr>
      </w:pPr>
      <w:r>
        <w:rPr>
          <w:rFonts w:ascii="Times New Roman" w:hAnsi="Times New Roman" w:cs="Times New Roman"/>
          <w:kern w:val="2"/>
          <w:sz w:val="28"/>
          <w:szCs w:val="28"/>
        </w:rPr>
        <w:t xml:space="preserve">ВИСНОВОК: </w:t>
      </w:r>
      <w:r w:rsidR="000F2CF4">
        <w:rPr>
          <w:rFonts w:ascii="Times New Roman" w:hAnsi="Times New Roman" w:cs="Times New Roman"/>
          <w:kern w:val="2"/>
          <w:sz w:val="28"/>
          <w:szCs w:val="28"/>
        </w:rPr>
        <w:t xml:space="preserve">Перенести розгляд питання на наступне засідання комісії. </w:t>
      </w:r>
    </w:p>
    <w:p w:rsidR="005677A6" w:rsidRPr="008E3503" w:rsidRDefault="000F2CF4" w:rsidP="005677A6">
      <w:pPr>
        <w:pStyle w:val="a4"/>
        <w:ind w:firstLine="708"/>
        <w:jc w:val="both"/>
        <w:rPr>
          <w:rFonts w:ascii="Times New Roman" w:hAnsi="Times New Roman" w:cs="Times New Roman"/>
          <w:kern w:val="2"/>
          <w:sz w:val="28"/>
          <w:szCs w:val="28"/>
        </w:rPr>
      </w:pPr>
      <w:r w:rsidRPr="008E3503">
        <w:rPr>
          <w:rFonts w:ascii="Times New Roman" w:hAnsi="Times New Roman" w:cs="Times New Roman"/>
          <w:kern w:val="2"/>
          <w:sz w:val="28"/>
          <w:szCs w:val="28"/>
        </w:rPr>
        <w:t xml:space="preserve">Директору комунального підприємства «Теплопостачання міста Одеси» надати інформацію щодо використання виділених коштів та </w:t>
      </w:r>
      <w:r w:rsidR="008E3503">
        <w:rPr>
          <w:rFonts w:ascii="Times New Roman" w:hAnsi="Times New Roman" w:cs="Times New Roman"/>
          <w:kern w:val="2"/>
          <w:sz w:val="28"/>
          <w:szCs w:val="28"/>
        </w:rPr>
        <w:t xml:space="preserve">уточнені розрахунки видатків перерозподілу. </w:t>
      </w:r>
    </w:p>
    <w:p w:rsidR="000F2CF4" w:rsidRPr="00430341" w:rsidRDefault="000F2CF4" w:rsidP="005677A6">
      <w:pPr>
        <w:pStyle w:val="a4"/>
        <w:ind w:firstLine="708"/>
        <w:jc w:val="both"/>
        <w:rPr>
          <w:rFonts w:ascii="Times New Roman" w:hAnsi="Times New Roman" w:cs="Times New Roman"/>
          <w:color w:val="000000" w:themeColor="text1"/>
          <w:sz w:val="28"/>
          <w:szCs w:val="28"/>
          <w:lang w:val="ru-RU"/>
        </w:rPr>
      </w:pPr>
    </w:p>
    <w:p w:rsidR="001033B4" w:rsidRPr="00430341" w:rsidRDefault="001033B4" w:rsidP="005677A6">
      <w:pPr>
        <w:pStyle w:val="a4"/>
        <w:ind w:firstLine="708"/>
        <w:jc w:val="both"/>
        <w:rPr>
          <w:rFonts w:ascii="Times New Roman" w:hAnsi="Times New Roman" w:cs="Times New Roman"/>
          <w:color w:val="000000" w:themeColor="text1"/>
          <w:sz w:val="28"/>
          <w:szCs w:val="28"/>
          <w:lang w:val="ru-RU"/>
        </w:rPr>
      </w:pPr>
    </w:p>
    <w:p w:rsidR="005677A6" w:rsidRPr="00D90118" w:rsidRDefault="005677A6" w:rsidP="005677A6">
      <w:pPr>
        <w:pStyle w:val="a4"/>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СЛУХАЛИ: Інформацію директора департаменту міського господарства Одеської міської ради Мостовських Н.І. </w:t>
      </w:r>
      <w:r w:rsidRPr="00D90118">
        <w:rPr>
          <w:rFonts w:ascii="Times New Roman" w:eastAsia="Times New Roman" w:hAnsi="Times New Roman" w:cs="Times New Roman"/>
          <w:bCs/>
          <w:sz w:val="28"/>
          <w:szCs w:val="28"/>
          <w:lang w:eastAsia="uk-UA"/>
        </w:rPr>
        <w:t xml:space="preserve">щодо </w:t>
      </w:r>
      <w:r w:rsidRPr="00D90118">
        <w:rPr>
          <w:rFonts w:ascii="Times New Roman" w:hAnsi="Times New Roman" w:cs="Times New Roman"/>
          <w:sz w:val="28"/>
          <w:szCs w:val="28"/>
        </w:rPr>
        <w:t>виділення КП  «</w:t>
      </w:r>
      <w:proofErr w:type="spellStart"/>
      <w:r w:rsidRPr="00D90118">
        <w:rPr>
          <w:rFonts w:ascii="Times New Roman" w:hAnsi="Times New Roman" w:cs="Times New Roman"/>
          <w:sz w:val="28"/>
          <w:szCs w:val="28"/>
        </w:rPr>
        <w:t>Міськзелентрест</w:t>
      </w:r>
      <w:proofErr w:type="spellEnd"/>
      <w:r w:rsidRPr="00D90118">
        <w:rPr>
          <w:rFonts w:ascii="Times New Roman" w:hAnsi="Times New Roman" w:cs="Times New Roman"/>
          <w:sz w:val="28"/>
          <w:szCs w:val="28"/>
        </w:rPr>
        <w:t>» додаткових бюджетних асигнувань у сумі 2 000 000,0 грн. виконання заходів 3.8 та 3.9 Міської програми «Рівність»  на 2020-2022 роки</w:t>
      </w:r>
      <w:r>
        <w:rPr>
          <w:rFonts w:ascii="Times New Roman" w:hAnsi="Times New Roman" w:cs="Times New Roman"/>
          <w:sz w:val="28"/>
          <w:szCs w:val="28"/>
        </w:rPr>
        <w:t xml:space="preserve"> (лист департаменту № 93/вих. від 25.01.2021 року).</w:t>
      </w:r>
    </w:p>
    <w:p w:rsidR="005677A6" w:rsidRDefault="005677A6" w:rsidP="005677A6">
      <w:pPr>
        <w:pStyle w:val="a4"/>
        <w:ind w:firstLine="708"/>
        <w:jc w:val="both"/>
        <w:rPr>
          <w:rFonts w:ascii="Times New Roman" w:hAnsi="Times New Roman" w:cs="Times New Roman"/>
          <w:kern w:val="2"/>
          <w:sz w:val="28"/>
          <w:szCs w:val="28"/>
        </w:rPr>
      </w:pPr>
      <w:r>
        <w:rPr>
          <w:rFonts w:ascii="Times New Roman" w:hAnsi="Times New Roman" w:cs="Times New Roman"/>
          <w:kern w:val="2"/>
          <w:sz w:val="28"/>
          <w:szCs w:val="28"/>
        </w:rPr>
        <w:t xml:space="preserve">Виступили: </w:t>
      </w:r>
      <w:proofErr w:type="spellStart"/>
      <w:r>
        <w:rPr>
          <w:rFonts w:ascii="Times New Roman" w:hAnsi="Times New Roman" w:cs="Times New Roman"/>
          <w:kern w:val="2"/>
          <w:sz w:val="28"/>
          <w:szCs w:val="28"/>
        </w:rPr>
        <w:t>Потапський</w:t>
      </w:r>
      <w:proofErr w:type="spellEnd"/>
      <w:r>
        <w:rPr>
          <w:rFonts w:ascii="Times New Roman" w:hAnsi="Times New Roman" w:cs="Times New Roman"/>
          <w:kern w:val="2"/>
          <w:sz w:val="28"/>
          <w:szCs w:val="28"/>
        </w:rPr>
        <w:t xml:space="preserve"> О.Ю.</w:t>
      </w:r>
      <w:r w:rsidR="000F2CF4">
        <w:rPr>
          <w:rFonts w:ascii="Times New Roman" w:hAnsi="Times New Roman" w:cs="Times New Roman"/>
          <w:kern w:val="2"/>
          <w:sz w:val="28"/>
          <w:szCs w:val="28"/>
        </w:rPr>
        <w:t>, Ієремія В.В.</w:t>
      </w:r>
      <w:r w:rsidR="00307A75">
        <w:rPr>
          <w:rFonts w:ascii="Times New Roman" w:hAnsi="Times New Roman" w:cs="Times New Roman"/>
          <w:kern w:val="2"/>
          <w:sz w:val="28"/>
          <w:szCs w:val="28"/>
        </w:rPr>
        <w:t xml:space="preserve"> (поправка):</w:t>
      </w:r>
    </w:p>
    <w:p w:rsidR="005677A6" w:rsidRDefault="005677A6" w:rsidP="005677A6">
      <w:pPr>
        <w:pStyle w:val="a4"/>
        <w:ind w:firstLine="708"/>
        <w:jc w:val="both"/>
        <w:rPr>
          <w:rFonts w:ascii="Times New Roman" w:hAnsi="Times New Roman" w:cs="Times New Roman"/>
          <w:kern w:val="2"/>
          <w:sz w:val="28"/>
          <w:szCs w:val="28"/>
        </w:rPr>
      </w:pPr>
      <w:r>
        <w:rPr>
          <w:rFonts w:ascii="Times New Roman" w:hAnsi="Times New Roman" w:cs="Times New Roman"/>
          <w:kern w:val="2"/>
          <w:sz w:val="28"/>
          <w:szCs w:val="28"/>
        </w:rPr>
        <w:t>Голосували за висновок комісії:</w:t>
      </w:r>
    </w:p>
    <w:p w:rsidR="005677A6" w:rsidRPr="006411B6" w:rsidRDefault="005677A6" w:rsidP="005677A6">
      <w:pPr>
        <w:pStyle w:val="a4"/>
        <w:ind w:firstLine="708"/>
        <w:jc w:val="both"/>
        <w:rPr>
          <w:rFonts w:ascii="Times New Roman" w:hAnsi="Times New Roman" w:cs="Times New Roman"/>
          <w:b/>
          <w:kern w:val="2"/>
          <w:sz w:val="28"/>
          <w:szCs w:val="28"/>
        </w:rPr>
      </w:pPr>
      <w:r w:rsidRPr="006411B6">
        <w:rPr>
          <w:rFonts w:ascii="Times New Roman" w:hAnsi="Times New Roman" w:cs="Times New Roman"/>
          <w:b/>
          <w:kern w:val="2"/>
          <w:sz w:val="28"/>
          <w:szCs w:val="28"/>
        </w:rPr>
        <w:t>За – одноголосно.</w:t>
      </w:r>
    </w:p>
    <w:p w:rsidR="001033B4" w:rsidRPr="00430341" w:rsidRDefault="005677A6" w:rsidP="006411B6">
      <w:pPr>
        <w:pStyle w:val="a4"/>
        <w:ind w:firstLine="708"/>
        <w:jc w:val="both"/>
        <w:rPr>
          <w:rFonts w:ascii="Times New Roman" w:hAnsi="Times New Roman" w:cs="Times New Roman"/>
          <w:sz w:val="28"/>
          <w:szCs w:val="28"/>
        </w:rPr>
      </w:pPr>
      <w:r>
        <w:rPr>
          <w:rFonts w:ascii="Times New Roman" w:hAnsi="Times New Roman" w:cs="Times New Roman"/>
          <w:kern w:val="2"/>
          <w:sz w:val="28"/>
          <w:szCs w:val="28"/>
        </w:rPr>
        <w:t xml:space="preserve">ВИСНОВОК: Погодити виділення </w:t>
      </w:r>
      <w:r w:rsidR="006411B6">
        <w:rPr>
          <w:rFonts w:ascii="Times New Roman" w:hAnsi="Times New Roman" w:cs="Times New Roman"/>
          <w:color w:val="000000" w:themeColor="text1"/>
          <w:sz w:val="28"/>
          <w:szCs w:val="28"/>
        </w:rPr>
        <w:t>департаменту міського господарства Одеської міської ради (</w:t>
      </w:r>
      <w:r w:rsidR="006411B6" w:rsidRPr="00D90118">
        <w:rPr>
          <w:rFonts w:ascii="Times New Roman" w:hAnsi="Times New Roman" w:cs="Times New Roman"/>
          <w:sz w:val="28"/>
          <w:szCs w:val="28"/>
        </w:rPr>
        <w:t>КП  «</w:t>
      </w:r>
      <w:proofErr w:type="spellStart"/>
      <w:r w:rsidR="006411B6" w:rsidRPr="00D90118">
        <w:rPr>
          <w:rFonts w:ascii="Times New Roman" w:hAnsi="Times New Roman" w:cs="Times New Roman"/>
          <w:sz w:val="28"/>
          <w:szCs w:val="28"/>
        </w:rPr>
        <w:t>Міськзелентрест</w:t>
      </w:r>
      <w:proofErr w:type="spellEnd"/>
      <w:r w:rsidR="006411B6" w:rsidRPr="00D90118">
        <w:rPr>
          <w:rFonts w:ascii="Times New Roman" w:hAnsi="Times New Roman" w:cs="Times New Roman"/>
          <w:sz w:val="28"/>
          <w:szCs w:val="28"/>
        </w:rPr>
        <w:t>»</w:t>
      </w:r>
      <w:r w:rsidR="006411B6">
        <w:rPr>
          <w:rFonts w:ascii="Times New Roman" w:hAnsi="Times New Roman" w:cs="Times New Roman"/>
          <w:sz w:val="28"/>
          <w:szCs w:val="28"/>
        </w:rPr>
        <w:t>)</w:t>
      </w:r>
      <w:r w:rsidR="006411B6" w:rsidRPr="00D90118">
        <w:rPr>
          <w:rFonts w:ascii="Times New Roman" w:hAnsi="Times New Roman" w:cs="Times New Roman"/>
          <w:sz w:val="28"/>
          <w:szCs w:val="28"/>
        </w:rPr>
        <w:t xml:space="preserve">  додаткових бюджетних асигнувань у сумі 2 000 000,0 грн. виконання заходів 3.8 та 3.9 Міської </w:t>
      </w:r>
    </w:p>
    <w:p w:rsidR="00307A75" w:rsidRDefault="006411B6" w:rsidP="001033B4">
      <w:pPr>
        <w:pStyle w:val="a4"/>
        <w:jc w:val="both"/>
        <w:rPr>
          <w:rFonts w:ascii="Times New Roman" w:hAnsi="Times New Roman" w:cs="Times New Roman"/>
          <w:sz w:val="28"/>
          <w:szCs w:val="28"/>
        </w:rPr>
      </w:pPr>
      <w:r w:rsidRPr="00D90118">
        <w:rPr>
          <w:rFonts w:ascii="Times New Roman" w:hAnsi="Times New Roman" w:cs="Times New Roman"/>
          <w:sz w:val="28"/>
          <w:szCs w:val="28"/>
        </w:rPr>
        <w:t>програми «Рівність» на 2020-2022 роки</w:t>
      </w:r>
      <w:r>
        <w:rPr>
          <w:rFonts w:ascii="Times New Roman" w:hAnsi="Times New Roman" w:cs="Times New Roman"/>
          <w:sz w:val="28"/>
          <w:szCs w:val="28"/>
        </w:rPr>
        <w:t xml:space="preserve"> за листом департаменту № 93/вих. від 25.01.2021 року</w:t>
      </w:r>
      <w:r w:rsidR="008C727A">
        <w:rPr>
          <w:rFonts w:ascii="Times New Roman" w:hAnsi="Times New Roman" w:cs="Times New Roman"/>
          <w:sz w:val="28"/>
          <w:szCs w:val="28"/>
        </w:rPr>
        <w:t xml:space="preserve"> з урахуванням поправки</w:t>
      </w:r>
      <w:r w:rsidR="00307A75">
        <w:rPr>
          <w:rFonts w:ascii="Times New Roman" w:hAnsi="Times New Roman" w:cs="Times New Roman"/>
          <w:sz w:val="28"/>
          <w:szCs w:val="28"/>
        </w:rPr>
        <w:t xml:space="preserve"> комісії, а саме:</w:t>
      </w:r>
    </w:p>
    <w:p w:rsidR="001033B4" w:rsidRPr="00430341" w:rsidRDefault="001033B4" w:rsidP="00307A75">
      <w:pPr>
        <w:pStyle w:val="a4"/>
        <w:ind w:firstLine="708"/>
        <w:jc w:val="both"/>
        <w:rPr>
          <w:rFonts w:ascii="Times New Roman" w:hAnsi="Times New Roman" w:cs="Times New Roman"/>
          <w:color w:val="000000"/>
          <w:sz w:val="28"/>
          <w:szCs w:val="28"/>
          <w:shd w:val="clear" w:color="auto" w:fill="FFFFFF"/>
          <w:lang w:val="ru-RU"/>
        </w:rPr>
      </w:pPr>
    </w:p>
    <w:p w:rsidR="001033B4" w:rsidRPr="00430341" w:rsidRDefault="001033B4" w:rsidP="00307A75">
      <w:pPr>
        <w:pStyle w:val="a4"/>
        <w:ind w:firstLine="708"/>
        <w:jc w:val="both"/>
        <w:rPr>
          <w:rFonts w:ascii="Times New Roman" w:hAnsi="Times New Roman" w:cs="Times New Roman"/>
          <w:color w:val="000000"/>
          <w:sz w:val="28"/>
          <w:szCs w:val="28"/>
          <w:shd w:val="clear" w:color="auto" w:fill="FFFFFF"/>
          <w:lang w:val="ru-RU"/>
        </w:rPr>
      </w:pPr>
    </w:p>
    <w:p w:rsidR="00307A75" w:rsidRPr="00307A75" w:rsidRDefault="00307A75" w:rsidP="00307A75">
      <w:pPr>
        <w:pStyle w:val="a4"/>
        <w:ind w:firstLine="708"/>
        <w:jc w:val="both"/>
        <w:rPr>
          <w:rFonts w:ascii="Times New Roman" w:hAnsi="Times New Roman" w:cs="Times New Roman"/>
          <w:color w:val="000000"/>
          <w:sz w:val="28"/>
          <w:szCs w:val="28"/>
          <w:shd w:val="clear" w:color="auto" w:fill="FFFFFF"/>
        </w:rPr>
      </w:pPr>
      <w:r w:rsidRPr="00307A75">
        <w:rPr>
          <w:rFonts w:ascii="Times New Roman" w:hAnsi="Times New Roman" w:cs="Times New Roman"/>
          <w:color w:val="000000"/>
          <w:sz w:val="28"/>
          <w:szCs w:val="28"/>
          <w:shd w:val="clear" w:color="auto" w:fill="FFFFFF"/>
        </w:rPr>
        <w:t xml:space="preserve">Капітальний ремонт об’єкту, а саме: облаштування на території </w:t>
      </w:r>
      <w:proofErr w:type="spellStart"/>
      <w:r w:rsidRPr="00307A75">
        <w:rPr>
          <w:rFonts w:ascii="Times New Roman" w:hAnsi="Times New Roman" w:cs="Times New Roman"/>
          <w:color w:val="000000"/>
          <w:sz w:val="28"/>
          <w:szCs w:val="28"/>
          <w:shd w:val="clear" w:color="auto" w:fill="FFFFFF"/>
        </w:rPr>
        <w:t>Олексіївського</w:t>
      </w:r>
      <w:proofErr w:type="spellEnd"/>
      <w:r w:rsidRPr="00307A75">
        <w:rPr>
          <w:rFonts w:ascii="Times New Roman" w:hAnsi="Times New Roman" w:cs="Times New Roman"/>
          <w:color w:val="000000"/>
          <w:sz w:val="28"/>
          <w:szCs w:val="28"/>
          <w:shd w:val="clear" w:color="auto" w:fill="FFFFFF"/>
        </w:rPr>
        <w:t xml:space="preserve"> скверу у м. Одесі (вул. Степова на розі вул. Болгарської) спеціального дитячого майданчика, ігрового комплексу з умовами доступності для дітей з інвалідністю, у тому числі з вадами зору, опорно-рухового апарату, </w:t>
      </w:r>
      <w:proofErr w:type="spellStart"/>
      <w:r w:rsidRPr="00307A75">
        <w:rPr>
          <w:rFonts w:ascii="Times New Roman" w:hAnsi="Times New Roman" w:cs="Times New Roman"/>
          <w:color w:val="000000"/>
          <w:sz w:val="28"/>
          <w:szCs w:val="28"/>
          <w:shd w:val="clear" w:color="auto" w:fill="FFFFFF"/>
        </w:rPr>
        <w:t>аутоімунними</w:t>
      </w:r>
      <w:proofErr w:type="spellEnd"/>
      <w:r w:rsidRPr="00307A75">
        <w:rPr>
          <w:rFonts w:ascii="Times New Roman" w:hAnsi="Times New Roman" w:cs="Times New Roman"/>
          <w:color w:val="000000"/>
          <w:sz w:val="28"/>
          <w:szCs w:val="28"/>
          <w:shd w:val="clear" w:color="auto" w:fill="FFFFFF"/>
        </w:rPr>
        <w:t xml:space="preserve"> захворюваннями</w:t>
      </w:r>
    </w:p>
    <w:p w:rsidR="001033B4" w:rsidRPr="00430341" w:rsidRDefault="001033B4" w:rsidP="00307A75">
      <w:pPr>
        <w:pStyle w:val="a4"/>
        <w:ind w:firstLine="708"/>
        <w:jc w:val="both"/>
        <w:rPr>
          <w:rFonts w:ascii="Times New Roman" w:hAnsi="Times New Roman" w:cs="Times New Roman"/>
          <w:color w:val="000000"/>
          <w:sz w:val="28"/>
          <w:szCs w:val="28"/>
          <w:shd w:val="clear" w:color="auto" w:fill="FFFFFF"/>
        </w:rPr>
      </w:pPr>
    </w:p>
    <w:p w:rsidR="001033B4" w:rsidRPr="00430341" w:rsidRDefault="001033B4" w:rsidP="00307A75">
      <w:pPr>
        <w:pStyle w:val="a4"/>
        <w:ind w:firstLine="708"/>
        <w:jc w:val="both"/>
        <w:rPr>
          <w:rFonts w:ascii="Times New Roman" w:hAnsi="Times New Roman" w:cs="Times New Roman"/>
          <w:color w:val="000000"/>
          <w:sz w:val="28"/>
          <w:szCs w:val="28"/>
          <w:shd w:val="clear" w:color="auto" w:fill="FFFFFF"/>
        </w:rPr>
      </w:pPr>
    </w:p>
    <w:p w:rsidR="00307A75" w:rsidRPr="00307A75" w:rsidRDefault="00307A75" w:rsidP="00307A75">
      <w:pPr>
        <w:pStyle w:val="a4"/>
        <w:ind w:firstLine="708"/>
        <w:jc w:val="both"/>
        <w:rPr>
          <w:rFonts w:ascii="Times New Roman" w:hAnsi="Times New Roman" w:cs="Times New Roman"/>
          <w:color w:val="000000"/>
          <w:sz w:val="28"/>
          <w:szCs w:val="28"/>
          <w:shd w:val="clear" w:color="auto" w:fill="FFFFFF"/>
        </w:rPr>
      </w:pPr>
      <w:r w:rsidRPr="00307A75">
        <w:rPr>
          <w:rFonts w:ascii="Times New Roman" w:hAnsi="Times New Roman" w:cs="Times New Roman"/>
          <w:color w:val="000000"/>
          <w:sz w:val="28"/>
          <w:szCs w:val="28"/>
          <w:shd w:val="clear" w:color="auto" w:fill="FFFFFF"/>
        </w:rPr>
        <w:t xml:space="preserve">Капітальний ремонт об’єкту, а саме: облаштування на території скверу ім. Мечникова-1 у м. Одесі (вул. </w:t>
      </w:r>
      <w:proofErr w:type="spellStart"/>
      <w:r w:rsidRPr="00307A75">
        <w:rPr>
          <w:rFonts w:ascii="Times New Roman" w:hAnsi="Times New Roman" w:cs="Times New Roman"/>
          <w:color w:val="000000"/>
          <w:sz w:val="28"/>
          <w:szCs w:val="28"/>
          <w:shd w:val="clear" w:color="auto" w:fill="FFFFFF"/>
        </w:rPr>
        <w:t>Ольгіївська</w:t>
      </w:r>
      <w:proofErr w:type="spellEnd"/>
      <w:r w:rsidRPr="00307A75">
        <w:rPr>
          <w:rFonts w:ascii="Times New Roman" w:hAnsi="Times New Roman" w:cs="Times New Roman"/>
          <w:color w:val="000000"/>
          <w:sz w:val="28"/>
          <w:szCs w:val="28"/>
          <w:shd w:val="clear" w:color="auto" w:fill="FFFFFF"/>
        </w:rPr>
        <w:t xml:space="preserve"> на розі </w:t>
      </w:r>
      <w:proofErr w:type="spellStart"/>
      <w:r w:rsidRPr="00307A75">
        <w:rPr>
          <w:rFonts w:ascii="Times New Roman" w:hAnsi="Times New Roman" w:cs="Times New Roman"/>
          <w:color w:val="000000"/>
          <w:sz w:val="28"/>
          <w:szCs w:val="28"/>
          <w:shd w:val="clear" w:color="auto" w:fill="FFFFFF"/>
        </w:rPr>
        <w:t>вул. Старопортофранків</w:t>
      </w:r>
      <w:proofErr w:type="spellEnd"/>
      <w:r w:rsidRPr="00307A75">
        <w:rPr>
          <w:rFonts w:ascii="Times New Roman" w:hAnsi="Times New Roman" w:cs="Times New Roman"/>
          <w:color w:val="000000"/>
          <w:sz w:val="28"/>
          <w:szCs w:val="28"/>
          <w:shd w:val="clear" w:color="auto" w:fill="FFFFFF"/>
        </w:rPr>
        <w:t xml:space="preserve">ської) спеціального дитячого майданчика, ігрового комплексу з умовами доступності для дітей з інвалідністю, у тому числі з вадами зору, опорно-рухового апарату, </w:t>
      </w:r>
      <w:proofErr w:type="spellStart"/>
      <w:r w:rsidRPr="00307A75">
        <w:rPr>
          <w:rFonts w:ascii="Times New Roman" w:hAnsi="Times New Roman" w:cs="Times New Roman"/>
          <w:color w:val="000000"/>
          <w:sz w:val="28"/>
          <w:szCs w:val="28"/>
          <w:shd w:val="clear" w:color="auto" w:fill="FFFFFF"/>
        </w:rPr>
        <w:t>аутоімунними</w:t>
      </w:r>
      <w:proofErr w:type="spellEnd"/>
      <w:r w:rsidRPr="00307A75">
        <w:rPr>
          <w:rFonts w:ascii="Times New Roman" w:hAnsi="Times New Roman" w:cs="Times New Roman"/>
          <w:color w:val="000000"/>
          <w:sz w:val="28"/>
          <w:szCs w:val="28"/>
          <w:shd w:val="clear" w:color="auto" w:fill="FFFFFF"/>
        </w:rPr>
        <w:t xml:space="preserve"> захворюваннями</w:t>
      </w:r>
    </w:p>
    <w:p w:rsidR="001033B4" w:rsidRPr="00430341" w:rsidRDefault="001033B4" w:rsidP="006411B6">
      <w:pPr>
        <w:pStyle w:val="a4"/>
        <w:ind w:firstLine="708"/>
        <w:jc w:val="both"/>
        <w:rPr>
          <w:rFonts w:ascii="Times New Roman" w:hAnsi="Times New Roman" w:cs="Times New Roman"/>
          <w:sz w:val="28"/>
          <w:szCs w:val="28"/>
        </w:rPr>
      </w:pPr>
    </w:p>
    <w:p w:rsidR="001033B4" w:rsidRPr="00430341" w:rsidRDefault="001033B4" w:rsidP="006411B6">
      <w:pPr>
        <w:pStyle w:val="a4"/>
        <w:ind w:firstLine="708"/>
        <w:jc w:val="both"/>
        <w:rPr>
          <w:rFonts w:ascii="Times New Roman" w:hAnsi="Times New Roman" w:cs="Times New Roman"/>
          <w:sz w:val="28"/>
          <w:szCs w:val="28"/>
        </w:rPr>
      </w:pPr>
    </w:p>
    <w:p w:rsidR="001033B4" w:rsidRPr="00430341" w:rsidRDefault="001033B4" w:rsidP="006411B6">
      <w:pPr>
        <w:pStyle w:val="a4"/>
        <w:ind w:firstLine="708"/>
        <w:jc w:val="both"/>
        <w:rPr>
          <w:rFonts w:ascii="Times New Roman" w:hAnsi="Times New Roman" w:cs="Times New Roman"/>
          <w:sz w:val="28"/>
          <w:szCs w:val="28"/>
        </w:rPr>
      </w:pPr>
    </w:p>
    <w:p w:rsidR="001033B4" w:rsidRPr="00430341" w:rsidRDefault="001033B4" w:rsidP="006411B6">
      <w:pPr>
        <w:pStyle w:val="a4"/>
        <w:ind w:firstLine="708"/>
        <w:jc w:val="both"/>
        <w:rPr>
          <w:rFonts w:ascii="Times New Roman" w:hAnsi="Times New Roman" w:cs="Times New Roman"/>
          <w:sz w:val="28"/>
          <w:szCs w:val="28"/>
        </w:rPr>
      </w:pPr>
    </w:p>
    <w:p w:rsidR="001033B4" w:rsidRPr="00430341" w:rsidRDefault="001033B4" w:rsidP="006411B6">
      <w:pPr>
        <w:pStyle w:val="a4"/>
        <w:ind w:firstLine="708"/>
        <w:jc w:val="both"/>
        <w:rPr>
          <w:rFonts w:ascii="Times New Roman" w:hAnsi="Times New Roman" w:cs="Times New Roman"/>
          <w:sz w:val="28"/>
          <w:szCs w:val="28"/>
        </w:rPr>
      </w:pPr>
    </w:p>
    <w:p w:rsidR="001033B4" w:rsidRPr="00430341" w:rsidRDefault="001033B4" w:rsidP="006411B6">
      <w:pPr>
        <w:pStyle w:val="a4"/>
        <w:ind w:firstLine="708"/>
        <w:jc w:val="both"/>
        <w:rPr>
          <w:rFonts w:ascii="Times New Roman" w:hAnsi="Times New Roman" w:cs="Times New Roman"/>
          <w:sz w:val="28"/>
          <w:szCs w:val="28"/>
        </w:rPr>
      </w:pPr>
    </w:p>
    <w:p w:rsidR="001033B4" w:rsidRPr="00430341" w:rsidRDefault="001033B4" w:rsidP="006411B6">
      <w:pPr>
        <w:pStyle w:val="a4"/>
        <w:ind w:firstLine="708"/>
        <w:jc w:val="both"/>
        <w:rPr>
          <w:rFonts w:ascii="Times New Roman" w:hAnsi="Times New Roman" w:cs="Times New Roman"/>
          <w:sz w:val="28"/>
          <w:szCs w:val="28"/>
        </w:rPr>
      </w:pPr>
    </w:p>
    <w:p w:rsidR="006411B6" w:rsidRDefault="006411B6" w:rsidP="006411B6">
      <w:pPr>
        <w:ind w:right="35"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СЛУХАЛИ: Інформацію начальника управління капітального будівництва Одеської міської ради Панова БМ. щодо перерозподілу бюджетних призначень на 2021 рік (лист № 02-05/54-04 від 20.01.2021 року). </w:t>
      </w:r>
    </w:p>
    <w:p w:rsidR="001033B4" w:rsidRPr="00430341" w:rsidRDefault="001033B4" w:rsidP="006411B6">
      <w:pPr>
        <w:ind w:right="35" w:firstLine="567"/>
        <w:jc w:val="both"/>
        <w:rPr>
          <w:rFonts w:ascii="Times New Roman" w:hAnsi="Times New Roman" w:cs="Times New Roman"/>
          <w:color w:val="000000" w:themeColor="text1"/>
          <w:sz w:val="28"/>
          <w:szCs w:val="28"/>
        </w:rPr>
      </w:pPr>
    </w:p>
    <w:p w:rsidR="006411B6" w:rsidRPr="00F119BB" w:rsidRDefault="006411B6" w:rsidP="006411B6">
      <w:pPr>
        <w:ind w:right="35"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Виступи</w:t>
      </w:r>
      <w:r w:rsidR="00F119BB">
        <w:rPr>
          <w:rFonts w:ascii="Times New Roman" w:hAnsi="Times New Roman" w:cs="Times New Roman"/>
          <w:color w:val="000000" w:themeColor="text1"/>
          <w:sz w:val="28"/>
          <w:szCs w:val="28"/>
          <w:lang w:val="uk-UA"/>
        </w:rPr>
        <w:t xml:space="preserve">ли: </w:t>
      </w:r>
      <w:proofErr w:type="spellStart"/>
      <w:r w:rsidR="00F119BB">
        <w:rPr>
          <w:rFonts w:ascii="Times New Roman" w:hAnsi="Times New Roman" w:cs="Times New Roman"/>
          <w:color w:val="000000" w:themeColor="text1"/>
          <w:sz w:val="28"/>
          <w:szCs w:val="28"/>
          <w:lang w:val="uk-UA"/>
        </w:rPr>
        <w:t>Потапський</w:t>
      </w:r>
      <w:proofErr w:type="spellEnd"/>
      <w:r w:rsidR="00F119BB">
        <w:rPr>
          <w:rFonts w:ascii="Times New Roman" w:hAnsi="Times New Roman" w:cs="Times New Roman"/>
          <w:color w:val="000000" w:themeColor="text1"/>
          <w:sz w:val="28"/>
          <w:szCs w:val="28"/>
          <w:lang w:val="uk-UA"/>
        </w:rPr>
        <w:t xml:space="preserve"> О.Ю. </w:t>
      </w:r>
      <w:proofErr w:type="spellStart"/>
      <w:r w:rsidR="00F119BB">
        <w:rPr>
          <w:rFonts w:ascii="Times New Roman" w:hAnsi="Times New Roman" w:cs="Times New Roman"/>
          <w:color w:val="000000" w:themeColor="text1"/>
          <w:sz w:val="28"/>
          <w:szCs w:val="28"/>
          <w:lang w:val="uk-UA"/>
        </w:rPr>
        <w:t>Бриндак</w:t>
      </w:r>
      <w:proofErr w:type="spellEnd"/>
      <w:r w:rsidR="00F119BB">
        <w:rPr>
          <w:rFonts w:ascii="Times New Roman" w:hAnsi="Times New Roman" w:cs="Times New Roman"/>
          <w:color w:val="000000" w:themeColor="text1"/>
          <w:sz w:val="28"/>
          <w:szCs w:val="28"/>
          <w:lang w:val="uk-UA"/>
        </w:rPr>
        <w:t xml:space="preserve"> О.Б., </w:t>
      </w:r>
      <w:proofErr w:type="spellStart"/>
      <w:r w:rsidR="00F119BB">
        <w:rPr>
          <w:rFonts w:ascii="Times New Roman" w:hAnsi="Times New Roman" w:cs="Times New Roman"/>
          <w:color w:val="000000" w:themeColor="text1"/>
          <w:sz w:val="28"/>
          <w:szCs w:val="28"/>
          <w:lang w:val="uk-UA"/>
        </w:rPr>
        <w:t>Леонідова</w:t>
      </w:r>
      <w:proofErr w:type="spellEnd"/>
      <w:r w:rsidR="00F119BB">
        <w:rPr>
          <w:rFonts w:ascii="Times New Roman" w:hAnsi="Times New Roman" w:cs="Times New Roman"/>
          <w:color w:val="000000" w:themeColor="text1"/>
          <w:sz w:val="28"/>
          <w:szCs w:val="28"/>
          <w:lang w:val="uk-UA"/>
        </w:rPr>
        <w:t xml:space="preserve"> Л.В.</w:t>
      </w:r>
    </w:p>
    <w:p w:rsidR="001033B4" w:rsidRPr="00430341" w:rsidRDefault="001033B4" w:rsidP="006411B6">
      <w:pPr>
        <w:ind w:right="35" w:firstLine="567"/>
        <w:jc w:val="both"/>
        <w:rPr>
          <w:rFonts w:ascii="Times New Roman" w:hAnsi="Times New Roman" w:cs="Times New Roman"/>
          <w:color w:val="000000" w:themeColor="text1"/>
          <w:sz w:val="28"/>
          <w:szCs w:val="28"/>
        </w:rPr>
      </w:pPr>
    </w:p>
    <w:p w:rsidR="006411B6" w:rsidRDefault="006411B6" w:rsidP="006411B6">
      <w:pPr>
        <w:ind w:right="35"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ВИСНОВОК: </w:t>
      </w:r>
      <w:r w:rsidR="00F119BB">
        <w:rPr>
          <w:rFonts w:ascii="Times New Roman" w:hAnsi="Times New Roman" w:cs="Times New Roman"/>
          <w:color w:val="000000" w:themeColor="text1"/>
          <w:sz w:val="28"/>
          <w:szCs w:val="28"/>
          <w:lang w:val="uk-UA"/>
        </w:rPr>
        <w:t>Перенести розгляд питання на наступне засідання комісії</w:t>
      </w:r>
      <w:r>
        <w:rPr>
          <w:rFonts w:ascii="Times New Roman" w:hAnsi="Times New Roman" w:cs="Times New Roman"/>
          <w:color w:val="000000" w:themeColor="text1"/>
          <w:sz w:val="28"/>
          <w:szCs w:val="28"/>
          <w:lang w:val="uk-UA"/>
        </w:rPr>
        <w:t xml:space="preserve">. </w:t>
      </w:r>
    </w:p>
    <w:p w:rsidR="001033B4" w:rsidRPr="001033B4" w:rsidRDefault="001033B4" w:rsidP="006411B6">
      <w:pPr>
        <w:pStyle w:val="a4"/>
        <w:ind w:firstLine="708"/>
        <w:jc w:val="both"/>
        <w:rPr>
          <w:rFonts w:ascii="Times New Roman" w:hAnsi="Times New Roman" w:cs="Times New Roman"/>
          <w:sz w:val="28"/>
          <w:szCs w:val="28"/>
        </w:rPr>
      </w:pPr>
    </w:p>
    <w:p w:rsidR="001033B4" w:rsidRPr="001033B4" w:rsidRDefault="001033B4" w:rsidP="006411B6">
      <w:pPr>
        <w:pStyle w:val="a4"/>
        <w:ind w:firstLine="708"/>
        <w:jc w:val="both"/>
        <w:rPr>
          <w:rFonts w:ascii="Times New Roman" w:hAnsi="Times New Roman" w:cs="Times New Roman"/>
          <w:sz w:val="28"/>
          <w:szCs w:val="28"/>
          <w:lang w:val="ru-RU"/>
        </w:rPr>
      </w:pPr>
    </w:p>
    <w:p w:rsidR="001033B4" w:rsidRPr="001033B4" w:rsidRDefault="001033B4" w:rsidP="006411B6">
      <w:pPr>
        <w:pStyle w:val="a4"/>
        <w:ind w:firstLine="708"/>
        <w:jc w:val="both"/>
        <w:rPr>
          <w:rFonts w:ascii="Times New Roman" w:hAnsi="Times New Roman" w:cs="Times New Roman"/>
          <w:sz w:val="28"/>
          <w:szCs w:val="28"/>
          <w:lang w:val="ru-RU"/>
        </w:rPr>
      </w:pPr>
    </w:p>
    <w:p w:rsidR="001033B4" w:rsidRPr="00430341" w:rsidRDefault="005677A6" w:rsidP="005677A6">
      <w:pPr>
        <w:ind w:firstLine="567"/>
        <w:jc w:val="both"/>
        <w:rPr>
          <w:rFonts w:ascii="Times New Roman" w:hAnsi="Times New Roman" w:cs="Times New Roman"/>
          <w:sz w:val="28"/>
          <w:szCs w:val="28"/>
        </w:rPr>
      </w:pPr>
      <w:r w:rsidRPr="00CB745E">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CB745E">
        <w:rPr>
          <w:rFonts w:ascii="Times New Roman" w:hAnsi="Times New Roman" w:cs="Times New Roman"/>
          <w:sz w:val="28"/>
          <w:szCs w:val="28"/>
          <w:lang w:val="uk-UA"/>
        </w:rPr>
        <w:t>Бедреги</w:t>
      </w:r>
      <w:proofErr w:type="spellEnd"/>
      <w:r w:rsidRPr="00CB745E">
        <w:rPr>
          <w:rFonts w:ascii="Times New Roman" w:hAnsi="Times New Roman" w:cs="Times New Roman"/>
          <w:sz w:val="28"/>
          <w:szCs w:val="28"/>
          <w:lang w:val="uk-UA"/>
        </w:rPr>
        <w:t xml:space="preserve"> С.М. по </w:t>
      </w:r>
      <w:r>
        <w:rPr>
          <w:rFonts w:ascii="Times New Roman" w:hAnsi="Times New Roman" w:cs="Times New Roman"/>
          <w:sz w:val="28"/>
          <w:szCs w:val="28"/>
          <w:lang w:val="uk-UA"/>
        </w:rPr>
        <w:t xml:space="preserve">поправкам до </w:t>
      </w:r>
      <w:r w:rsidRPr="00CB745E">
        <w:rPr>
          <w:rFonts w:ascii="Times New Roman" w:hAnsi="Times New Roman" w:cs="Times New Roman"/>
          <w:sz w:val="28"/>
          <w:szCs w:val="28"/>
          <w:lang w:val="uk-UA"/>
        </w:rPr>
        <w:t>проєкту рішення «</w:t>
      </w:r>
      <w:r>
        <w:rPr>
          <w:rFonts w:ascii="Times New Roman" w:hAnsi="Times New Roman" w:cs="Times New Roman"/>
          <w:sz w:val="28"/>
          <w:szCs w:val="28"/>
          <w:lang w:val="uk-UA"/>
        </w:rPr>
        <w:t xml:space="preserve">Про внесення змін до рішення Одеської міської ради від    </w:t>
      </w:r>
    </w:p>
    <w:p w:rsidR="001033B4" w:rsidRPr="00430341" w:rsidRDefault="001033B4" w:rsidP="005677A6">
      <w:pPr>
        <w:ind w:firstLine="567"/>
        <w:jc w:val="both"/>
        <w:rPr>
          <w:rFonts w:ascii="Times New Roman" w:hAnsi="Times New Roman" w:cs="Times New Roman"/>
          <w:sz w:val="28"/>
          <w:szCs w:val="28"/>
        </w:rPr>
      </w:pPr>
    </w:p>
    <w:p w:rsidR="001033B4" w:rsidRPr="00430341" w:rsidRDefault="001033B4" w:rsidP="005677A6">
      <w:pPr>
        <w:ind w:firstLine="567"/>
        <w:jc w:val="both"/>
        <w:rPr>
          <w:rFonts w:ascii="Times New Roman" w:hAnsi="Times New Roman" w:cs="Times New Roman"/>
          <w:sz w:val="28"/>
          <w:szCs w:val="28"/>
        </w:rPr>
      </w:pPr>
    </w:p>
    <w:p w:rsidR="001033B4" w:rsidRPr="00430341" w:rsidRDefault="001033B4" w:rsidP="005677A6">
      <w:pPr>
        <w:ind w:firstLine="567"/>
        <w:jc w:val="both"/>
        <w:rPr>
          <w:rFonts w:ascii="Times New Roman" w:hAnsi="Times New Roman" w:cs="Times New Roman"/>
          <w:sz w:val="28"/>
          <w:szCs w:val="28"/>
        </w:rPr>
      </w:pPr>
    </w:p>
    <w:p w:rsidR="001033B4" w:rsidRPr="00430341" w:rsidRDefault="001033B4" w:rsidP="005677A6">
      <w:pPr>
        <w:ind w:firstLine="567"/>
        <w:jc w:val="both"/>
        <w:rPr>
          <w:rFonts w:ascii="Times New Roman" w:hAnsi="Times New Roman" w:cs="Times New Roman"/>
          <w:sz w:val="28"/>
          <w:szCs w:val="28"/>
        </w:rPr>
      </w:pPr>
    </w:p>
    <w:p w:rsidR="001033B4" w:rsidRPr="00430341" w:rsidRDefault="001033B4" w:rsidP="005677A6">
      <w:pPr>
        <w:ind w:firstLine="567"/>
        <w:jc w:val="both"/>
        <w:rPr>
          <w:rFonts w:ascii="Times New Roman" w:hAnsi="Times New Roman" w:cs="Times New Roman"/>
          <w:sz w:val="28"/>
          <w:szCs w:val="28"/>
        </w:rPr>
      </w:pPr>
    </w:p>
    <w:p w:rsidR="001033B4" w:rsidRPr="00430341" w:rsidRDefault="001033B4" w:rsidP="005677A6">
      <w:pPr>
        <w:ind w:firstLine="567"/>
        <w:jc w:val="both"/>
        <w:rPr>
          <w:rFonts w:ascii="Times New Roman" w:hAnsi="Times New Roman" w:cs="Times New Roman"/>
          <w:sz w:val="28"/>
          <w:szCs w:val="28"/>
        </w:rPr>
      </w:pPr>
    </w:p>
    <w:p w:rsidR="001033B4" w:rsidRPr="00430341" w:rsidRDefault="001033B4" w:rsidP="005677A6">
      <w:pPr>
        <w:ind w:firstLine="567"/>
        <w:jc w:val="both"/>
        <w:rPr>
          <w:rFonts w:ascii="Times New Roman" w:hAnsi="Times New Roman" w:cs="Times New Roman"/>
          <w:sz w:val="28"/>
          <w:szCs w:val="28"/>
        </w:rPr>
      </w:pPr>
    </w:p>
    <w:p w:rsidR="001033B4" w:rsidRPr="00430341" w:rsidRDefault="001033B4" w:rsidP="005677A6">
      <w:pPr>
        <w:ind w:firstLine="567"/>
        <w:jc w:val="both"/>
        <w:rPr>
          <w:rFonts w:ascii="Times New Roman" w:hAnsi="Times New Roman" w:cs="Times New Roman"/>
          <w:sz w:val="28"/>
          <w:szCs w:val="28"/>
        </w:rPr>
      </w:pPr>
    </w:p>
    <w:p w:rsidR="001033B4" w:rsidRPr="00430341" w:rsidRDefault="001033B4" w:rsidP="005677A6">
      <w:pPr>
        <w:ind w:firstLine="567"/>
        <w:jc w:val="both"/>
        <w:rPr>
          <w:rFonts w:ascii="Times New Roman" w:hAnsi="Times New Roman" w:cs="Times New Roman"/>
          <w:sz w:val="28"/>
          <w:szCs w:val="28"/>
        </w:rPr>
      </w:pPr>
    </w:p>
    <w:p w:rsidR="005677A6" w:rsidRDefault="005677A6" w:rsidP="001033B4">
      <w:pPr>
        <w:jc w:val="both"/>
        <w:rPr>
          <w:rFonts w:ascii="Times New Roman" w:hAnsi="Times New Roman" w:cs="Times New Roman"/>
          <w:sz w:val="28"/>
          <w:szCs w:val="28"/>
          <w:lang w:val="uk-UA"/>
        </w:rPr>
      </w:pPr>
      <w:r>
        <w:rPr>
          <w:rFonts w:ascii="Times New Roman" w:hAnsi="Times New Roman" w:cs="Times New Roman"/>
          <w:sz w:val="28"/>
          <w:szCs w:val="28"/>
          <w:lang w:val="uk-UA"/>
        </w:rPr>
        <w:t>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5677A6" w:rsidRDefault="005677A6" w:rsidP="005677A6">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поправк</w:t>
      </w:r>
      <w:r w:rsidR="00F119BB">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до </w:t>
      </w:r>
      <w:r w:rsidRPr="00CB745E">
        <w:rPr>
          <w:rFonts w:ascii="Times New Roman" w:hAnsi="Times New Roman" w:cs="Times New Roman"/>
          <w:sz w:val="28"/>
          <w:szCs w:val="28"/>
          <w:lang w:val="uk-UA"/>
        </w:rPr>
        <w:t>проєкт</w:t>
      </w:r>
      <w:r w:rsidR="00307A75">
        <w:rPr>
          <w:rFonts w:ascii="Times New Roman" w:hAnsi="Times New Roman" w:cs="Times New Roman"/>
          <w:sz w:val="28"/>
          <w:szCs w:val="28"/>
          <w:lang w:val="uk-UA"/>
        </w:rPr>
        <w:t>у</w:t>
      </w:r>
      <w:r w:rsidRPr="00CB745E">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5677A6" w:rsidRPr="005677A6" w:rsidRDefault="005677A6" w:rsidP="005677A6">
      <w:pPr>
        <w:ind w:firstLine="567"/>
        <w:jc w:val="both"/>
        <w:rPr>
          <w:rFonts w:ascii="Times New Roman" w:eastAsia="Times New Roman" w:hAnsi="Times New Roman" w:cs="Times New Roman"/>
          <w:b/>
          <w:kern w:val="0"/>
          <w:sz w:val="28"/>
          <w:szCs w:val="28"/>
          <w:lang w:val="uk-UA" w:eastAsia="ru-RU" w:bidi="ar-SA"/>
        </w:rPr>
      </w:pPr>
      <w:r w:rsidRPr="005677A6">
        <w:rPr>
          <w:rFonts w:ascii="Times New Roman" w:eastAsia="Times New Roman" w:hAnsi="Times New Roman" w:cs="Times New Roman"/>
          <w:b/>
          <w:kern w:val="0"/>
          <w:sz w:val="28"/>
          <w:szCs w:val="28"/>
          <w:lang w:val="uk-UA" w:eastAsia="ru-RU" w:bidi="ar-SA"/>
        </w:rPr>
        <w:t>За – одноголосно.</w:t>
      </w:r>
    </w:p>
    <w:p w:rsidR="005677A6" w:rsidRDefault="005677A6" w:rsidP="005677A6">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Внести поправку </w:t>
      </w:r>
      <w:r w:rsidR="00F119BB">
        <w:rPr>
          <w:rFonts w:ascii="Times New Roman" w:eastAsia="Times New Roman" w:hAnsi="Times New Roman" w:cs="Times New Roman"/>
          <w:kern w:val="0"/>
          <w:sz w:val="28"/>
          <w:szCs w:val="28"/>
          <w:lang w:val="uk-UA" w:eastAsia="ru-RU" w:bidi="ar-SA"/>
        </w:rPr>
        <w:t xml:space="preserve">№ 1 </w:t>
      </w:r>
      <w:r>
        <w:rPr>
          <w:rFonts w:ascii="Times New Roman" w:eastAsia="Times New Roman" w:hAnsi="Times New Roman" w:cs="Times New Roman"/>
          <w:kern w:val="0"/>
          <w:sz w:val="28"/>
          <w:szCs w:val="28"/>
          <w:lang w:val="uk-UA" w:eastAsia="ru-RU" w:bidi="ar-SA"/>
        </w:rPr>
        <w:t xml:space="preserve">до проєкту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 xml:space="preserve"> (поправка додається). </w:t>
      </w:r>
    </w:p>
    <w:p w:rsidR="006411B6" w:rsidRDefault="006411B6" w:rsidP="005677A6">
      <w:pPr>
        <w:ind w:firstLine="567"/>
        <w:jc w:val="both"/>
        <w:rPr>
          <w:rFonts w:ascii="Times New Roman" w:eastAsia="Times New Roman" w:hAnsi="Times New Roman" w:cs="Times New Roman"/>
          <w:kern w:val="0"/>
          <w:sz w:val="28"/>
          <w:szCs w:val="28"/>
          <w:lang w:val="uk-UA" w:eastAsia="ru-RU" w:bidi="ar-SA"/>
        </w:rPr>
      </w:pPr>
    </w:p>
    <w:p w:rsidR="006411B6" w:rsidRDefault="006411B6" w:rsidP="005677A6">
      <w:pPr>
        <w:ind w:firstLine="567"/>
        <w:jc w:val="both"/>
        <w:rPr>
          <w:rFonts w:ascii="Times New Roman" w:eastAsia="Times New Roman" w:hAnsi="Times New Roman" w:cs="Times New Roman"/>
          <w:kern w:val="0"/>
          <w:sz w:val="28"/>
          <w:szCs w:val="28"/>
          <w:lang w:val="uk-UA" w:eastAsia="ru-RU" w:bidi="ar-SA"/>
        </w:rPr>
      </w:pPr>
    </w:p>
    <w:p w:rsidR="006411B6" w:rsidRDefault="006411B6" w:rsidP="006411B6">
      <w:pPr>
        <w:ind w:right="-1" w:firstLine="567"/>
        <w:jc w:val="both"/>
        <w:rPr>
          <w:rFonts w:ascii="Times New Roman" w:hAnsi="Times New Roman" w:cs="Times New Roman"/>
          <w:sz w:val="28"/>
          <w:szCs w:val="28"/>
          <w:lang w:val="uk-UA"/>
        </w:rPr>
      </w:pPr>
      <w:r>
        <w:rPr>
          <w:rFonts w:ascii="Times New Roman" w:eastAsia="Times New Roman" w:hAnsi="Times New Roman" w:cs="Times New Roman"/>
          <w:kern w:val="0"/>
          <w:sz w:val="28"/>
          <w:szCs w:val="28"/>
          <w:lang w:val="uk-UA" w:eastAsia="ru-RU" w:bidi="ar-SA"/>
        </w:rPr>
        <w:t xml:space="preserve">СЛУХАЛИ: Інформацію по </w:t>
      </w:r>
      <w:r w:rsidRPr="008D3228">
        <w:rPr>
          <w:rFonts w:ascii="Times New Roman" w:hAnsi="Times New Roman" w:cs="Times New Roman"/>
          <w:color w:val="000000" w:themeColor="text1"/>
          <w:sz w:val="28"/>
          <w:szCs w:val="28"/>
          <w:lang w:val="uk-UA"/>
        </w:rPr>
        <w:t>про</w:t>
      </w:r>
      <w:r>
        <w:rPr>
          <w:rFonts w:ascii="Times New Roman" w:hAnsi="Times New Roman" w:cs="Times New Roman"/>
          <w:color w:val="000000" w:themeColor="text1"/>
          <w:sz w:val="28"/>
          <w:szCs w:val="28"/>
          <w:lang w:val="uk-UA"/>
        </w:rPr>
        <w:t>є</w:t>
      </w:r>
      <w:r w:rsidRPr="008D3228">
        <w:rPr>
          <w:rFonts w:ascii="Times New Roman" w:hAnsi="Times New Roman" w:cs="Times New Roman"/>
          <w:color w:val="000000" w:themeColor="text1"/>
          <w:sz w:val="28"/>
          <w:szCs w:val="28"/>
          <w:lang w:val="uk-UA"/>
        </w:rPr>
        <w:t xml:space="preserve">кту рішення «Про затвердження Положення про </w:t>
      </w:r>
      <w:r w:rsidRPr="008D3228">
        <w:rPr>
          <w:rFonts w:ascii="Times New Roman" w:hAnsi="Times New Roman" w:cs="Times New Roman"/>
          <w:sz w:val="28"/>
          <w:szCs w:val="28"/>
          <w:lang w:val="uk-UA"/>
        </w:rPr>
        <w:t>Депутатський фонд Одеської міської ради»</w:t>
      </w:r>
      <w:r>
        <w:rPr>
          <w:rFonts w:ascii="Times New Roman" w:hAnsi="Times New Roman" w:cs="Times New Roman"/>
          <w:sz w:val="28"/>
          <w:szCs w:val="28"/>
          <w:lang w:val="uk-UA"/>
        </w:rPr>
        <w:t>.</w:t>
      </w:r>
    </w:p>
    <w:p w:rsidR="006411B6" w:rsidRDefault="006411B6" w:rsidP="006411B6">
      <w:pPr>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roofErr w:type="spellStart"/>
      <w:r>
        <w:rPr>
          <w:rFonts w:ascii="Times New Roman" w:hAnsi="Times New Roman" w:cs="Times New Roman"/>
          <w:sz w:val="28"/>
          <w:szCs w:val="28"/>
          <w:lang w:val="uk-UA"/>
        </w:rPr>
        <w:t>Потапський</w:t>
      </w:r>
      <w:proofErr w:type="spellEnd"/>
      <w:r>
        <w:rPr>
          <w:rFonts w:ascii="Times New Roman" w:hAnsi="Times New Roman" w:cs="Times New Roman"/>
          <w:sz w:val="28"/>
          <w:szCs w:val="28"/>
          <w:lang w:val="uk-UA"/>
        </w:rPr>
        <w:t xml:space="preserve"> О.Ю., </w:t>
      </w:r>
      <w:proofErr w:type="spellStart"/>
      <w:r>
        <w:rPr>
          <w:rFonts w:ascii="Times New Roman" w:hAnsi="Times New Roman" w:cs="Times New Roman"/>
          <w:sz w:val="28"/>
          <w:szCs w:val="28"/>
          <w:lang w:val="uk-UA"/>
        </w:rPr>
        <w:t>Бедрега</w:t>
      </w:r>
      <w:proofErr w:type="spellEnd"/>
      <w:r>
        <w:rPr>
          <w:rFonts w:ascii="Times New Roman" w:hAnsi="Times New Roman" w:cs="Times New Roman"/>
          <w:sz w:val="28"/>
          <w:szCs w:val="28"/>
          <w:lang w:val="uk-UA"/>
        </w:rPr>
        <w:t xml:space="preserve"> С.М.</w:t>
      </w:r>
    </w:p>
    <w:p w:rsidR="006411B6" w:rsidRDefault="006411B6" w:rsidP="006411B6">
      <w:pPr>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внесення поправок до проєкту рішення:</w:t>
      </w:r>
    </w:p>
    <w:p w:rsidR="006411B6" w:rsidRDefault="006411B6" w:rsidP="00F119B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одноголосно.</w:t>
      </w:r>
    </w:p>
    <w:p w:rsidR="006411B6" w:rsidRPr="008D3228" w:rsidRDefault="006411B6" w:rsidP="00F119B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Внести поправки до проєкту рішення</w:t>
      </w:r>
      <w:r w:rsidR="00307A7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119BB" w:rsidRPr="00FB674C" w:rsidRDefault="00F119BB" w:rsidP="00F119BB">
      <w:pPr>
        <w:pStyle w:val="HTML"/>
        <w:shd w:val="clear" w:color="auto" w:fill="F8F9FA"/>
        <w:spacing w:line="540" w:lineRule="atLeast"/>
        <w:ind w:firstLine="567"/>
        <w:jc w:val="both"/>
        <w:rPr>
          <w:rFonts w:ascii="Times New Roman" w:hAnsi="Times New Roman" w:cs="Times New Roman"/>
          <w:b/>
          <w:color w:val="000000" w:themeColor="text1"/>
          <w:sz w:val="28"/>
          <w:szCs w:val="28"/>
          <w:lang w:val="uk-UA"/>
        </w:rPr>
      </w:pPr>
      <w:r>
        <w:rPr>
          <w:rFonts w:ascii="Times New Roman" w:hAnsi="Times New Roman" w:cs="Times New Roman"/>
          <w:sz w:val="28"/>
          <w:szCs w:val="28"/>
          <w:lang w:val="uk-UA"/>
        </w:rPr>
        <w:t xml:space="preserve">1. У пункті 3.6. слова «не пізніше </w:t>
      </w:r>
      <w:r w:rsidRPr="00FB674C">
        <w:rPr>
          <w:rFonts w:ascii="Times New Roman" w:hAnsi="Times New Roman" w:cs="Times New Roman"/>
          <w:b/>
          <w:sz w:val="28"/>
          <w:szCs w:val="28"/>
          <w:lang w:val="uk-UA"/>
        </w:rPr>
        <w:t>1 квітня</w:t>
      </w:r>
      <w:r>
        <w:rPr>
          <w:rFonts w:ascii="Times New Roman" w:hAnsi="Times New Roman" w:cs="Times New Roman"/>
          <w:sz w:val="28"/>
          <w:szCs w:val="28"/>
          <w:lang w:val="uk-UA"/>
        </w:rPr>
        <w:t>» замінити на «</w:t>
      </w:r>
      <w:r>
        <w:rPr>
          <w:rFonts w:ascii="Times New Roman" w:hAnsi="Times New Roman" w:cs="Times New Roman"/>
          <w:color w:val="000000" w:themeColor="text1"/>
          <w:sz w:val="28"/>
          <w:szCs w:val="28"/>
          <w:lang w:val="uk-UA"/>
        </w:rPr>
        <w:t xml:space="preserve">не </w:t>
      </w:r>
      <w:r w:rsidRPr="00FB674C">
        <w:rPr>
          <w:rFonts w:ascii="Times New Roman" w:hAnsi="Times New Roman" w:cs="Times New Roman"/>
          <w:b/>
          <w:color w:val="000000" w:themeColor="text1"/>
          <w:sz w:val="28"/>
          <w:szCs w:val="28"/>
          <w:lang w:val="uk-UA"/>
        </w:rPr>
        <w:t xml:space="preserve">пізніше </w:t>
      </w:r>
      <w:r>
        <w:rPr>
          <w:rFonts w:ascii="Times New Roman" w:hAnsi="Times New Roman" w:cs="Times New Roman"/>
          <w:b/>
          <w:color w:val="000000" w:themeColor="text1"/>
          <w:sz w:val="28"/>
          <w:szCs w:val="28"/>
          <w:lang w:val="uk-UA"/>
        </w:rPr>
        <w:t xml:space="preserve">       </w:t>
      </w:r>
      <w:r w:rsidRPr="00FB674C">
        <w:rPr>
          <w:rFonts w:ascii="Times New Roman" w:hAnsi="Times New Roman" w:cs="Times New Roman"/>
          <w:b/>
          <w:color w:val="000000" w:themeColor="text1"/>
          <w:sz w:val="28"/>
          <w:szCs w:val="28"/>
          <w:lang w:val="uk-UA"/>
        </w:rPr>
        <w:t>1 травня».</w:t>
      </w:r>
    </w:p>
    <w:p w:rsidR="00F119BB" w:rsidRDefault="00F119BB" w:rsidP="00F119BB">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У пункті 3.7. слова «Протягом  </w:t>
      </w:r>
      <w:r w:rsidRPr="00FB674C">
        <w:rPr>
          <w:rFonts w:ascii="Times New Roman" w:hAnsi="Times New Roman" w:cs="Times New Roman"/>
          <w:b/>
          <w:sz w:val="28"/>
          <w:szCs w:val="28"/>
          <w:lang w:val="uk-UA"/>
        </w:rPr>
        <w:t>15</w:t>
      </w:r>
      <w:r>
        <w:rPr>
          <w:rFonts w:ascii="Times New Roman" w:hAnsi="Times New Roman" w:cs="Times New Roman"/>
          <w:sz w:val="28"/>
          <w:szCs w:val="28"/>
          <w:lang w:val="uk-UA"/>
        </w:rPr>
        <w:t xml:space="preserve"> робочих днів» замінити на «Протягом </w:t>
      </w:r>
      <w:r w:rsidRPr="00FB674C">
        <w:rPr>
          <w:rFonts w:ascii="Times New Roman" w:hAnsi="Times New Roman" w:cs="Times New Roman"/>
          <w:b/>
          <w:sz w:val="28"/>
          <w:szCs w:val="28"/>
          <w:lang w:val="uk-UA"/>
        </w:rPr>
        <w:t>5</w:t>
      </w:r>
      <w:r>
        <w:rPr>
          <w:rFonts w:ascii="Times New Roman" w:hAnsi="Times New Roman" w:cs="Times New Roman"/>
          <w:sz w:val="28"/>
          <w:szCs w:val="28"/>
          <w:lang w:val="uk-UA"/>
        </w:rPr>
        <w:t xml:space="preserve"> робочих днів».</w:t>
      </w:r>
    </w:p>
    <w:p w:rsidR="00F119BB" w:rsidRPr="00FB674C" w:rsidRDefault="00F119BB" w:rsidP="00F119BB">
      <w:pPr>
        <w:pStyle w:val="HTML"/>
        <w:shd w:val="clear" w:color="auto" w:fill="F8F9FA"/>
        <w:spacing w:line="540" w:lineRule="atLeast"/>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 У пункті 4.2. слова «</w:t>
      </w:r>
      <w:r w:rsidRPr="00413729">
        <w:rPr>
          <w:rFonts w:ascii="Times New Roman" w:hAnsi="Times New Roman" w:cs="Times New Roman"/>
          <w:color w:val="000000" w:themeColor="text1"/>
          <w:sz w:val="28"/>
          <w:szCs w:val="28"/>
          <w:lang w:val="uk-UA"/>
        </w:rPr>
        <w:t xml:space="preserve">пізніше </w:t>
      </w:r>
      <w:r w:rsidRPr="00FB674C">
        <w:rPr>
          <w:rFonts w:ascii="Times New Roman" w:hAnsi="Times New Roman" w:cs="Times New Roman"/>
          <w:b/>
          <w:color w:val="000000" w:themeColor="text1"/>
          <w:sz w:val="28"/>
          <w:szCs w:val="28"/>
          <w:lang w:val="uk-UA"/>
        </w:rPr>
        <w:t>1 листопада</w:t>
      </w:r>
      <w:r w:rsidRPr="00413729">
        <w:rPr>
          <w:rFonts w:ascii="Times New Roman" w:hAnsi="Times New Roman" w:cs="Times New Roman"/>
          <w:color w:val="000000" w:themeColor="text1"/>
          <w:sz w:val="28"/>
          <w:szCs w:val="28"/>
          <w:lang w:val="uk-UA"/>
        </w:rPr>
        <w:t xml:space="preserve"> поточного року</w:t>
      </w:r>
      <w:r>
        <w:rPr>
          <w:rFonts w:ascii="Times New Roman" w:hAnsi="Times New Roman" w:cs="Times New Roman"/>
          <w:color w:val="000000" w:themeColor="text1"/>
          <w:sz w:val="28"/>
          <w:szCs w:val="28"/>
          <w:lang w:val="uk-UA"/>
        </w:rPr>
        <w:t xml:space="preserve">» замінити на </w:t>
      </w:r>
      <w:r w:rsidRPr="00FB674C">
        <w:rPr>
          <w:rFonts w:ascii="Times New Roman" w:hAnsi="Times New Roman" w:cs="Times New Roman"/>
          <w:color w:val="000000" w:themeColor="text1"/>
          <w:sz w:val="28"/>
          <w:szCs w:val="28"/>
          <w:lang w:val="uk-UA"/>
        </w:rPr>
        <w:t xml:space="preserve">«не пізніше </w:t>
      </w:r>
      <w:r w:rsidRPr="00FB674C">
        <w:rPr>
          <w:rFonts w:ascii="Times New Roman" w:hAnsi="Times New Roman" w:cs="Times New Roman"/>
          <w:b/>
          <w:color w:val="000000" w:themeColor="text1"/>
          <w:sz w:val="28"/>
          <w:szCs w:val="28"/>
          <w:lang w:val="uk-UA"/>
        </w:rPr>
        <w:t>1 грудня</w:t>
      </w:r>
      <w:r w:rsidRPr="00FB674C">
        <w:rPr>
          <w:rFonts w:ascii="Times New Roman" w:hAnsi="Times New Roman" w:cs="Times New Roman"/>
          <w:color w:val="000000" w:themeColor="text1"/>
          <w:sz w:val="28"/>
          <w:szCs w:val="28"/>
          <w:lang w:val="uk-UA"/>
        </w:rPr>
        <w:t xml:space="preserve"> поточного року».</w:t>
      </w:r>
    </w:p>
    <w:p w:rsidR="00F119BB" w:rsidRDefault="00F119BB" w:rsidP="00F119BB">
      <w:pPr>
        <w:pStyle w:val="a3"/>
        <w:tabs>
          <w:tab w:val="left" w:pos="709"/>
        </w:tabs>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 У пункті 4.3. слова «</w:t>
      </w:r>
      <w:r w:rsidRPr="00413729">
        <w:rPr>
          <w:rFonts w:ascii="Times New Roman" w:hAnsi="Times New Roman" w:cs="Times New Roman"/>
          <w:color w:val="000000" w:themeColor="text1"/>
          <w:sz w:val="28"/>
          <w:szCs w:val="28"/>
          <w:lang w:val="uk-UA"/>
        </w:rPr>
        <w:t xml:space="preserve">не пізніше </w:t>
      </w:r>
      <w:r w:rsidRPr="00FB674C">
        <w:rPr>
          <w:rFonts w:ascii="Times New Roman" w:hAnsi="Times New Roman" w:cs="Times New Roman"/>
          <w:b/>
          <w:color w:val="000000" w:themeColor="text1"/>
          <w:sz w:val="28"/>
          <w:szCs w:val="28"/>
          <w:lang w:val="uk-UA"/>
        </w:rPr>
        <w:t>1 грудня</w:t>
      </w:r>
      <w:r w:rsidRPr="00413729">
        <w:rPr>
          <w:rFonts w:ascii="Times New Roman" w:hAnsi="Times New Roman" w:cs="Times New Roman"/>
          <w:color w:val="000000" w:themeColor="text1"/>
          <w:sz w:val="28"/>
          <w:szCs w:val="28"/>
          <w:lang w:val="uk-UA"/>
        </w:rPr>
        <w:t xml:space="preserve"> поточного року</w:t>
      </w:r>
      <w:r>
        <w:rPr>
          <w:rFonts w:ascii="Times New Roman" w:hAnsi="Times New Roman" w:cs="Times New Roman"/>
          <w:color w:val="000000" w:themeColor="text1"/>
          <w:sz w:val="28"/>
          <w:szCs w:val="28"/>
          <w:lang w:val="uk-UA"/>
        </w:rPr>
        <w:t>» замінити на слова «</w:t>
      </w:r>
      <w:r w:rsidRPr="008D3228">
        <w:rPr>
          <w:rFonts w:ascii="Times New Roman" w:hAnsi="Times New Roman" w:cs="Times New Roman"/>
          <w:color w:val="000000" w:themeColor="text1"/>
          <w:sz w:val="28"/>
          <w:szCs w:val="28"/>
          <w:lang w:val="uk-UA"/>
        </w:rPr>
        <w:t xml:space="preserve">пізніше </w:t>
      </w:r>
      <w:r w:rsidRPr="00FB674C">
        <w:rPr>
          <w:rFonts w:ascii="Times New Roman" w:hAnsi="Times New Roman" w:cs="Times New Roman"/>
          <w:b/>
          <w:color w:val="000000" w:themeColor="text1"/>
          <w:sz w:val="28"/>
          <w:szCs w:val="28"/>
          <w:lang w:val="uk-UA"/>
        </w:rPr>
        <w:t>31 грудня</w:t>
      </w:r>
      <w:r w:rsidRPr="008D3228">
        <w:rPr>
          <w:rFonts w:ascii="Times New Roman" w:hAnsi="Times New Roman" w:cs="Times New Roman"/>
          <w:color w:val="000000" w:themeColor="text1"/>
          <w:sz w:val="28"/>
          <w:szCs w:val="28"/>
          <w:lang w:val="uk-UA"/>
        </w:rPr>
        <w:t xml:space="preserve"> поточного року.».</w:t>
      </w:r>
    </w:p>
    <w:p w:rsidR="00834DE4" w:rsidRDefault="00834DE4" w:rsidP="006411B6">
      <w:pPr>
        <w:ind w:firstLine="709"/>
        <w:jc w:val="both"/>
        <w:rPr>
          <w:rFonts w:ascii="Times New Roman" w:eastAsia="Times New Roman" w:hAnsi="Times New Roman" w:cs="Times New Roman"/>
          <w:kern w:val="0"/>
          <w:sz w:val="28"/>
          <w:szCs w:val="28"/>
          <w:lang w:val="uk-UA" w:eastAsia="ru-RU" w:bidi="ar-SA"/>
        </w:rPr>
      </w:pPr>
    </w:p>
    <w:p w:rsidR="00F119BB" w:rsidRDefault="00F119BB" w:rsidP="00F119BB">
      <w:pPr>
        <w:shd w:val="clear" w:color="auto" w:fill="FFFFFF"/>
        <w:ind w:firstLine="567"/>
        <w:jc w:val="both"/>
        <w:rPr>
          <w:rFonts w:ascii="Times New Roman" w:eastAsia="Times New Roman" w:hAnsi="Times New Roman" w:cs="Times New Roman"/>
          <w:bCs/>
          <w:color w:val="1B1D1F"/>
          <w:sz w:val="28"/>
          <w:szCs w:val="28"/>
          <w:lang w:val="uk-UA"/>
        </w:rPr>
      </w:pPr>
      <w:r>
        <w:rPr>
          <w:rFonts w:ascii="Times New Roman" w:eastAsia="Times New Roman" w:hAnsi="Times New Roman" w:cs="Times New Roman"/>
          <w:kern w:val="0"/>
          <w:sz w:val="28"/>
          <w:szCs w:val="28"/>
          <w:lang w:val="uk-UA" w:eastAsia="ru-RU" w:bidi="ar-SA"/>
        </w:rPr>
        <w:t xml:space="preserve">СЛУХАЛИ: Інформацію по </w:t>
      </w:r>
      <w:r w:rsidRPr="005953D4">
        <w:rPr>
          <w:rFonts w:ascii="Times New Roman" w:hAnsi="Times New Roman" w:cs="Times New Roman"/>
          <w:sz w:val="28"/>
          <w:szCs w:val="28"/>
          <w:lang w:val="uk-UA"/>
        </w:rPr>
        <w:t xml:space="preserve">звернення голови постійної комісії з питань освіти, спорту та взаємодії з громадськими організаціями </w:t>
      </w:r>
      <w:proofErr w:type="spellStart"/>
      <w:r>
        <w:rPr>
          <w:rFonts w:ascii="Times New Roman" w:hAnsi="Times New Roman" w:cs="Times New Roman"/>
          <w:sz w:val="28"/>
          <w:szCs w:val="28"/>
          <w:lang w:val="uk-UA"/>
        </w:rPr>
        <w:t>Етнаровича</w:t>
      </w:r>
      <w:proofErr w:type="spellEnd"/>
      <w:r>
        <w:rPr>
          <w:rFonts w:ascii="Times New Roman" w:hAnsi="Times New Roman" w:cs="Times New Roman"/>
          <w:sz w:val="28"/>
          <w:szCs w:val="28"/>
          <w:lang w:val="uk-UA"/>
        </w:rPr>
        <w:t xml:space="preserve"> О.В. </w:t>
      </w:r>
      <w:r w:rsidRPr="005953D4">
        <w:rPr>
          <w:rFonts w:ascii="Times New Roman" w:hAnsi="Times New Roman" w:cs="Times New Roman"/>
          <w:sz w:val="28"/>
          <w:szCs w:val="28"/>
          <w:lang w:val="uk-UA"/>
        </w:rPr>
        <w:t xml:space="preserve"> щодо проекту рішення «</w:t>
      </w:r>
      <w:r w:rsidRPr="005953D4">
        <w:rPr>
          <w:rFonts w:ascii="Times New Roman" w:eastAsia="Times New Roman" w:hAnsi="Times New Roman" w:cs="Times New Roman"/>
          <w:bCs/>
          <w:color w:val="1B1D1F"/>
          <w:sz w:val="28"/>
          <w:szCs w:val="28"/>
          <w:lang w:val="uk-UA"/>
        </w:rPr>
        <w:t>Про встановлення розміру орендної плати громадським та</w:t>
      </w:r>
      <w:r w:rsidRPr="005953D4">
        <w:rPr>
          <w:rFonts w:ascii="Times New Roman" w:eastAsia="Times New Roman" w:hAnsi="Times New Roman" w:cs="Times New Roman"/>
          <w:bCs/>
          <w:color w:val="1B1D1F"/>
          <w:sz w:val="28"/>
          <w:szCs w:val="28"/>
          <w:lang w:val="uk-UA"/>
        </w:rPr>
        <w:br/>
        <w:t>благодійним організаціям на 2021 рік</w:t>
      </w:r>
      <w:r>
        <w:rPr>
          <w:rFonts w:ascii="Times New Roman" w:eastAsia="Times New Roman" w:hAnsi="Times New Roman" w:cs="Times New Roman"/>
          <w:bCs/>
          <w:color w:val="1B1D1F"/>
          <w:sz w:val="28"/>
          <w:szCs w:val="28"/>
          <w:lang w:val="uk-UA"/>
        </w:rPr>
        <w:t xml:space="preserve">» (звернення № 241/2-мр від 29.01.2021 року). </w:t>
      </w:r>
    </w:p>
    <w:p w:rsidR="00F119BB" w:rsidRDefault="00F119BB" w:rsidP="00F119BB">
      <w:pPr>
        <w:shd w:val="clear" w:color="auto" w:fill="FFFFFF"/>
        <w:ind w:firstLine="567"/>
        <w:jc w:val="both"/>
        <w:rPr>
          <w:rFonts w:ascii="Times New Roman" w:eastAsia="Times New Roman" w:hAnsi="Times New Roman" w:cs="Times New Roman"/>
          <w:bCs/>
          <w:color w:val="1B1D1F"/>
          <w:sz w:val="28"/>
          <w:szCs w:val="28"/>
          <w:lang w:val="uk-UA"/>
        </w:rPr>
      </w:pPr>
      <w:r>
        <w:rPr>
          <w:rFonts w:ascii="Times New Roman" w:eastAsia="Times New Roman" w:hAnsi="Times New Roman" w:cs="Times New Roman"/>
          <w:bCs/>
          <w:color w:val="1B1D1F"/>
          <w:sz w:val="28"/>
          <w:szCs w:val="28"/>
          <w:lang w:val="uk-UA"/>
        </w:rPr>
        <w:t xml:space="preserve">Виступили: </w:t>
      </w:r>
      <w:proofErr w:type="spellStart"/>
      <w:r>
        <w:rPr>
          <w:rFonts w:ascii="Times New Roman" w:eastAsia="Times New Roman" w:hAnsi="Times New Roman" w:cs="Times New Roman"/>
          <w:bCs/>
          <w:color w:val="1B1D1F"/>
          <w:sz w:val="28"/>
          <w:szCs w:val="28"/>
          <w:lang w:val="uk-UA"/>
        </w:rPr>
        <w:t>Потапський</w:t>
      </w:r>
      <w:proofErr w:type="spellEnd"/>
      <w:r>
        <w:rPr>
          <w:rFonts w:ascii="Times New Roman" w:eastAsia="Times New Roman" w:hAnsi="Times New Roman" w:cs="Times New Roman"/>
          <w:bCs/>
          <w:color w:val="1B1D1F"/>
          <w:sz w:val="28"/>
          <w:szCs w:val="28"/>
          <w:lang w:val="uk-UA"/>
        </w:rPr>
        <w:t xml:space="preserve"> О.Ю., </w:t>
      </w:r>
      <w:proofErr w:type="spellStart"/>
      <w:r>
        <w:rPr>
          <w:rFonts w:ascii="Times New Roman" w:eastAsia="Times New Roman" w:hAnsi="Times New Roman" w:cs="Times New Roman"/>
          <w:bCs/>
          <w:color w:val="1B1D1F"/>
          <w:sz w:val="28"/>
          <w:szCs w:val="28"/>
          <w:lang w:val="uk-UA"/>
        </w:rPr>
        <w:t>Бриндак</w:t>
      </w:r>
      <w:proofErr w:type="spellEnd"/>
      <w:r>
        <w:rPr>
          <w:rFonts w:ascii="Times New Roman" w:eastAsia="Times New Roman" w:hAnsi="Times New Roman" w:cs="Times New Roman"/>
          <w:bCs/>
          <w:color w:val="1B1D1F"/>
          <w:sz w:val="28"/>
          <w:szCs w:val="28"/>
          <w:lang w:val="uk-UA"/>
        </w:rPr>
        <w:t xml:space="preserve"> О.Б.</w:t>
      </w:r>
    </w:p>
    <w:p w:rsidR="00F119BB" w:rsidRPr="005953D4" w:rsidRDefault="00F119BB" w:rsidP="00F119BB">
      <w:pPr>
        <w:shd w:val="clear" w:color="auto" w:fill="FFFFFF"/>
        <w:ind w:firstLine="567"/>
        <w:jc w:val="both"/>
        <w:rPr>
          <w:rFonts w:ascii="Times New Roman" w:eastAsia="Times New Roman" w:hAnsi="Times New Roman" w:cs="Times New Roman"/>
          <w:color w:val="1B1D1F"/>
          <w:sz w:val="28"/>
          <w:szCs w:val="28"/>
          <w:lang w:val="uk-UA"/>
        </w:rPr>
      </w:pPr>
      <w:r>
        <w:rPr>
          <w:rFonts w:ascii="Times New Roman" w:eastAsia="Times New Roman" w:hAnsi="Times New Roman" w:cs="Times New Roman"/>
          <w:bCs/>
          <w:color w:val="1B1D1F"/>
          <w:sz w:val="28"/>
          <w:szCs w:val="28"/>
          <w:lang w:val="uk-UA"/>
        </w:rPr>
        <w:t>ВИСНОВОК: Дане питання не входить до компетенції постійної комісії з питань планування, бюджету і фінансів.</w:t>
      </w:r>
    </w:p>
    <w:p w:rsidR="00F119BB" w:rsidRDefault="00F119BB" w:rsidP="006411B6">
      <w:pPr>
        <w:ind w:firstLine="709"/>
        <w:jc w:val="both"/>
        <w:rPr>
          <w:rFonts w:ascii="Times New Roman" w:eastAsia="Times New Roman" w:hAnsi="Times New Roman" w:cs="Times New Roman"/>
          <w:kern w:val="0"/>
          <w:sz w:val="28"/>
          <w:szCs w:val="28"/>
          <w:lang w:val="uk-UA" w:eastAsia="ru-RU" w:bidi="ar-SA"/>
        </w:rPr>
      </w:pPr>
    </w:p>
    <w:p w:rsidR="006411B6" w:rsidRDefault="006411B6" w:rsidP="006411B6">
      <w:pPr>
        <w:ind w:firstLine="709"/>
        <w:jc w:val="both"/>
        <w:rPr>
          <w:rFonts w:ascii="Times New Roman" w:hAnsi="Times New Roman" w:cs="Times New Roman"/>
          <w:sz w:val="28"/>
          <w:szCs w:val="28"/>
          <w:lang w:val="uk-UA"/>
        </w:rPr>
      </w:pPr>
    </w:p>
    <w:p w:rsidR="006411B6" w:rsidRPr="004057E8" w:rsidRDefault="006411B6" w:rsidP="006411B6">
      <w:pPr>
        <w:ind w:firstLine="567"/>
        <w:jc w:val="both"/>
        <w:rPr>
          <w:rFonts w:ascii="Times New Roman" w:hAnsi="Times New Roman" w:cs="Times New Roman"/>
          <w:sz w:val="28"/>
          <w:szCs w:val="28"/>
          <w:lang w:val="uk-UA"/>
        </w:rPr>
      </w:pPr>
      <w:r w:rsidRPr="004057E8">
        <w:rPr>
          <w:rFonts w:ascii="Times New Roman" w:hAnsi="Times New Roman" w:cs="Times New Roman"/>
          <w:sz w:val="28"/>
          <w:szCs w:val="28"/>
          <w:lang w:val="uk-UA"/>
        </w:rPr>
        <w:t>Голова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t>О.Ю.</w:t>
      </w:r>
      <w:proofErr w:type="spellStart"/>
      <w:r w:rsidRPr="004057E8">
        <w:rPr>
          <w:rFonts w:ascii="Times New Roman" w:hAnsi="Times New Roman" w:cs="Times New Roman"/>
          <w:sz w:val="28"/>
          <w:szCs w:val="28"/>
          <w:lang w:val="uk-UA"/>
        </w:rPr>
        <w:t>Потапський</w:t>
      </w:r>
      <w:proofErr w:type="spellEnd"/>
    </w:p>
    <w:p w:rsidR="006411B6" w:rsidRDefault="006411B6" w:rsidP="006411B6">
      <w:pPr>
        <w:ind w:firstLine="567"/>
        <w:jc w:val="both"/>
        <w:rPr>
          <w:rFonts w:ascii="Times New Roman" w:hAnsi="Times New Roman" w:cs="Times New Roman"/>
          <w:sz w:val="28"/>
          <w:szCs w:val="28"/>
          <w:lang w:val="uk-UA"/>
        </w:rPr>
      </w:pPr>
    </w:p>
    <w:p w:rsidR="006411B6" w:rsidRPr="004057E8" w:rsidRDefault="006411B6" w:rsidP="006411B6">
      <w:pPr>
        <w:ind w:firstLine="567"/>
        <w:jc w:val="both"/>
        <w:rPr>
          <w:rFonts w:ascii="Times New Roman" w:hAnsi="Times New Roman" w:cs="Times New Roman"/>
          <w:sz w:val="28"/>
          <w:szCs w:val="28"/>
          <w:lang w:val="uk-UA"/>
        </w:rPr>
      </w:pPr>
    </w:p>
    <w:p w:rsidR="006411B6" w:rsidRDefault="006411B6" w:rsidP="006411B6">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О.О.</w:t>
      </w:r>
      <w:proofErr w:type="spellStart"/>
      <w:r>
        <w:rPr>
          <w:rFonts w:ascii="Times New Roman" w:hAnsi="Times New Roman" w:cs="Times New Roman"/>
          <w:sz w:val="28"/>
          <w:szCs w:val="28"/>
          <w:lang w:val="uk-UA"/>
        </w:rPr>
        <w:t>Макогонюк</w:t>
      </w:r>
      <w:proofErr w:type="spellEnd"/>
    </w:p>
    <w:sectPr w:rsidR="00641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CJK SC Regular">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MS Gothic"/>
    <w:charset w:val="00"/>
    <w:family w:val="roman"/>
    <w:pitch w:val="variable"/>
    <w:sig w:usb0="00000203" w:usb1="00000000" w:usb2="00000000" w:usb3="00000000" w:csb0="00000005" w:csb1="00000000"/>
  </w:font>
  <w:font w:name="FreeSans">
    <w:altName w:val="Arial"/>
    <w:charset w:val="00"/>
    <w:family w:val="swiss"/>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6531"/>
    <w:multiLevelType w:val="hybridMultilevel"/>
    <w:tmpl w:val="08F891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04761"/>
    <w:multiLevelType w:val="hybridMultilevel"/>
    <w:tmpl w:val="465EE020"/>
    <w:lvl w:ilvl="0" w:tplc="093A3E96">
      <w:start w:val="22"/>
      <w:numFmt w:val="bullet"/>
      <w:lvlText w:val="-"/>
      <w:lvlJc w:val="left"/>
      <w:pPr>
        <w:ind w:left="961" w:hanging="360"/>
      </w:pPr>
      <w:rPr>
        <w:rFonts w:ascii="Times New Roman" w:eastAsia="Noto Sans CJK SC 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8289F"/>
    <w:multiLevelType w:val="hybridMultilevel"/>
    <w:tmpl w:val="50E6FEDE"/>
    <w:lvl w:ilvl="0" w:tplc="093A3E96">
      <w:start w:val="22"/>
      <w:numFmt w:val="bullet"/>
      <w:lvlText w:val="-"/>
      <w:lvlJc w:val="left"/>
      <w:pPr>
        <w:ind w:left="961" w:hanging="360"/>
      </w:pPr>
      <w:rPr>
        <w:rFonts w:ascii="Times New Roman" w:eastAsia="Noto Sans CJK SC Regular"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3">
    <w:nsid w:val="2948677A"/>
    <w:multiLevelType w:val="hybridMultilevel"/>
    <w:tmpl w:val="6CF0A390"/>
    <w:lvl w:ilvl="0" w:tplc="452286FE">
      <w:start w:val="1"/>
      <w:numFmt w:val="decimal"/>
      <w:lvlText w:val="%1"/>
      <w:lvlJc w:val="center"/>
      <w:pPr>
        <w:tabs>
          <w:tab w:val="num" w:pos="967"/>
        </w:tabs>
        <w:ind w:left="967" w:hanging="854"/>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5F5B7A"/>
    <w:multiLevelType w:val="hybridMultilevel"/>
    <w:tmpl w:val="C570DF8C"/>
    <w:lvl w:ilvl="0" w:tplc="6226E1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B7B6EC4"/>
    <w:multiLevelType w:val="hybridMultilevel"/>
    <w:tmpl w:val="538A605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0AA61AE"/>
    <w:multiLevelType w:val="hybridMultilevel"/>
    <w:tmpl w:val="56323014"/>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nsid w:val="51C11BDE"/>
    <w:multiLevelType w:val="hybridMultilevel"/>
    <w:tmpl w:val="CB0E8AF0"/>
    <w:lvl w:ilvl="0" w:tplc="0422000D">
      <w:start w:val="1"/>
      <w:numFmt w:val="bullet"/>
      <w:lvlText w:val=""/>
      <w:lvlJc w:val="left"/>
      <w:pPr>
        <w:ind w:left="3763" w:hanging="360"/>
      </w:pPr>
      <w:rPr>
        <w:rFonts w:ascii="Wingdings" w:hAnsi="Wingdings" w:hint="default"/>
        <w:b/>
      </w:rPr>
    </w:lvl>
    <w:lvl w:ilvl="1" w:tplc="04220019" w:tentative="1">
      <w:start w:val="1"/>
      <w:numFmt w:val="lowerLetter"/>
      <w:lvlText w:val="%2."/>
      <w:lvlJc w:val="left"/>
      <w:pPr>
        <w:ind w:left="3632" w:hanging="360"/>
      </w:pPr>
    </w:lvl>
    <w:lvl w:ilvl="2" w:tplc="0422001B" w:tentative="1">
      <w:start w:val="1"/>
      <w:numFmt w:val="lowerRoman"/>
      <w:lvlText w:val="%3."/>
      <w:lvlJc w:val="right"/>
      <w:pPr>
        <w:ind w:left="4352" w:hanging="180"/>
      </w:pPr>
    </w:lvl>
    <w:lvl w:ilvl="3" w:tplc="0422000F" w:tentative="1">
      <w:start w:val="1"/>
      <w:numFmt w:val="decimal"/>
      <w:lvlText w:val="%4."/>
      <w:lvlJc w:val="left"/>
      <w:pPr>
        <w:ind w:left="5072" w:hanging="360"/>
      </w:pPr>
    </w:lvl>
    <w:lvl w:ilvl="4" w:tplc="04220019" w:tentative="1">
      <w:start w:val="1"/>
      <w:numFmt w:val="lowerLetter"/>
      <w:lvlText w:val="%5."/>
      <w:lvlJc w:val="left"/>
      <w:pPr>
        <w:ind w:left="5792" w:hanging="360"/>
      </w:pPr>
    </w:lvl>
    <w:lvl w:ilvl="5" w:tplc="0422001B" w:tentative="1">
      <w:start w:val="1"/>
      <w:numFmt w:val="lowerRoman"/>
      <w:lvlText w:val="%6."/>
      <w:lvlJc w:val="right"/>
      <w:pPr>
        <w:ind w:left="6512" w:hanging="180"/>
      </w:pPr>
    </w:lvl>
    <w:lvl w:ilvl="6" w:tplc="0422000F" w:tentative="1">
      <w:start w:val="1"/>
      <w:numFmt w:val="decimal"/>
      <w:lvlText w:val="%7."/>
      <w:lvlJc w:val="left"/>
      <w:pPr>
        <w:ind w:left="7232" w:hanging="360"/>
      </w:pPr>
    </w:lvl>
    <w:lvl w:ilvl="7" w:tplc="04220019" w:tentative="1">
      <w:start w:val="1"/>
      <w:numFmt w:val="lowerLetter"/>
      <w:lvlText w:val="%8."/>
      <w:lvlJc w:val="left"/>
      <w:pPr>
        <w:ind w:left="7952" w:hanging="360"/>
      </w:pPr>
    </w:lvl>
    <w:lvl w:ilvl="8" w:tplc="0422001B" w:tentative="1">
      <w:start w:val="1"/>
      <w:numFmt w:val="lowerRoman"/>
      <w:lvlText w:val="%9."/>
      <w:lvlJc w:val="right"/>
      <w:pPr>
        <w:ind w:left="8672" w:hanging="180"/>
      </w:pPr>
    </w:lvl>
  </w:abstractNum>
  <w:abstractNum w:abstractNumId="8">
    <w:nsid w:val="65B357DD"/>
    <w:multiLevelType w:val="hybridMultilevel"/>
    <w:tmpl w:val="AE686090"/>
    <w:lvl w:ilvl="0" w:tplc="A150F654">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723940F8"/>
    <w:multiLevelType w:val="hybridMultilevel"/>
    <w:tmpl w:val="6CF0A390"/>
    <w:lvl w:ilvl="0" w:tplc="452286FE">
      <w:start w:val="1"/>
      <w:numFmt w:val="decimal"/>
      <w:lvlText w:val="%1"/>
      <w:lvlJc w:val="center"/>
      <w:pPr>
        <w:tabs>
          <w:tab w:val="num" w:pos="967"/>
        </w:tabs>
        <w:ind w:left="967" w:hanging="854"/>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4401DD"/>
    <w:multiLevelType w:val="hybridMultilevel"/>
    <w:tmpl w:val="9FACFB6C"/>
    <w:lvl w:ilvl="0" w:tplc="5354462E">
      <w:numFmt w:val="bullet"/>
      <w:lvlText w:val="-"/>
      <w:lvlJc w:val="left"/>
      <w:pPr>
        <w:ind w:left="927" w:hanging="360"/>
      </w:pPr>
      <w:rPr>
        <w:rFonts w:ascii="Times New Roman" w:eastAsiaTheme="minorHAns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7A3A55A1"/>
    <w:multiLevelType w:val="hybridMultilevel"/>
    <w:tmpl w:val="C860B094"/>
    <w:lvl w:ilvl="0" w:tplc="C810C2F0">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11"/>
  </w:num>
  <w:num w:numId="7">
    <w:abstractNumId w:val="7"/>
  </w:num>
  <w:num w:numId="8">
    <w:abstractNumId w:val="9"/>
  </w:num>
  <w:num w:numId="9">
    <w:abstractNumId w:val="1"/>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A6"/>
    <w:rsid w:val="00076190"/>
    <w:rsid w:val="000F25A6"/>
    <w:rsid w:val="000F2CF4"/>
    <w:rsid w:val="001033B4"/>
    <w:rsid w:val="001320F1"/>
    <w:rsid w:val="00166A2F"/>
    <w:rsid w:val="002A6DC9"/>
    <w:rsid w:val="00307A75"/>
    <w:rsid w:val="003E4667"/>
    <w:rsid w:val="00430341"/>
    <w:rsid w:val="005677A6"/>
    <w:rsid w:val="005C728A"/>
    <w:rsid w:val="00602E42"/>
    <w:rsid w:val="006411B6"/>
    <w:rsid w:val="0068086A"/>
    <w:rsid w:val="00834DE4"/>
    <w:rsid w:val="008401C3"/>
    <w:rsid w:val="008A55FF"/>
    <w:rsid w:val="008B0442"/>
    <w:rsid w:val="008C727A"/>
    <w:rsid w:val="008E3503"/>
    <w:rsid w:val="00977A9B"/>
    <w:rsid w:val="009A6069"/>
    <w:rsid w:val="009E2C3C"/>
    <w:rsid w:val="00AF1B98"/>
    <w:rsid w:val="00AF2657"/>
    <w:rsid w:val="00B551DE"/>
    <w:rsid w:val="00C36BF0"/>
    <w:rsid w:val="00D754C9"/>
    <w:rsid w:val="00D97041"/>
    <w:rsid w:val="00DA2C65"/>
    <w:rsid w:val="00E176A9"/>
    <w:rsid w:val="00E95D1A"/>
    <w:rsid w:val="00F11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25A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5677A6"/>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F25A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3">
    <w:name w:val="List Paragraph"/>
    <w:basedOn w:val="a"/>
    <w:uiPriority w:val="34"/>
    <w:qFormat/>
    <w:rsid w:val="000F25A6"/>
    <w:pPr>
      <w:ind w:left="720"/>
      <w:contextualSpacing/>
    </w:pPr>
    <w:rPr>
      <w:rFonts w:cs="Mangal"/>
      <w:szCs w:val="21"/>
    </w:rPr>
  </w:style>
  <w:style w:type="character" w:customStyle="1" w:styleId="20">
    <w:name w:val="Заголовок 2 Знак"/>
    <w:basedOn w:val="a0"/>
    <w:link w:val="2"/>
    <w:uiPriority w:val="9"/>
    <w:rsid w:val="005677A6"/>
    <w:rPr>
      <w:rFonts w:ascii="Times New Roman" w:eastAsia="Times New Roman" w:hAnsi="Times New Roman" w:cs="Times New Roman"/>
      <w:b/>
      <w:bCs/>
      <w:sz w:val="36"/>
      <w:szCs w:val="36"/>
      <w:lang w:val="uk-UA" w:eastAsia="uk-UA"/>
    </w:rPr>
  </w:style>
  <w:style w:type="paragraph" w:styleId="a4">
    <w:name w:val="No Spacing"/>
    <w:link w:val="a5"/>
    <w:uiPriority w:val="1"/>
    <w:qFormat/>
    <w:rsid w:val="005677A6"/>
    <w:pPr>
      <w:spacing w:after="0" w:line="240" w:lineRule="auto"/>
    </w:pPr>
    <w:rPr>
      <w:lang w:val="uk-UA"/>
    </w:rPr>
  </w:style>
  <w:style w:type="character" w:customStyle="1" w:styleId="a5">
    <w:name w:val="Без интервала Знак"/>
    <w:link w:val="a4"/>
    <w:uiPriority w:val="1"/>
    <w:locked/>
    <w:rsid w:val="005677A6"/>
    <w:rPr>
      <w:lang w:val="uk-UA"/>
    </w:rPr>
  </w:style>
  <w:style w:type="table" w:styleId="a6">
    <w:name w:val="Table Grid"/>
    <w:basedOn w:val="a1"/>
    <w:uiPriority w:val="59"/>
    <w:rsid w:val="000761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76190"/>
    <w:rPr>
      <w:rFonts w:ascii="Tahoma" w:hAnsi="Tahoma" w:cs="Mangal"/>
      <w:sz w:val="16"/>
      <w:szCs w:val="14"/>
    </w:rPr>
  </w:style>
  <w:style w:type="character" w:customStyle="1" w:styleId="a8">
    <w:name w:val="Текст выноски Знак"/>
    <w:basedOn w:val="a0"/>
    <w:link w:val="a7"/>
    <w:uiPriority w:val="99"/>
    <w:semiHidden/>
    <w:rsid w:val="00076190"/>
    <w:rPr>
      <w:rFonts w:ascii="Tahoma" w:eastAsia="Noto Sans CJK SC Regular" w:hAnsi="Tahoma" w:cs="Mangal"/>
      <w:kern w:val="3"/>
      <w:sz w:val="16"/>
      <w:szCs w:val="14"/>
      <w:lang w:eastAsia="zh-CN" w:bidi="hi-IN"/>
    </w:rPr>
  </w:style>
  <w:style w:type="table" w:customStyle="1" w:styleId="3">
    <w:name w:val="Сетка таблицы3"/>
    <w:basedOn w:val="a1"/>
    <w:next w:val="a6"/>
    <w:uiPriority w:val="59"/>
    <w:rsid w:val="008B0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1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F119BB"/>
    <w:rPr>
      <w:rFonts w:ascii="Courier New" w:eastAsia="Times New Roman" w:hAnsi="Courier New" w:cs="Courier New"/>
      <w:sz w:val="20"/>
      <w:szCs w:val="20"/>
      <w:lang w:eastAsia="ru-RU"/>
    </w:rPr>
  </w:style>
  <w:style w:type="table" w:customStyle="1" w:styleId="1">
    <w:name w:val="Сетка таблицы1"/>
    <w:basedOn w:val="a1"/>
    <w:next w:val="a6"/>
    <w:uiPriority w:val="59"/>
    <w:rsid w:val="00C36BF0"/>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25A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5677A6"/>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F25A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3">
    <w:name w:val="List Paragraph"/>
    <w:basedOn w:val="a"/>
    <w:uiPriority w:val="34"/>
    <w:qFormat/>
    <w:rsid w:val="000F25A6"/>
    <w:pPr>
      <w:ind w:left="720"/>
      <w:contextualSpacing/>
    </w:pPr>
    <w:rPr>
      <w:rFonts w:cs="Mangal"/>
      <w:szCs w:val="21"/>
    </w:rPr>
  </w:style>
  <w:style w:type="character" w:customStyle="1" w:styleId="20">
    <w:name w:val="Заголовок 2 Знак"/>
    <w:basedOn w:val="a0"/>
    <w:link w:val="2"/>
    <w:uiPriority w:val="9"/>
    <w:rsid w:val="005677A6"/>
    <w:rPr>
      <w:rFonts w:ascii="Times New Roman" w:eastAsia="Times New Roman" w:hAnsi="Times New Roman" w:cs="Times New Roman"/>
      <w:b/>
      <w:bCs/>
      <w:sz w:val="36"/>
      <w:szCs w:val="36"/>
      <w:lang w:val="uk-UA" w:eastAsia="uk-UA"/>
    </w:rPr>
  </w:style>
  <w:style w:type="paragraph" w:styleId="a4">
    <w:name w:val="No Spacing"/>
    <w:link w:val="a5"/>
    <w:uiPriority w:val="1"/>
    <w:qFormat/>
    <w:rsid w:val="005677A6"/>
    <w:pPr>
      <w:spacing w:after="0" w:line="240" w:lineRule="auto"/>
    </w:pPr>
    <w:rPr>
      <w:lang w:val="uk-UA"/>
    </w:rPr>
  </w:style>
  <w:style w:type="character" w:customStyle="1" w:styleId="a5">
    <w:name w:val="Без интервала Знак"/>
    <w:link w:val="a4"/>
    <w:uiPriority w:val="1"/>
    <w:locked/>
    <w:rsid w:val="005677A6"/>
    <w:rPr>
      <w:lang w:val="uk-UA"/>
    </w:rPr>
  </w:style>
  <w:style w:type="table" w:styleId="a6">
    <w:name w:val="Table Grid"/>
    <w:basedOn w:val="a1"/>
    <w:uiPriority w:val="59"/>
    <w:rsid w:val="000761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76190"/>
    <w:rPr>
      <w:rFonts w:ascii="Tahoma" w:hAnsi="Tahoma" w:cs="Mangal"/>
      <w:sz w:val="16"/>
      <w:szCs w:val="14"/>
    </w:rPr>
  </w:style>
  <w:style w:type="character" w:customStyle="1" w:styleId="a8">
    <w:name w:val="Текст выноски Знак"/>
    <w:basedOn w:val="a0"/>
    <w:link w:val="a7"/>
    <w:uiPriority w:val="99"/>
    <w:semiHidden/>
    <w:rsid w:val="00076190"/>
    <w:rPr>
      <w:rFonts w:ascii="Tahoma" w:eastAsia="Noto Sans CJK SC Regular" w:hAnsi="Tahoma" w:cs="Mangal"/>
      <w:kern w:val="3"/>
      <w:sz w:val="16"/>
      <w:szCs w:val="14"/>
      <w:lang w:eastAsia="zh-CN" w:bidi="hi-IN"/>
    </w:rPr>
  </w:style>
  <w:style w:type="table" w:customStyle="1" w:styleId="3">
    <w:name w:val="Сетка таблицы3"/>
    <w:basedOn w:val="a1"/>
    <w:next w:val="a6"/>
    <w:uiPriority w:val="59"/>
    <w:rsid w:val="008B0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1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F119BB"/>
    <w:rPr>
      <w:rFonts w:ascii="Courier New" w:eastAsia="Times New Roman" w:hAnsi="Courier New" w:cs="Courier New"/>
      <w:sz w:val="20"/>
      <w:szCs w:val="20"/>
      <w:lang w:eastAsia="ru-RU"/>
    </w:rPr>
  </w:style>
  <w:style w:type="table" w:customStyle="1" w:styleId="1">
    <w:name w:val="Сетка таблицы1"/>
    <w:basedOn w:val="a1"/>
    <w:next w:val="a6"/>
    <w:uiPriority w:val="59"/>
    <w:rsid w:val="00C36BF0"/>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17</Pages>
  <Words>4042</Words>
  <Characters>23045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24</cp:revision>
  <cp:lastPrinted>2021-02-26T07:44:00Z</cp:lastPrinted>
  <dcterms:created xsi:type="dcterms:W3CDTF">2021-01-27T08:30:00Z</dcterms:created>
  <dcterms:modified xsi:type="dcterms:W3CDTF">2021-03-10T07:17:00Z</dcterms:modified>
</cp:coreProperties>
</file>