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74" w:rsidRPr="00647B74" w:rsidRDefault="00337574" w:rsidP="00337574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43A4AE9A" wp14:editId="1FCB17C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37574" w:rsidRPr="00647B74" w:rsidRDefault="00337574" w:rsidP="00337574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337574" w:rsidRPr="00647B74" w:rsidRDefault="00337574" w:rsidP="00337574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337574" w:rsidRPr="00647B74" w:rsidRDefault="00337574" w:rsidP="00337574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337574" w:rsidRPr="00647B74" w:rsidRDefault="00337574" w:rsidP="00337574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337574" w:rsidRPr="00647B74" w:rsidRDefault="00337574" w:rsidP="00337574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337574" w:rsidRPr="00647B74" w:rsidRDefault="00337574" w:rsidP="00337574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37574" w:rsidRPr="00647B74" w:rsidTr="00857F8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37574" w:rsidRDefault="00337574" w:rsidP="00857F8A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337574" w:rsidRPr="00647B74" w:rsidRDefault="00337574" w:rsidP="00857F8A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337574" w:rsidRPr="00647B74" w:rsidRDefault="00337574" w:rsidP="00337574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337574" w:rsidRPr="00647B74" w:rsidRDefault="00337574" w:rsidP="00337574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337574" w:rsidRPr="00647B74" w:rsidRDefault="00337574" w:rsidP="00337574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337574" w:rsidRPr="00647B74" w:rsidRDefault="00337574" w:rsidP="00337574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337574" w:rsidRPr="00647B74" w:rsidRDefault="00337574" w:rsidP="00337574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337574" w:rsidRPr="00E907B2" w:rsidRDefault="00337574" w:rsidP="0033757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68" w:rsidRPr="00E907B2" w:rsidRDefault="00355068" w:rsidP="003550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55068" w:rsidRPr="00E907B2" w:rsidRDefault="00355068" w:rsidP="003550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355068" w:rsidRDefault="00355068" w:rsidP="003550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068" w:rsidRPr="00E907B2" w:rsidRDefault="00355068" w:rsidP="003550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</w:p>
    <w:p w:rsidR="00355068" w:rsidRDefault="00355068" w:rsidP="003550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5068" w:rsidRPr="00E907B2" w:rsidRDefault="00355068" w:rsidP="003550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355068" w:rsidRPr="00C97335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355068" w:rsidRPr="0054754A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355068" w:rsidRPr="00F32374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 </w:t>
      </w:r>
    </w:p>
    <w:p w:rsidR="00355068" w:rsidRPr="002B20C0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355068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355068" w:rsidRPr="009E192C" w:rsidRDefault="00355068" w:rsidP="0035506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355068" w:rsidRPr="009E192C" w:rsidRDefault="00355068" w:rsidP="0035506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355068" w:rsidRPr="009E192C" w:rsidRDefault="00355068" w:rsidP="0035506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355068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55068" w:rsidRPr="00604274" w:rsidTr="00363B25">
        <w:tc>
          <w:tcPr>
            <w:tcW w:w="2802" w:type="dxa"/>
          </w:tcPr>
          <w:p w:rsidR="00355068" w:rsidRPr="00604274" w:rsidRDefault="00355068" w:rsidP="00363B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Бедрега</w:t>
            </w:r>
            <w:proofErr w:type="spellEnd"/>
          </w:p>
          <w:p w:rsidR="00355068" w:rsidRPr="00604274" w:rsidRDefault="00355068" w:rsidP="00363B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Світлана Миколаївна   </w:t>
            </w:r>
          </w:p>
        </w:tc>
        <w:tc>
          <w:tcPr>
            <w:tcW w:w="6768" w:type="dxa"/>
          </w:tcPr>
          <w:p w:rsidR="00355068" w:rsidRPr="00604274" w:rsidRDefault="00355068" w:rsidP="00363B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55068" w:rsidRPr="009C6B0C" w:rsidRDefault="00355068" w:rsidP="00363B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заступник міського голови - директор Департаменту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фінансів Одеської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55068" w:rsidRPr="00FB026E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068" w:rsidRDefault="00355068" w:rsidP="00355068">
      <w:pPr>
        <w:rPr>
          <w:lang w:val="uk-UA"/>
        </w:rPr>
      </w:pPr>
    </w:p>
    <w:p w:rsidR="00355068" w:rsidRPr="001502E5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E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1502E5">
        <w:rPr>
          <w:rFonts w:ascii="Times New Roman" w:hAnsi="Times New Roman" w:cs="Times New Roman"/>
          <w:sz w:val="28"/>
          <w:szCs w:val="28"/>
          <w:u w:val="single"/>
          <w:lang w:val="uk-UA"/>
        </w:rPr>
        <w:t>Повторно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по </w:t>
      </w:r>
      <w:r w:rsidRPr="001502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502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листами Управління дорожнього господарства № 494 від 17.07.2023 року та пропозицію 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Pr="001502E5">
        <w:rPr>
          <w:rFonts w:ascii="Times New Roman" w:hAnsi="Times New Roman" w:cs="Times New Roman"/>
          <w:sz w:val="28"/>
          <w:szCs w:val="28"/>
          <w:lang w:val="uk-UA"/>
        </w:rPr>
        <w:t>Звягіна</w:t>
      </w:r>
      <w:proofErr w:type="spellEnd"/>
      <w:r w:rsidRPr="001502E5">
        <w:rPr>
          <w:rFonts w:ascii="Times New Roman" w:hAnsi="Times New Roman" w:cs="Times New Roman"/>
          <w:sz w:val="28"/>
          <w:szCs w:val="28"/>
          <w:lang w:val="uk-UA"/>
        </w:rPr>
        <w:t xml:space="preserve"> О.С. стосовно надання фінансової допомоги ОК «Південь».</w:t>
      </w:r>
    </w:p>
    <w:p w:rsidR="00355068" w:rsidRPr="001502E5" w:rsidRDefault="00355068" w:rsidP="00355068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>Бедрега</w:t>
      </w:r>
      <w:proofErr w:type="spellEnd"/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С.М., </w:t>
      </w:r>
      <w:proofErr w:type="spellStart"/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Танцюра Д.М.,  Ієремія В.В. </w:t>
      </w:r>
    </w:p>
    <w:p w:rsidR="00355068" w:rsidRPr="001502E5" w:rsidRDefault="00355068" w:rsidP="0035506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502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355068" w:rsidRPr="001502E5" w:rsidRDefault="00355068" w:rsidP="0035506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502E5">
        <w:rPr>
          <w:bCs/>
          <w:sz w:val="28"/>
          <w:szCs w:val="28"/>
          <w:lang w:val="uk-UA"/>
        </w:rPr>
        <w:t>Визначити додаткові бюджетні призначення загального фонду (</w:t>
      </w:r>
      <w:r w:rsidRPr="001502E5">
        <w:rPr>
          <w:sz w:val="28"/>
          <w:szCs w:val="28"/>
          <w:lang w:val="uk-UA"/>
        </w:rPr>
        <w:t xml:space="preserve">за рахунок розподілу частини вільного залишку коштів бюджету Одеської міської територіальної громади станом на 01 січня 2023 року) </w:t>
      </w:r>
      <w:r w:rsidRPr="001502E5">
        <w:rPr>
          <w:bCs/>
          <w:sz w:val="28"/>
          <w:szCs w:val="28"/>
          <w:lang w:val="uk-UA"/>
        </w:rPr>
        <w:t xml:space="preserve">Департаменту </w:t>
      </w:r>
      <w:r w:rsidRPr="001502E5">
        <w:rPr>
          <w:bCs/>
          <w:sz w:val="28"/>
          <w:szCs w:val="28"/>
          <w:lang w:val="uk-UA"/>
        </w:rPr>
        <w:lastRenderedPageBreak/>
        <w:t>муніципальної безпеки Одеської міської ради</w:t>
      </w:r>
      <w:r w:rsidRPr="001502E5">
        <w:rPr>
          <w:sz w:val="28"/>
          <w:szCs w:val="28"/>
          <w:lang w:val="uk-UA"/>
        </w:rPr>
        <w:t xml:space="preserve"> за бюджетною програмою 2219800 «Субвенція з місцевого бюджету державному бюджету на виконання програм соціально-економічного розвитку регіонів» у сумі</w:t>
      </w:r>
      <w:r w:rsidRPr="001502E5">
        <w:rPr>
          <w:bCs/>
          <w:sz w:val="28"/>
          <w:szCs w:val="28"/>
          <w:lang w:val="uk-UA"/>
        </w:rPr>
        <w:t xml:space="preserve"> 45 500 000 грн;</w:t>
      </w:r>
    </w:p>
    <w:p w:rsidR="00355068" w:rsidRPr="001502E5" w:rsidRDefault="00355068" w:rsidP="00355068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360"/>
          <w:tab w:val="left" w:pos="709"/>
          <w:tab w:val="left" w:pos="851"/>
        </w:tabs>
        <w:ind w:left="0"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1502E5">
        <w:rPr>
          <w:iCs/>
          <w:color w:val="000000" w:themeColor="text1"/>
          <w:sz w:val="28"/>
          <w:szCs w:val="28"/>
          <w:lang w:val="uk-UA"/>
        </w:rPr>
        <w:t>Визначити додаткові бюджетні призначення Управлінню дорожнього господарства Одеської міської ради у сумі 42 460 000 грн, з них  5 460 000 грн – капітальні видатки бюджету розвитку.</w:t>
      </w:r>
    </w:p>
    <w:p w:rsidR="00355068" w:rsidRPr="001502E5" w:rsidRDefault="00355068" w:rsidP="003550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2E5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E5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відповідні </w:t>
      </w:r>
      <w:r w:rsidRPr="001502E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коригування 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502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Управління дорожнього господарства № 494 від 17.07.2023 року </w:t>
      </w:r>
      <w:r w:rsidRPr="001502E5">
        <w:rPr>
          <w:rFonts w:ascii="Times New Roman" w:hAnsi="Times New Roman" w:cs="Times New Roman"/>
          <w:sz w:val="28"/>
          <w:szCs w:val="28"/>
          <w:lang w:val="uk-UA"/>
        </w:rPr>
        <w:t>з урахуванням пропозицій, наданих  членами постійної комісії з питань планування, бюджету і фінансів.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068" w:rsidRPr="002626DC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2E5" w:rsidRPr="002626DC" w:rsidRDefault="001502E5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фінансів Одеської міської ради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№ 04-13/167/819 від 18.07.2023 року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355068" w:rsidRPr="009C2427" w:rsidRDefault="00355068" w:rsidP="00355068">
      <w:pPr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фінансів Одеської обласної державної (військової) адміністрації надано листа від 18.07.2023 № 1748/03/02.02-20/2-23 (копія листа додається) про те, що відповідно до розпорядження Одеської обласної державної (військової) адміністрації від 17.07.2023 № 477/А-2023 «Про внесення змін до розпорядження голови (начальника) Одеської обласної державної (військової) адміністрації від 23 грудня 2022 року № 903/А-2022» бюджету Одеської міської територіальної громади передбачено кошти субвенції з місцевого бюджету на виконання інвестиційних проектів в обсязі 4 000 000 грн, в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55068" w:rsidRPr="009C2427" w:rsidRDefault="00355068" w:rsidP="00355068">
      <w:pPr>
        <w:numPr>
          <w:ilvl w:val="1"/>
          <w:numId w:val="2"/>
        </w:numPr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>Капітальний ремонт підвального приміщення - захисної споруди цивільного захисту (найпростішого укриття) Одеського ліцею № 9 Одеської міської ради Одеської області, розташованого за адресою: м. Одеса, проспект Глушка, 1-Г – 1 200 000 грн;</w:t>
      </w:r>
    </w:p>
    <w:p w:rsidR="00355068" w:rsidRPr="009C2427" w:rsidRDefault="00355068" w:rsidP="00355068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9C2427">
        <w:rPr>
          <w:sz w:val="28"/>
          <w:szCs w:val="28"/>
          <w:lang w:val="uk-UA"/>
        </w:rPr>
        <w:t>Капітальний ремонт підвального приміщення - захисної споруди цивільного захисту (найпростішого укриття) Одеського ліцею «Надія» Одеської міської ради, розташованого за адресою: м. Одеса, вул. Архітекторська, 20/2 – 2 800 000 грн.</w:t>
      </w:r>
    </w:p>
    <w:p w:rsidR="00355068" w:rsidRPr="009C2427" w:rsidRDefault="00355068" w:rsidP="0035506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bCs/>
          <w:sz w:val="28"/>
          <w:szCs w:val="28"/>
          <w:lang w:val="uk-UA"/>
        </w:rPr>
        <w:t>Вищезазначені видатки бюджету розвитку пропонується визначити Департаменту освіти та науки Одеської міської ради за КПКВКМБ 0617368 «Виконання інвестиційних проектів за рахунок субвенцій з інших бюджетів».</w:t>
      </w:r>
    </w:p>
    <w:p w:rsidR="00355068" w:rsidRPr="009C2427" w:rsidRDefault="00355068" w:rsidP="003550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>Одночасно, пропонується збільшення надходжень спеціального фонду (бюджету розвитку) за кодом класифікації доходів бюджету 41053400 «Субвенція з місцевого бюджету на виконання інвестиційних проектів» у сумі 4 000 000 грн.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 – одноголосно. 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>ВИСНОВОК: Погодити к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оригування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№ 04-13/1</w:t>
      </w:r>
      <w:r w:rsidRPr="009C2427">
        <w:rPr>
          <w:rFonts w:ascii="Times New Roman" w:hAnsi="Times New Roman" w:cs="Times New Roman"/>
          <w:sz w:val="28"/>
          <w:szCs w:val="28"/>
        </w:rPr>
        <w:t>6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7/819 від 18.07.2023 року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поправок до  проєкту рішення «Про внесення змін до рішення Одеської міської ради від                  30 листопаду 2022 року № 1012-VІІІ «Про бюджет Одеської міської територіальної громади на 2023 рік»</w:t>
      </w:r>
      <w:r w:rsidRPr="009C242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Ієремія В.В.,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О.С., Танцюра Д.М.,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9C2427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355068" w:rsidRPr="009C2427" w:rsidRDefault="00355068" w:rsidP="00355068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9C242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уточнену поправку </w:t>
      </w:r>
      <w:r w:rsidRPr="009C2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4 </w:t>
      </w:r>
      <w:r w:rsidRPr="009C2427">
        <w:rPr>
          <w:rFonts w:ascii="Times New Roman" w:hAnsi="Times New Roman" w:cs="Times New Roman"/>
          <w:sz w:val="28"/>
          <w:szCs w:val="28"/>
          <w:lang w:val="uk-UA"/>
        </w:rPr>
        <w:t>до проєкту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355068" w:rsidRPr="009C2427" w:rsidRDefault="00355068" w:rsidP="00355068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9C24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355068" w:rsidRPr="00342FE1" w:rsidRDefault="00355068" w:rsidP="0035506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9C24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Внести уточнену поправку </w:t>
      </w:r>
      <w:r w:rsidRPr="009C242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uk-UA" w:eastAsia="ru-RU" w:bidi="ar-SA"/>
        </w:rPr>
        <w:t>№4</w:t>
      </w:r>
      <w:r w:rsidRPr="009C24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9C2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(поправка додається).  </w:t>
      </w:r>
    </w:p>
    <w:p w:rsidR="00355068" w:rsidRPr="002626DC" w:rsidRDefault="00355068" w:rsidP="00355068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1502E5" w:rsidRPr="002626DC" w:rsidRDefault="001502E5" w:rsidP="00355068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355068" w:rsidRPr="004C157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68" w:rsidRPr="004C157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355068" w:rsidRPr="004C157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68" w:rsidRPr="004C1577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68" w:rsidRDefault="00355068" w:rsidP="003550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35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5BF066BA"/>
    <w:lvl w:ilvl="0" w:tplc="7D92DECC">
      <w:start w:val="1"/>
      <w:numFmt w:val="bullet"/>
      <w:lvlText w:val="з"/>
      <w:lvlJc w:val="left"/>
    </w:lvl>
    <w:lvl w:ilvl="1" w:tplc="D444C39E">
      <w:start w:val="1"/>
      <w:numFmt w:val="bullet"/>
      <w:lvlText w:val="-"/>
      <w:lvlJc w:val="left"/>
    </w:lvl>
    <w:lvl w:ilvl="2" w:tplc="327625F2">
      <w:numFmt w:val="decimal"/>
      <w:lvlText w:val=""/>
      <w:lvlJc w:val="left"/>
    </w:lvl>
    <w:lvl w:ilvl="3" w:tplc="1632EAF8">
      <w:numFmt w:val="decimal"/>
      <w:lvlText w:val=""/>
      <w:lvlJc w:val="left"/>
    </w:lvl>
    <w:lvl w:ilvl="4" w:tplc="DFB4A6BE">
      <w:numFmt w:val="decimal"/>
      <w:lvlText w:val=""/>
      <w:lvlJc w:val="left"/>
    </w:lvl>
    <w:lvl w:ilvl="5" w:tplc="70DAC6F4">
      <w:numFmt w:val="decimal"/>
      <w:lvlText w:val=""/>
      <w:lvlJc w:val="left"/>
    </w:lvl>
    <w:lvl w:ilvl="6" w:tplc="13A64798">
      <w:numFmt w:val="decimal"/>
      <w:lvlText w:val=""/>
      <w:lvlJc w:val="left"/>
    </w:lvl>
    <w:lvl w:ilvl="7" w:tplc="DF8CA06A">
      <w:numFmt w:val="decimal"/>
      <w:lvlText w:val=""/>
      <w:lvlJc w:val="left"/>
    </w:lvl>
    <w:lvl w:ilvl="8" w:tplc="9B7EC688">
      <w:numFmt w:val="decimal"/>
      <w:lvlText w:val=""/>
      <w:lvlJc w:val="left"/>
    </w:lvl>
  </w:abstractNum>
  <w:abstractNum w:abstractNumId="1">
    <w:nsid w:val="02B160CA"/>
    <w:multiLevelType w:val="hybridMultilevel"/>
    <w:tmpl w:val="A04ABD34"/>
    <w:lvl w:ilvl="0" w:tplc="6EC4C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D05"/>
    <w:multiLevelType w:val="multilevel"/>
    <w:tmpl w:val="85AA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8576F"/>
    <w:multiLevelType w:val="hybridMultilevel"/>
    <w:tmpl w:val="0712BE38"/>
    <w:lvl w:ilvl="0" w:tplc="67442B9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F85"/>
    <w:multiLevelType w:val="multilevel"/>
    <w:tmpl w:val="FC04B8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3250BA5"/>
    <w:multiLevelType w:val="hybridMultilevel"/>
    <w:tmpl w:val="4D7849BC"/>
    <w:lvl w:ilvl="0" w:tplc="96047C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E341E"/>
    <w:multiLevelType w:val="hybridMultilevel"/>
    <w:tmpl w:val="70BE96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E2E17"/>
    <w:multiLevelType w:val="hybridMultilevel"/>
    <w:tmpl w:val="A22E31BE"/>
    <w:lvl w:ilvl="0" w:tplc="3DDE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4"/>
    <w:rsid w:val="001502E5"/>
    <w:rsid w:val="001E08E3"/>
    <w:rsid w:val="002626DC"/>
    <w:rsid w:val="00337574"/>
    <w:rsid w:val="00355068"/>
    <w:rsid w:val="00843663"/>
    <w:rsid w:val="008A4EB5"/>
    <w:rsid w:val="009C6B0C"/>
    <w:rsid w:val="009E1604"/>
    <w:rsid w:val="00A869C2"/>
    <w:rsid w:val="00AE454A"/>
    <w:rsid w:val="00B5724C"/>
    <w:rsid w:val="00BD1315"/>
    <w:rsid w:val="00C531A1"/>
    <w:rsid w:val="00CF4CB3"/>
    <w:rsid w:val="00F04C3F"/>
    <w:rsid w:val="00F10B51"/>
    <w:rsid w:val="00F436F3"/>
    <w:rsid w:val="00F579F4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19F9-1775-4069-B673-1FE645E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757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A4EB5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3757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3757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F10B5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F10B51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A4EB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A4EB5"/>
    <w:rPr>
      <w:rFonts w:ascii="Tahoma" w:hAnsi="Tahoma" w:cs="Mangal"/>
      <w:sz w:val="16"/>
      <w:szCs w:val="14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EB5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2023-08-29T09:53:00Z</cp:lastPrinted>
  <dcterms:created xsi:type="dcterms:W3CDTF">2023-07-20T13:21:00Z</dcterms:created>
  <dcterms:modified xsi:type="dcterms:W3CDTF">2023-08-31T10:55:00Z</dcterms:modified>
</cp:coreProperties>
</file>