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753E278E" w14:textId="77777777" w:rsidR="00B35F4D" w:rsidRPr="00104E4B" w:rsidRDefault="00B35F4D" w:rsidP="00C065A2">
      <w:pPr>
        <w:jc w:val="right"/>
        <w:rPr>
          <w:sz w:val="28"/>
          <w:szCs w:val="28"/>
          <w:lang w:val="uk-UA"/>
        </w:rPr>
      </w:pPr>
    </w:p>
    <w:p w14:paraId="3FE7D8E1" w14:textId="4A914255" w:rsidR="0027156D" w:rsidRPr="00CA5613" w:rsidRDefault="00932391" w:rsidP="002715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271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27156D">
        <w:rPr>
          <w:sz w:val="28"/>
          <w:szCs w:val="28"/>
          <w:lang w:val="uk-UA"/>
        </w:rPr>
        <w:t xml:space="preserve"> </w:t>
      </w:r>
      <w:r w:rsidR="0027156D" w:rsidRPr="00CA5613">
        <w:rPr>
          <w:sz w:val="28"/>
          <w:szCs w:val="28"/>
          <w:lang w:val="uk-UA"/>
        </w:rPr>
        <w:t>202</w:t>
      </w:r>
      <w:r w:rsidR="0027156D">
        <w:rPr>
          <w:sz w:val="28"/>
          <w:szCs w:val="28"/>
          <w:lang w:val="uk-UA"/>
        </w:rPr>
        <w:t>3</w:t>
      </w:r>
      <w:r w:rsidR="0027156D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4</w:t>
      </w:r>
      <w:r w:rsidR="0027156D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30</w:t>
      </w:r>
    </w:p>
    <w:p w14:paraId="3C781890" w14:textId="3C01116A" w:rsidR="0027156D" w:rsidRPr="00CA5613" w:rsidRDefault="00932391" w:rsidP="002715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пл. Думська, 1</w:t>
      </w:r>
    </w:p>
    <w:p w14:paraId="6C8078EE" w14:textId="77777777" w:rsidR="00B35F4D" w:rsidRDefault="00B35F4D" w:rsidP="0027156D">
      <w:pPr>
        <w:ind w:firstLine="709"/>
        <w:rPr>
          <w:sz w:val="28"/>
          <w:szCs w:val="28"/>
          <w:lang w:val="uk-UA"/>
        </w:rPr>
      </w:pPr>
    </w:p>
    <w:p w14:paraId="39424F2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ПРИСУТНІ:</w:t>
      </w:r>
    </w:p>
    <w:p w14:paraId="3FE2CA5B" w14:textId="7B393537" w:rsidR="0027156D" w:rsidRPr="00FC3E53" w:rsidRDefault="00932391" w:rsidP="00FC3E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="0027156D" w:rsidRPr="00FC3E53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27156D" w:rsidRPr="00FC3E53">
        <w:rPr>
          <w:sz w:val="28"/>
          <w:szCs w:val="28"/>
          <w:lang w:val="uk-UA"/>
        </w:rPr>
        <w:t xml:space="preserve"> комісії – </w:t>
      </w:r>
      <w:r w:rsidR="00D3147A">
        <w:rPr>
          <w:sz w:val="28"/>
          <w:szCs w:val="28"/>
          <w:lang w:val="uk-UA"/>
        </w:rPr>
        <w:t>Віктор Наумчак</w:t>
      </w:r>
      <w:r w:rsidR="007D3F82">
        <w:rPr>
          <w:sz w:val="28"/>
          <w:szCs w:val="28"/>
          <w:lang w:val="uk-UA"/>
        </w:rPr>
        <w:t>.</w:t>
      </w:r>
    </w:p>
    <w:p w14:paraId="7A79DA53" w14:textId="1B4E9A2F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Секретар комісії – Олексій Асауленко</w:t>
      </w:r>
      <w:r w:rsidR="007D3F82">
        <w:rPr>
          <w:sz w:val="28"/>
          <w:szCs w:val="28"/>
          <w:lang w:val="uk-UA"/>
        </w:rPr>
        <w:t>.</w:t>
      </w:r>
    </w:p>
    <w:p w14:paraId="2FB9971E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Члени комісії: Олександр Авдєєв, Олександр Шеремет.</w:t>
      </w:r>
    </w:p>
    <w:p w14:paraId="3226DF9E" w14:textId="77777777" w:rsidR="005B6014" w:rsidRDefault="005B6014" w:rsidP="005B6014">
      <w:pPr>
        <w:ind w:firstLine="709"/>
        <w:rPr>
          <w:color w:val="FF0000"/>
          <w:sz w:val="28"/>
          <w:szCs w:val="28"/>
          <w:lang w:val="uk-UA"/>
        </w:rPr>
      </w:pPr>
    </w:p>
    <w:p w14:paraId="38803EB8" w14:textId="4EF8A191" w:rsidR="005B6014" w:rsidRPr="005B6014" w:rsidRDefault="00D3147A" w:rsidP="007D3F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Козлов Анатолій </w:t>
      </w:r>
      <w:r w:rsidR="005B6014" w:rsidRPr="005B6014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заступник </w:t>
      </w:r>
      <w:r w:rsidR="005B6014" w:rsidRPr="005B6014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="005B6014" w:rsidRPr="005B6014">
        <w:rPr>
          <w:sz w:val="28"/>
          <w:szCs w:val="28"/>
          <w:lang w:val="uk-UA"/>
        </w:rPr>
        <w:t xml:space="preserve"> Департаменту міського господарства Одеської міської ради.</w:t>
      </w:r>
    </w:p>
    <w:p w14:paraId="4B61AF6B" w14:textId="1BB00B8C" w:rsidR="005B6014" w:rsidRPr="005B6014" w:rsidRDefault="005B6014" w:rsidP="007D3F82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>Позднякова Ганна – директорка КП «Теплопостачання міста Одеси».</w:t>
      </w:r>
    </w:p>
    <w:p w14:paraId="6D62A57F" w14:textId="3450DF4E" w:rsidR="00B35F4D" w:rsidRPr="00D3147A" w:rsidRDefault="00D3147A" w:rsidP="007D3F8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3147A">
        <w:rPr>
          <w:rFonts w:eastAsia="Calibri"/>
          <w:sz w:val="28"/>
          <w:szCs w:val="28"/>
          <w:lang w:val="uk-UA" w:eastAsia="en-US"/>
        </w:rPr>
        <w:t>Прокопець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Олександрт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директор КП ЕМЗО «</w:t>
      </w:r>
      <w:proofErr w:type="spellStart"/>
      <w:r>
        <w:rPr>
          <w:rFonts w:eastAsia="Calibri"/>
          <w:sz w:val="28"/>
          <w:szCs w:val="28"/>
          <w:lang w:val="uk-UA" w:eastAsia="en-US"/>
        </w:rPr>
        <w:t>Одесміськсвітло</w:t>
      </w:r>
      <w:proofErr w:type="spellEnd"/>
      <w:r>
        <w:rPr>
          <w:rFonts w:eastAsia="Calibri"/>
          <w:sz w:val="28"/>
          <w:szCs w:val="28"/>
          <w:lang w:val="uk-UA" w:eastAsia="en-US"/>
        </w:rPr>
        <w:t>».</w:t>
      </w:r>
    </w:p>
    <w:p w14:paraId="3844B1F7" w14:textId="33168E2C" w:rsidR="00D3147A" w:rsidRPr="00D3147A" w:rsidRDefault="00D3147A" w:rsidP="007D3F8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D3147A">
        <w:rPr>
          <w:rFonts w:eastAsia="Calibri"/>
          <w:sz w:val="28"/>
          <w:szCs w:val="28"/>
          <w:lang w:val="uk-UA" w:eastAsia="en-US"/>
        </w:rPr>
        <w:t>Іванов</w:t>
      </w:r>
      <w:r>
        <w:rPr>
          <w:rFonts w:eastAsia="Calibri"/>
          <w:sz w:val="28"/>
          <w:szCs w:val="28"/>
          <w:lang w:val="uk-UA" w:eastAsia="en-US"/>
        </w:rPr>
        <w:t xml:space="preserve"> Валерій – заступник </w:t>
      </w:r>
      <w:r w:rsidRPr="005B6014">
        <w:rPr>
          <w:sz w:val="28"/>
          <w:szCs w:val="28"/>
          <w:lang w:val="uk-UA"/>
        </w:rPr>
        <w:t>директора КП «Теплопостачання міста Одеси».</w:t>
      </w:r>
    </w:p>
    <w:p w14:paraId="2FBAF81F" w14:textId="77777777" w:rsidR="00B35F4D" w:rsidRDefault="00B35F4D" w:rsidP="00CF589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0262879" w14:textId="77777777" w:rsidR="00CF5896" w:rsidRDefault="00CF5896" w:rsidP="00CF589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42EB71BD" w14:textId="77777777" w:rsidR="00CF5896" w:rsidRDefault="00CF5896" w:rsidP="00CF589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5C63C64E" w14:textId="43441685" w:rsidR="00D3147A" w:rsidRDefault="00CF5896" w:rsidP="00CF589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8487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Про проєкт рішення </w:t>
      </w:r>
      <w:r w:rsidR="00D3147A">
        <w:rPr>
          <w:sz w:val="28"/>
          <w:szCs w:val="28"/>
          <w:lang w:val="uk-UA"/>
        </w:rPr>
        <w:t>«</w:t>
      </w:r>
      <w:r w:rsidR="00D3147A" w:rsidRPr="00D3147A">
        <w:rPr>
          <w:sz w:val="28"/>
          <w:szCs w:val="28"/>
          <w:lang w:val="uk-UA"/>
        </w:rPr>
        <w:t>Про надання комунальному підприємству «Теплопостачання міста Одеси» згоди на укладання договору безоплатного користування майном</w:t>
      </w:r>
      <w:r w:rsidR="00D3147A">
        <w:rPr>
          <w:sz w:val="28"/>
          <w:szCs w:val="28"/>
          <w:lang w:val="uk-UA"/>
        </w:rPr>
        <w:t>»</w:t>
      </w:r>
      <w:r w:rsidR="00D3147A" w:rsidRPr="00D3147A">
        <w:rPr>
          <w:sz w:val="28"/>
          <w:szCs w:val="28"/>
          <w:lang w:val="uk-UA"/>
        </w:rPr>
        <w:t>.</w:t>
      </w:r>
    </w:p>
    <w:p w14:paraId="08D25BEC" w14:textId="77777777" w:rsidR="00D3147A" w:rsidRDefault="00D3147A" w:rsidP="00086556">
      <w:pPr>
        <w:pStyle w:val="aa"/>
        <w:ind w:firstLine="709"/>
        <w:jc w:val="both"/>
        <w:rPr>
          <w:b/>
          <w:lang w:val="uk-UA"/>
        </w:rPr>
      </w:pPr>
    </w:p>
    <w:p w14:paraId="5A8A0111" w14:textId="5EAE3A90" w:rsidR="00086556" w:rsidRPr="00CE20F4" w:rsidRDefault="00086556" w:rsidP="00086556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</w:t>
      </w:r>
      <w:r w:rsidRPr="00702398">
        <w:rPr>
          <w:lang w:val="uk-UA"/>
        </w:rPr>
        <w:tab/>
        <w:t xml:space="preserve">СЛУХАЛИ: інформацію </w:t>
      </w:r>
      <w:r w:rsidR="00D3147A">
        <w:rPr>
          <w:lang w:val="uk-UA"/>
        </w:rPr>
        <w:t>Анатолія Козлова</w:t>
      </w:r>
      <w:r w:rsidRPr="00702398">
        <w:rPr>
          <w:lang w:val="uk-UA"/>
        </w:rPr>
        <w:t xml:space="preserve"> щодо проєкту рішення «</w:t>
      </w:r>
      <w:r w:rsidR="00D3147A" w:rsidRPr="00D3147A">
        <w:rPr>
          <w:lang w:val="uk-UA"/>
        </w:rPr>
        <w:t>Про надання комунальному підприємству «Теплопостачання міста Одеси» згоди на укладання договору безоплатного користування майном»</w:t>
      </w:r>
      <w:r w:rsidR="00D3147A">
        <w:rPr>
          <w:lang w:val="uk-UA"/>
        </w:rPr>
        <w:t xml:space="preserve">. Додаткову </w:t>
      </w:r>
      <w:r w:rsidR="007D3F82">
        <w:rPr>
          <w:lang w:val="uk-UA"/>
        </w:rPr>
        <w:t>і</w:t>
      </w:r>
      <w:r w:rsidR="00D3147A">
        <w:rPr>
          <w:lang w:val="uk-UA"/>
        </w:rPr>
        <w:t xml:space="preserve">нформацію по питанню надали Ганна Позднякова, Олександр </w:t>
      </w:r>
      <w:proofErr w:type="spellStart"/>
      <w:r w:rsidR="00D3147A">
        <w:rPr>
          <w:lang w:val="uk-UA"/>
        </w:rPr>
        <w:t>Прокопець</w:t>
      </w:r>
      <w:proofErr w:type="spellEnd"/>
      <w:r w:rsidR="00D3147A">
        <w:rPr>
          <w:lang w:val="uk-UA"/>
        </w:rPr>
        <w:t>.</w:t>
      </w:r>
      <w:r w:rsidRPr="00702398">
        <w:rPr>
          <w:lang w:val="uk-UA"/>
        </w:rPr>
        <w:t xml:space="preserve"> </w:t>
      </w:r>
      <w:r w:rsidRPr="00CE20F4">
        <w:rPr>
          <w:lang w:val="uk-UA"/>
        </w:rPr>
        <w:t xml:space="preserve">(лист Департаменту міського господарства Одеської міської ради від </w:t>
      </w:r>
      <w:r w:rsidR="00CE20F4" w:rsidRPr="00CE20F4">
        <w:rPr>
          <w:lang w:val="uk-UA"/>
        </w:rPr>
        <w:t>06</w:t>
      </w:r>
      <w:r w:rsidRPr="00CE20F4">
        <w:rPr>
          <w:lang w:val="uk-UA"/>
        </w:rPr>
        <w:t xml:space="preserve"> </w:t>
      </w:r>
      <w:r w:rsidR="00CE20F4" w:rsidRPr="00CE20F4">
        <w:rPr>
          <w:lang w:val="uk-UA"/>
        </w:rPr>
        <w:t>грудня</w:t>
      </w:r>
      <w:r w:rsidRPr="00CE20F4">
        <w:rPr>
          <w:lang w:val="uk-UA"/>
        </w:rPr>
        <w:t xml:space="preserve"> 2023 року № </w:t>
      </w:r>
      <w:r w:rsidR="00CE20F4" w:rsidRPr="00CE20F4">
        <w:rPr>
          <w:lang w:val="uk-UA"/>
        </w:rPr>
        <w:t>1299</w:t>
      </w:r>
      <w:r w:rsidRPr="00CE20F4">
        <w:rPr>
          <w:lang w:val="uk-UA"/>
        </w:rPr>
        <w:t>/2-мр додається до протоколу).</w:t>
      </w:r>
    </w:p>
    <w:p w14:paraId="22B366AC" w14:textId="77777777" w:rsidR="00CE20F4" w:rsidRDefault="00CE20F4" w:rsidP="00086556">
      <w:pPr>
        <w:pStyle w:val="aa"/>
        <w:ind w:firstLine="709"/>
        <w:jc w:val="both"/>
        <w:rPr>
          <w:lang w:val="uk-UA"/>
        </w:rPr>
      </w:pPr>
    </w:p>
    <w:p w14:paraId="7B57DEE3" w14:textId="235FFD7C" w:rsidR="00086556" w:rsidRPr="00702398" w:rsidRDefault="00086556" w:rsidP="00086556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lastRenderedPageBreak/>
        <w:t xml:space="preserve">ВИСТУПИЛИ: </w:t>
      </w:r>
      <w:r w:rsidR="00D3147A">
        <w:rPr>
          <w:lang w:val="uk-UA"/>
        </w:rPr>
        <w:t>Віктор Наумчак</w:t>
      </w:r>
      <w:r w:rsidRPr="00702398">
        <w:rPr>
          <w:lang w:val="uk-UA"/>
        </w:rPr>
        <w:t xml:space="preserve">, </w:t>
      </w:r>
      <w:r>
        <w:rPr>
          <w:lang w:val="uk-UA"/>
        </w:rPr>
        <w:t>Олексій Асауленко</w:t>
      </w:r>
      <w:r w:rsidRPr="00702398">
        <w:rPr>
          <w:lang w:val="uk-UA"/>
        </w:rPr>
        <w:t>, Олександр Шеремет.</w:t>
      </w:r>
    </w:p>
    <w:p w14:paraId="750E9203" w14:textId="77777777" w:rsidR="00086556" w:rsidRPr="00702398" w:rsidRDefault="00086556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0EC4049B" w14:textId="77777777" w:rsidR="00D3147A" w:rsidRDefault="00D3147A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Прийняти проєкт рішення «</w:t>
      </w:r>
      <w:r w:rsidRPr="00D3147A">
        <w:rPr>
          <w:sz w:val="28"/>
          <w:szCs w:val="28"/>
          <w:lang w:val="uk-UA"/>
        </w:rPr>
        <w:t xml:space="preserve">Про надання комунальному підприємству «Теплопостачання міста Одеси» </w:t>
      </w:r>
      <w:r>
        <w:rPr>
          <w:sz w:val="28"/>
          <w:szCs w:val="28"/>
          <w:lang w:val="uk-UA"/>
        </w:rPr>
        <w:t>за основу.</w:t>
      </w:r>
    </w:p>
    <w:p w14:paraId="179769D0" w14:textId="0B2453B9" w:rsidR="00D3147A" w:rsidRDefault="00D3147A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ab/>
        <w:t xml:space="preserve">Доповнити проєкт рішення новим пунктом яким передбачити надання згоди </w:t>
      </w:r>
      <w:r w:rsidRPr="00D3147A">
        <w:rPr>
          <w:sz w:val="28"/>
          <w:szCs w:val="28"/>
          <w:lang w:val="uk-UA"/>
        </w:rPr>
        <w:t xml:space="preserve">Комунальному підприємству </w:t>
      </w:r>
      <w:r w:rsidR="00F6780F">
        <w:rPr>
          <w:sz w:val="28"/>
          <w:szCs w:val="28"/>
          <w:lang w:val="uk-UA"/>
        </w:rPr>
        <w:t>Е</w:t>
      </w:r>
      <w:r w:rsidRPr="00D3147A">
        <w:rPr>
          <w:sz w:val="28"/>
          <w:szCs w:val="28"/>
          <w:lang w:val="uk-UA"/>
        </w:rPr>
        <w:t>МЗО «</w:t>
      </w:r>
      <w:proofErr w:type="spellStart"/>
      <w:r w:rsidRPr="00D3147A">
        <w:rPr>
          <w:sz w:val="28"/>
          <w:szCs w:val="28"/>
          <w:lang w:val="uk-UA"/>
        </w:rPr>
        <w:t>Одесміськсвітло</w:t>
      </w:r>
      <w:proofErr w:type="spellEnd"/>
      <w:r w:rsidRPr="00D3147A">
        <w:rPr>
          <w:sz w:val="28"/>
          <w:szCs w:val="28"/>
          <w:lang w:val="uk-UA"/>
        </w:rPr>
        <w:t>» на укладання договору позички з Публічним  акціонерним  товариством «МТВ БАНК», на умовах безоплатного користування майном нежитлової будівлі трансформаторної підстанції № 5233 на період дії правого режиму воєнного стану, для забезпечення електропостачання котельної по вул. Академіка Сахарова, 36-Б, та мешканців багатоквартирного житлового будинку у м. Одеса, по вул. Академіка Сахарова, 36, за умови надання доступу та можливості використання приміщень нежитлової будівлі трансформаторної підстанції №</w:t>
      </w:r>
      <w:r w:rsidR="007D3F82">
        <w:rPr>
          <w:sz w:val="28"/>
          <w:szCs w:val="28"/>
          <w:lang w:val="uk-UA"/>
        </w:rPr>
        <w:t> </w:t>
      </w:r>
      <w:r w:rsidRPr="00D3147A">
        <w:rPr>
          <w:sz w:val="28"/>
          <w:szCs w:val="28"/>
          <w:lang w:val="uk-UA"/>
        </w:rPr>
        <w:t>5233  по вул. Академіка Сахарова, 36-В.</w:t>
      </w:r>
    </w:p>
    <w:p w14:paraId="39A2810E" w14:textId="570B7574" w:rsidR="00086556" w:rsidRPr="00702398" w:rsidRDefault="00D3147A" w:rsidP="0008655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3. Рекомендувати </w:t>
      </w:r>
      <w:r w:rsidR="00086556" w:rsidRPr="00702398">
        <w:rPr>
          <w:sz w:val="28"/>
          <w:szCs w:val="28"/>
          <w:lang w:val="uk-UA"/>
        </w:rPr>
        <w:t xml:space="preserve">проєкт рішення </w:t>
      </w:r>
      <w:r w:rsidR="007D3F82">
        <w:rPr>
          <w:sz w:val="28"/>
          <w:szCs w:val="28"/>
          <w:lang w:val="uk-UA"/>
        </w:rPr>
        <w:t xml:space="preserve">до розгляду з врахуванням рекомендацій комісії </w:t>
      </w:r>
      <w:r w:rsidR="006F67EC">
        <w:rPr>
          <w:rFonts w:eastAsia="Calibri"/>
          <w:sz w:val="28"/>
          <w:szCs w:val="28"/>
          <w:lang w:val="uk-UA" w:eastAsia="en-US"/>
        </w:rPr>
        <w:t>та д</w:t>
      </w:r>
      <w:r w:rsidR="00AF486F" w:rsidRPr="00AF486F">
        <w:rPr>
          <w:rFonts w:eastAsia="Calibri"/>
          <w:sz w:val="28"/>
          <w:szCs w:val="28"/>
          <w:lang w:val="uk-UA" w:eastAsia="en-US"/>
        </w:rPr>
        <w:t>оручити Департаменту міського господарства Одеської міської ради</w:t>
      </w:r>
      <w:r w:rsidR="007D3F82">
        <w:rPr>
          <w:rFonts w:eastAsia="Calibri"/>
          <w:sz w:val="28"/>
          <w:szCs w:val="28"/>
          <w:lang w:val="uk-UA" w:eastAsia="en-US"/>
        </w:rPr>
        <w:t xml:space="preserve"> спільно з КП «Теплопостачання міста Одеси» та КП ЕМЗО «</w:t>
      </w:r>
      <w:proofErr w:type="spellStart"/>
      <w:r w:rsidR="007D3F82">
        <w:rPr>
          <w:rFonts w:eastAsia="Calibri"/>
          <w:sz w:val="28"/>
          <w:szCs w:val="28"/>
          <w:lang w:val="uk-UA" w:eastAsia="en-US"/>
        </w:rPr>
        <w:t>Одесміськсвітло</w:t>
      </w:r>
      <w:proofErr w:type="spellEnd"/>
      <w:r w:rsidR="007D3F82">
        <w:rPr>
          <w:rFonts w:eastAsia="Calibri"/>
          <w:sz w:val="28"/>
          <w:szCs w:val="28"/>
          <w:lang w:val="uk-UA" w:eastAsia="en-US"/>
        </w:rPr>
        <w:t>»</w:t>
      </w:r>
      <w:r w:rsidR="00AF486F" w:rsidRPr="00AF486F">
        <w:rPr>
          <w:rFonts w:eastAsia="Calibri"/>
          <w:sz w:val="28"/>
          <w:szCs w:val="28"/>
          <w:lang w:val="uk-UA" w:eastAsia="en-US"/>
        </w:rPr>
        <w:t xml:space="preserve"> погодити </w:t>
      </w:r>
      <w:r>
        <w:rPr>
          <w:rFonts w:eastAsia="Calibri"/>
          <w:sz w:val="28"/>
          <w:szCs w:val="28"/>
          <w:lang w:val="uk-UA" w:eastAsia="en-US"/>
        </w:rPr>
        <w:t>його</w:t>
      </w:r>
      <w:r w:rsidR="00AF486F" w:rsidRPr="00AF486F">
        <w:rPr>
          <w:rFonts w:eastAsia="Calibri"/>
          <w:sz w:val="28"/>
          <w:szCs w:val="28"/>
          <w:lang w:val="uk-UA" w:eastAsia="en-US"/>
        </w:rPr>
        <w:t xml:space="preserve"> відповідно до вимог Регламенту Одеської міської ради VIIІ скликання.</w:t>
      </w:r>
    </w:p>
    <w:p w14:paraId="6339C9E1" w14:textId="77777777" w:rsidR="00086556" w:rsidRPr="00702398" w:rsidRDefault="00086556" w:rsidP="00086556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3B02B333" w14:textId="77777777" w:rsidR="00086556" w:rsidRPr="00702398" w:rsidRDefault="00086556" w:rsidP="0008655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71A18C08" w14:textId="77777777" w:rsidR="00086556" w:rsidRPr="00702398" w:rsidRDefault="00086556" w:rsidP="0008655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5D860D4F" w14:textId="31A17FCF" w:rsidR="00086556" w:rsidRDefault="00086556" w:rsidP="00086556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 w:rsidR="00AC60B9">
        <w:rPr>
          <w:sz w:val="28"/>
          <w:szCs w:val="28"/>
          <w:lang w:val="uk-UA"/>
        </w:rPr>
        <w:br/>
      </w:r>
    </w:p>
    <w:p w14:paraId="4CDC062B" w14:textId="77777777" w:rsidR="00B35F4D" w:rsidRDefault="00B35F4D" w:rsidP="00086556">
      <w:pPr>
        <w:ind w:firstLine="709"/>
        <w:jc w:val="right"/>
        <w:rPr>
          <w:sz w:val="28"/>
          <w:szCs w:val="28"/>
          <w:lang w:val="uk-UA"/>
        </w:rPr>
      </w:pPr>
    </w:p>
    <w:p w14:paraId="7875945B" w14:textId="77777777" w:rsidR="00B35F4D" w:rsidRDefault="00B35F4D" w:rsidP="00702398">
      <w:pPr>
        <w:ind w:left="709"/>
        <w:jc w:val="both"/>
        <w:rPr>
          <w:sz w:val="28"/>
          <w:szCs w:val="28"/>
          <w:lang w:val="uk-UA"/>
        </w:rPr>
      </w:pPr>
    </w:p>
    <w:p w14:paraId="4316982E" w14:textId="1E9F42B3" w:rsidR="007F5A34" w:rsidRPr="00702398" w:rsidRDefault="00D3147A" w:rsidP="0070239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="00D22369" w:rsidRPr="00702398">
        <w:rPr>
          <w:sz w:val="28"/>
          <w:szCs w:val="28"/>
          <w:lang w:val="uk-UA"/>
        </w:rPr>
        <w:t>оло</w:t>
      </w:r>
      <w:r w:rsidR="007F5A34" w:rsidRPr="0070239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 w:rsidR="007F5A34" w:rsidRPr="00702398">
        <w:rPr>
          <w:sz w:val="28"/>
          <w:szCs w:val="28"/>
          <w:lang w:val="uk-UA"/>
        </w:rPr>
        <w:t xml:space="preserve"> комісії</w:t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Віктор Наумчак</w:t>
      </w:r>
      <w:r w:rsidR="007F5A34" w:rsidRPr="00702398">
        <w:rPr>
          <w:sz w:val="28"/>
          <w:szCs w:val="28"/>
          <w:lang w:val="uk-UA"/>
        </w:rPr>
        <w:t> </w:t>
      </w:r>
    </w:p>
    <w:p w14:paraId="4176F640" w14:textId="77777777" w:rsidR="004A5067" w:rsidRDefault="004A5067" w:rsidP="00702398">
      <w:pPr>
        <w:ind w:left="709"/>
        <w:jc w:val="both"/>
        <w:rPr>
          <w:sz w:val="28"/>
          <w:szCs w:val="28"/>
          <w:lang w:val="uk-UA"/>
        </w:rPr>
      </w:pPr>
    </w:p>
    <w:p w14:paraId="51C96DDB" w14:textId="77777777" w:rsidR="00B35F4D" w:rsidRPr="00702398" w:rsidRDefault="00B35F4D" w:rsidP="00702398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702398" w:rsidRDefault="005A2278" w:rsidP="00702398">
      <w:pPr>
        <w:ind w:left="709"/>
        <w:jc w:val="both"/>
        <w:rPr>
          <w:sz w:val="28"/>
          <w:szCs w:val="28"/>
          <w:lang w:val="uk-UA"/>
        </w:rPr>
      </w:pPr>
    </w:p>
    <w:p w14:paraId="238DD325" w14:textId="72CA5443" w:rsidR="001B2CDE" w:rsidRDefault="00FF4533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Секретар</w:t>
      </w:r>
      <w:r w:rsidR="007B777A" w:rsidRPr="00702398">
        <w:rPr>
          <w:sz w:val="28"/>
          <w:szCs w:val="28"/>
          <w:lang w:val="uk-UA"/>
        </w:rPr>
        <w:t xml:space="preserve"> комісії </w:t>
      </w:r>
      <w:r w:rsidR="003E289A" w:rsidRPr="00702398">
        <w:rPr>
          <w:sz w:val="28"/>
          <w:szCs w:val="28"/>
          <w:lang w:val="uk-UA"/>
        </w:rPr>
        <w:t xml:space="preserve"> </w:t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="007B777A" w:rsidRPr="00702398">
        <w:rPr>
          <w:sz w:val="28"/>
          <w:szCs w:val="28"/>
          <w:lang w:val="uk-UA"/>
        </w:rPr>
        <w:t>Олексій АСАУЛЕНКО</w:t>
      </w:r>
      <w:bookmarkStart w:id="0" w:name="_GoBack"/>
      <w:bookmarkEnd w:id="0"/>
    </w:p>
    <w:sectPr w:rsidR="001B2CDE" w:rsidSect="00182038">
      <w:type w:val="continuous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24FEB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D9A"/>
    <w:rsid w:val="00084F6B"/>
    <w:rsid w:val="00085447"/>
    <w:rsid w:val="00085A9B"/>
    <w:rsid w:val="00085D72"/>
    <w:rsid w:val="00086556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65D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178"/>
    <w:rsid w:val="00176FE5"/>
    <w:rsid w:val="00180CEA"/>
    <w:rsid w:val="001810E6"/>
    <w:rsid w:val="00181559"/>
    <w:rsid w:val="00182038"/>
    <w:rsid w:val="00182194"/>
    <w:rsid w:val="00182C05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4E86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156D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04C2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608"/>
    <w:rsid w:val="00313A4E"/>
    <w:rsid w:val="00316B02"/>
    <w:rsid w:val="00317D04"/>
    <w:rsid w:val="003212A4"/>
    <w:rsid w:val="00325B6D"/>
    <w:rsid w:val="0032607B"/>
    <w:rsid w:val="00326101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1AB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97BE1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E6ACD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2B97"/>
    <w:rsid w:val="004B3274"/>
    <w:rsid w:val="004B352C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26D"/>
    <w:rsid w:val="005327F3"/>
    <w:rsid w:val="00533223"/>
    <w:rsid w:val="00533E12"/>
    <w:rsid w:val="0053405E"/>
    <w:rsid w:val="00542850"/>
    <w:rsid w:val="0054301E"/>
    <w:rsid w:val="0054324C"/>
    <w:rsid w:val="0054360F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C16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06E7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014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190E"/>
    <w:rsid w:val="005E2FF4"/>
    <w:rsid w:val="005E4E6F"/>
    <w:rsid w:val="005E529D"/>
    <w:rsid w:val="005E570D"/>
    <w:rsid w:val="005E65E6"/>
    <w:rsid w:val="005E7787"/>
    <w:rsid w:val="005F120B"/>
    <w:rsid w:val="005F13AC"/>
    <w:rsid w:val="005F1B02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52BA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2AB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6F67EC"/>
    <w:rsid w:val="00700433"/>
    <w:rsid w:val="007006DC"/>
    <w:rsid w:val="00701B60"/>
    <w:rsid w:val="00701BCF"/>
    <w:rsid w:val="00701D7A"/>
    <w:rsid w:val="00702398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3F82"/>
    <w:rsid w:val="007D4E5D"/>
    <w:rsid w:val="007D6EC1"/>
    <w:rsid w:val="007D7928"/>
    <w:rsid w:val="007E0E7A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262A3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6F99"/>
    <w:rsid w:val="0087777A"/>
    <w:rsid w:val="00877802"/>
    <w:rsid w:val="00880451"/>
    <w:rsid w:val="00880496"/>
    <w:rsid w:val="008804D6"/>
    <w:rsid w:val="00881479"/>
    <w:rsid w:val="008841B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0F9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5FB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6E3F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391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7AF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35D0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2763"/>
    <w:rsid w:val="009C383B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0B9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486F"/>
    <w:rsid w:val="00AF6487"/>
    <w:rsid w:val="00AF6E24"/>
    <w:rsid w:val="00AF6ED8"/>
    <w:rsid w:val="00AF7023"/>
    <w:rsid w:val="00AF7609"/>
    <w:rsid w:val="00AF789C"/>
    <w:rsid w:val="00AF7F91"/>
    <w:rsid w:val="00B01C03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5F4D"/>
    <w:rsid w:val="00B36C88"/>
    <w:rsid w:val="00B3777C"/>
    <w:rsid w:val="00B40050"/>
    <w:rsid w:val="00B42251"/>
    <w:rsid w:val="00B44481"/>
    <w:rsid w:val="00B45BFD"/>
    <w:rsid w:val="00B469EA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649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0F4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CF5896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9A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27AA9"/>
    <w:rsid w:val="00D31237"/>
    <w:rsid w:val="00D3147A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65F3E"/>
    <w:rsid w:val="00D675EA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C5FC5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A7598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6E9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6780F"/>
    <w:rsid w:val="00F70251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08C6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3E53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514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DA81-D805-4B9A-9FAA-42FF35A9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14</cp:revision>
  <cp:lastPrinted>2023-12-07T06:52:00Z</cp:lastPrinted>
  <dcterms:created xsi:type="dcterms:W3CDTF">2023-11-13T12:04:00Z</dcterms:created>
  <dcterms:modified xsi:type="dcterms:W3CDTF">2023-12-07T11:11:00Z</dcterms:modified>
</cp:coreProperties>
</file>