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79" w:rsidRPr="005733D2" w:rsidRDefault="00C00679" w:rsidP="00C00679">
      <w:pPr>
        <w:tabs>
          <w:tab w:val="left" w:pos="4200"/>
        </w:tabs>
        <w:rPr>
          <w:rFonts w:ascii="Times New Roman" w:eastAsia="Calibri" w:hAnsi="Times New Roman" w:cs="Times New Roman"/>
          <w:sz w:val="20"/>
          <w:szCs w:val="20"/>
          <w:lang w:eastAsia="ru-RU"/>
        </w:rPr>
      </w:pPr>
      <w:r w:rsidRPr="005733D2">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59B44F1B" wp14:editId="754BA648">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5733D2">
        <w:rPr>
          <w:rFonts w:ascii="Times New Roman" w:eastAsia="Calibri" w:hAnsi="Times New Roman" w:cs="Times New Roman"/>
          <w:sz w:val="20"/>
          <w:szCs w:val="20"/>
          <w:lang w:eastAsia="ru-RU"/>
        </w:rPr>
        <w:tab/>
      </w:r>
    </w:p>
    <w:p w:rsidR="00C00679" w:rsidRPr="005733D2" w:rsidRDefault="00C00679" w:rsidP="00C00679">
      <w:pPr>
        <w:rPr>
          <w:rFonts w:ascii="Times New Roman" w:eastAsia="Calibri" w:hAnsi="Times New Roman" w:cs="Times New Roman"/>
          <w:b/>
          <w:sz w:val="48"/>
          <w:szCs w:val="32"/>
          <w:lang w:val="uk-UA" w:eastAsia="ru-RU"/>
        </w:rPr>
      </w:pPr>
    </w:p>
    <w:p w:rsidR="00C00679" w:rsidRPr="005733D2" w:rsidRDefault="00C00679" w:rsidP="00C00679">
      <w:pPr>
        <w:ind w:right="-143"/>
        <w:rPr>
          <w:rFonts w:ascii="Times New Roman" w:eastAsia="Calibri" w:hAnsi="Times New Roman" w:cs="Times New Roman"/>
          <w:b/>
          <w:sz w:val="32"/>
          <w:szCs w:val="32"/>
          <w:lang w:val="uk-UA" w:eastAsia="ru-RU"/>
        </w:rPr>
      </w:pPr>
    </w:p>
    <w:p w:rsidR="00C00679" w:rsidRPr="005733D2" w:rsidRDefault="00C00679" w:rsidP="00C00679">
      <w:pPr>
        <w:ind w:right="-143"/>
        <w:jc w:val="center"/>
        <w:rPr>
          <w:rFonts w:ascii="Times New Roman" w:eastAsia="Calibri" w:hAnsi="Times New Roman" w:cs="Times New Roman"/>
          <w:szCs w:val="32"/>
          <w:lang w:val="uk-UA" w:eastAsia="ru-RU"/>
        </w:rPr>
      </w:pPr>
      <w:r w:rsidRPr="005733D2">
        <w:rPr>
          <w:rFonts w:ascii="Times New Roman" w:eastAsia="Calibri" w:hAnsi="Times New Roman" w:cs="Times New Roman"/>
          <w:szCs w:val="32"/>
          <w:lang w:val="uk-UA" w:eastAsia="ru-RU"/>
        </w:rPr>
        <w:t>ОДЕСЬКА МІСЬКА РАДА</w:t>
      </w:r>
    </w:p>
    <w:p w:rsidR="00C00679" w:rsidRPr="005733D2" w:rsidRDefault="00C00679" w:rsidP="00C00679">
      <w:pPr>
        <w:ind w:right="-143"/>
        <w:rPr>
          <w:rFonts w:ascii="Times New Roman" w:eastAsia="Calibri" w:hAnsi="Times New Roman" w:cs="Times New Roman"/>
          <w:b/>
          <w:sz w:val="16"/>
          <w:szCs w:val="16"/>
          <w:lang w:val="uk-UA" w:eastAsia="ru-RU"/>
        </w:rPr>
      </w:pPr>
    </w:p>
    <w:p w:rsidR="00C00679" w:rsidRPr="005733D2" w:rsidRDefault="00C00679" w:rsidP="00C00679">
      <w:pPr>
        <w:ind w:right="-143"/>
        <w:jc w:val="center"/>
        <w:rPr>
          <w:rFonts w:ascii="Times New Roman" w:eastAsia="Calibri" w:hAnsi="Times New Roman" w:cs="Times New Roman"/>
          <w:b/>
          <w:sz w:val="32"/>
          <w:szCs w:val="32"/>
          <w:lang w:val="uk-UA" w:eastAsia="ru-RU"/>
        </w:rPr>
      </w:pPr>
      <w:r w:rsidRPr="005733D2">
        <w:rPr>
          <w:rFonts w:ascii="Times New Roman" w:eastAsia="Calibri" w:hAnsi="Times New Roman" w:cs="Times New Roman"/>
          <w:b/>
          <w:sz w:val="32"/>
          <w:szCs w:val="32"/>
          <w:lang w:val="uk-UA" w:eastAsia="ru-RU"/>
        </w:rPr>
        <w:t>ПОСТІЙНА КОМІСІЯ</w:t>
      </w:r>
    </w:p>
    <w:p w:rsidR="00C00679" w:rsidRPr="005733D2" w:rsidRDefault="00C00679" w:rsidP="00C00679">
      <w:pPr>
        <w:ind w:right="-143"/>
        <w:jc w:val="center"/>
        <w:rPr>
          <w:rFonts w:ascii="Times New Roman" w:eastAsia="Calibri" w:hAnsi="Times New Roman" w:cs="Times New Roman"/>
          <w:b/>
          <w:sz w:val="36"/>
          <w:szCs w:val="32"/>
          <w:lang w:val="uk-UA" w:eastAsia="ru-RU"/>
        </w:rPr>
      </w:pPr>
      <w:r w:rsidRPr="005733D2">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C00679" w:rsidRPr="005733D2" w:rsidTr="00DD6BFF">
        <w:tc>
          <w:tcPr>
            <w:tcW w:w="9463" w:type="dxa"/>
            <w:tcBorders>
              <w:top w:val="nil"/>
              <w:left w:val="nil"/>
              <w:bottom w:val="thinThickMediumGap" w:sz="18" w:space="0" w:color="auto"/>
              <w:right w:val="nil"/>
            </w:tcBorders>
            <w:vAlign w:val="center"/>
          </w:tcPr>
          <w:p w:rsidR="00C00679" w:rsidRPr="005733D2" w:rsidRDefault="00C00679" w:rsidP="00DD6BFF">
            <w:pPr>
              <w:ind w:left="-56" w:firstLine="0"/>
              <w:jc w:val="center"/>
              <w:rPr>
                <w:rFonts w:ascii="Times New Roman" w:eastAsia="Calibri" w:hAnsi="Times New Roman" w:cs="Times New Roman"/>
                <w:b/>
                <w:szCs w:val="26"/>
                <w:lang w:val="uk-UA" w:eastAsia="ru-RU"/>
              </w:rPr>
            </w:pPr>
          </w:p>
          <w:p w:rsidR="00C00679" w:rsidRPr="005733D2" w:rsidRDefault="00C00679" w:rsidP="00DD6BFF">
            <w:pPr>
              <w:ind w:left="-56" w:firstLine="0"/>
              <w:jc w:val="center"/>
              <w:rPr>
                <w:rFonts w:ascii="Times New Roman" w:eastAsia="Calibri" w:hAnsi="Times New Roman" w:cs="Times New Roman"/>
                <w:b/>
                <w:szCs w:val="26"/>
                <w:lang w:eastAsia="ru-RU"/>
              </w:rPr>
            </w:pPr>
            <w:proofErr w:type="spellStart"/>
            <w:r w:rsidRPr="005733D2">
              <w:rPr>
                <w:rFonts w:ascii="Times New Roman" w:eastAsia="Calibri" w:hAnsi="Times New Roman" w:cs="Times New Roman"/>
                <w:b/>
                <w:szCs w:val="26"/>
                <w:lang w:val="uk-UA" w:eastAsia="ru-RU"/>
              </w:rPr>
              <w:t>пл</w:t>
            </w:r>
            <w:proofErr w:type="spellEnd"/>
            <w:r w:rsidRPr="005733D2">
              <w:rPr>
                <w:rFonts w:ascii="Times New Roman" w:eastAsia="Calibri" w:hAnsi="Times New Roman" w:cs="Times New Roman"/>
                <w:b/>
                <w:szCs w:val="26"/>
                <w:lang w:eastAsia="ru-RU"/>
              </w:rPr>
              <w:t>.</w:t>
            </w:r>
            <w:r w:rsidRPr="005733D2">
              <w:rPr>
                <w:rFonts w:ascii="Times New Roman" w:eastAsia="Calibri" w:hAnsi="Times New Roman" w:cs="Times New Roman"/>
                <w:b/>
                <w:szCs w:val="26"/>
                <w:lang w:val="uk-UA" w:eastAsia="ru-RU"/>
              </w:rPr>
              <w:t xml:space="preserve"> Думська, 1, м. Одеса, 65026, Україна</w:t>
            </w:r>
          </w:p>
        </w:tc>
      </w:tr>
    </w:tbl>
    <w:p w:rsidR="00C00679" w:rsidRPr="005733D2" w:rsidRDefault="00C00679" w:rsidP="00C00679">
      <w:pPr>
        <w:jc w:val="both"/>
        <w:rPr>
          <w:rFonts w:ascii="Times New Roman" w:eastAsia="Calibri" w:hAnsi="Times New Roman" w:cs="Times New Roman"/>
          <w:b/>
          <w:sz w:val="20"/>
          <w:szCs w:val="26"/>
          <w:lang w:val="uk-UA" w:eastAsia="ru-RU"/>
        </w:rPr>
      </w:pPr>
    </w:p>
    <w:p w:rsidR="00C00679" w:rsidRPr="005733D2" w:rsidRDefault="00C00679" w:rsidP="00C00679">
      <w:pPr>
        <w:ind w:left="-56"/>
        <w:jc w:val="both"/>
        <w:rPr>
          <w:rFonts w:ascii="Times New Roman" w:eastAsia="Calibri" w:hAnsi="Times New Roman" w:cs="Times New Roman"/>
          <w:b/>
          <w:sz w:val="26"/>
          <w:szCs w:val="26"/>
          <w:lang w:val="uk-UA" w:eastAsia="ru-RU"/>
        </w:rPr>
      </w:pPr>
      <w:r w:rsidRPr="005733D2">
        <w:rPr>
          <w:rFonts w:ascii="Times New Roman" w:eastAsia="Calibri" w:hAnsi="Times New Roman" w:cs="Times New Roman"/>
          <w:b/>
          <w:sz w:val="26"/>
          <w:szCs w:val="26"/>
          <w:lang w:val="uk-UA" w:eastAsia="ru-RU"/>
        </w:rPr>
        <w:t xml:space="preserve"> </w:t>
      </w:r>
      <w:r w:rsidRPr="005733D2">
        <w:rPr>
          <w:rFonts w:ascii="Times New Roman" w:eastAsia="Calibri" w:hAnsi="Times New Roman" w:cs="Times New Roman"/>
          <w:b/>
          <w:sz w:val="26"/>
          <w:szCs w:val="26"/>
          <w:lang w:eastAsia="ru-RU"/>
        </w:rPr>
        <w:t>________________</w:t>
      </w:r>
      <w:r w:rsidRPr="005733D2">
        <w:rPr>
          <w:rFonts w:ascii="Times New Roman" w:eastAsia="Calibri" w:hAnsi="Times New Roman" w:cs="Times New Roman"/>
          <w:sz w:val="26"/>
          <w:szCs w:val="26"/>
          <w:lang w:eastAsia="ru-RU"/>
        </w:rPr>
        <w:t>№</w:t>
      </w:r>
      <w:r w:rsidRPr="005733D2">
        <w:rPr>
          <w:rFonts w:ascii="Times New Roman" w:eastAsia="Calibri" w:hAnsi="Times New Roman" w:cs="Times New Roman"/>
          <w:b/>
          <w:sz w:val="26"/>
          <w:szCs w:val="26"/>
          <w:lang w:eastAsia="ru-RU"/>
        </w:rPr>
        <w:t>________________</w:t>
      </w:r>
      <w:r w:rsidRPr="005733D2">
        <w:rPr>
          <w:rFonts w:ascii="Times New Roman" w:eastAsia="Calibri" w:hAnsi="Times New Roman" w:cs="Times New Roman"/>
          <w:b/>
          <w:sz w:val="26"/>
          <w:szCs w:val="26"/>
          <w:lang w:val="uk-UA" w:eastAsia="ru-RU"/>
        </w:rPr>
        <w:t>_</w:t>
      </w:r>
    </w:p>
    <w:p w:rsidR="00C00679" w:rsidRPr="005733D2" w:rsidRDefault="00C00679" w:rsidP="00C00679">
      <w:pPr>
        <w:ind w:left="-56"/>
        <w:jc w:val="both"/>
        <w:rPr>
          <w:rFonts w:ascii="Times New Roman" w:eastAsia="Calibri" w:hAnsi="Times New Roman" w:cs="Times New Roman"/>
          <w:sz w:val="6"/>
          <w:szCs w:val="26"/>
          <w:lang w:eastAsia="ru-RU"/>
        </w:rPr>
      </w:pPr>
    </w:p>
    <w:p w:rsidR="00C00679" w:rsidRPr="005733D2" w:rsidRDefault="00C00679" w:rsidP="00C00679">
      <w:pPr>
        <w:tabs>
          <w:tab w:val="left" w:pos="4536"/>
        </w:tabs>
        <w:ind w:right="-108"/>
        <w:jc w:val="both"/>
        <w:rPr>
          <w:rFonts w:ascii="Times New Roman" w:eastAsia="Calibri" w:hAnsi="Times New Roman" w:cs="Times New Roman"/>
          <w:szCs w:val="26"/>
          <w:lang w:val="uk-UA" w:eastAsia="ru-RU"/>
        </w:rPr>
      </w:pPr>
      <w:r w:rsidRPr="005733D2">
        <w:rPr>
          <w:rFonts w:ascii="Times New Roman" w:eastAsia="Calibri" w:hAnsi="Times New Roman" w:cs="Times New Roman"/>
          <w:sz w:val="26"/>
          <w:szCs w:val="26"/>
          <w:lang w:eastAsia="ru-RU"/>
        </w:rPr>
        <w:t>на №</w:t>
      </w:r>
      <w:r w:rsidRPr="005733D2">
        <w:rPr>
          <w:rFonts w:ascii="Times New Roman" w:eastAsia="Calibri" w:hAnsi="Times New Roman" w:cs="Times New Roman"/>
          <w:b/>
          <w:sz w:val="26"/>
          <w:szCs w:val="26"/>
          <w:lang w:eastAsia="ru-RU"/>
        </w:rPr>
        <w:t>______________</w:t>
      </w:r>
      <w:r w:rsidRPr="005733D2">
        <w:rPr>
          <w:rFonts w:ascii="Times New Roman" w:eastAsia="Calibri" w:hAnsi="Times New Roman" w:cs="Times New Roman"/>
          <w:sz w:val="26"/>
          <w:szCs w:val="26"/>
          <w:lang w:val="uk-UA" w:eastAsia="ru-RU"/>
        </w:rPr>
        <w:t>від</w:t>
      </w:r>
      <w:r w:rsidRPr="005733D2">
        <w:rPr>
          <w:rFonts w:ascii="Times New Roman" w:eastAsia="Calibri" w:hAnsi="Times New Roman" w:cs="Times New Roman"/>
          <w:b/>
          <w:sz w:val="26"/>
          <w:szCs w:val="26"/>
          <w:lang w:eastAsia="ru-RU"/>
        </w:rPr>
        <w:t>_____________</w:t>
      </w:r>
      <w:r w:rsidRPr="005733D2">
        <w:rPr>
          <w:rFonts w:ascii="Times New Roman" w:eastAsia="Calibri" w:hAnsi="Times New Roman" w:cs="Times New Roman"/>
          <w:b/>
          <w:sz w:val="26"/>
          <w:szCs w:val="26"/>
          <w:lang w:val="uk-UA" w:eastAsia="ru-RU"/>
        </w:rPr>
        <w:t>_</w:t>
      </w:r>
    </w:p>
    <w:p w:rsidR="00C00679" w:rsidRPr="005733D2" w:rsidRDefault="00C00679" w:rsidP="00C00679">
      <w:pPr>
        <w:pStyle w:val="Standard"/>
        <w:ind w:firstLine="425"/>
        <w:jc w:val="right"/>
        <w:rPr>
          <w:rFonts w:ascii="Times New Roman" w:hAnsi="Times New Roman" w:cs="Times New Roman"/>
          <w:lang w:val="uk-UA"/>
        </w:rPr>
      </w:pPr>
      <w:r w:rsidRPr="005733D2">
        <w:rPr>
          <w:rFonts w:ascii="Times New Roman" w:eastAsia="Times New Roman" w:hAnsi="Times New Roman" w:cs="Times New Roman"/>
          <w:b/>
          <w:sz w:val="28"/>
          <w:szCs w:val="28"/>
          <w:lang w:val="uk-UA"/>
        </w:rPr>
        <w:t>┌</w:t>
      </w:r>
      <w:r w:rsidRPr="005733D2">
        <w:rPr>
          <w:rFonts w:ascii="Times New Roman" w:hAnsi="Times New Roman" w:cs="Times New Roman"/>
          <w:b/>
          <w:sz w:val="28"/>
          <w:szCs w:val="28"/>
          <w:lang w:val="uk-UA"/>
        </w:rPr>
        <w:tab/>
      </w:r>
      <w:r w:rsidRPr="005733D2">
        <w:rPr>
          <w:rFonts w:ascii="Times New Roman" w:hAnsi="Times New Roman" w:cs="Times New Roman"/>
          <w:b/>
          <w:sz w:val="28"/>
          <w:szCs w:val="28"/>
          <w:lang w:val="uk-UA"/>
        </w:rPr>
        <w:tab/>
      </w:r>
      <w:r w:rsidRPr="005733D2">
        <w:rPr>
          <w:rFonts w:ascii="Times New Roman" w:hAnsi="Times New Roman" w:cs="Times New Roman"/>
          <w:b/>
          <w:sz w:val="28"/>
          <w:szCs w:val="28"/>
          <w:lang w:val="uk-UA"/>
        </w:rPr>
        <w:tab/>
      </w:r>
      <w:r w:rsidRPr="005733D2">
        <w:rPr>
          <w:rFonts w:ascii="Times New Roman" w:hAnsi="Times New Roman" w:cs="Times New Roman"/>
          <w:b/>
          <w:sz w:val="28"/>
          <w:szCs w:val="28"/>
          <w:lang w:val="uk-UA"/>
        </w:rPr>
        <w:tab/>
      </w:r>
      <w:r w:rsidRPr="005733D2">
        <w:rPr>
          <w:rFonts w:ascii="Times New Roman" w:hAnsi="Times New Roman" w:cs="Times New Roman"/>
          <w:b/>
          <w:sz w:val="28"/>
          <w:szCs w:val="28"/>
          <w:lang w:val="uk-UA"/>
        </w:rPr>
        <w:tab/>
      </w:r>
      <w:r w:rsidRPr="005733D2">
        <w:rPr>
          <w:rFonts w:ascii="Times New Roman" w:hAnsi="Times New Roman" w:cs="Times New Roman"/>
          <w:b/>
          <w:sz w:val="28"/>
          <w:szCs w:val="28"/>
          <w:lang w:val="uk-UA"/>
        </w:rPr>
        <w:tab/>
        <w:t>┐</w:t>
      </w:r>
    </w:p>
    <w:p w:rsidR="00C00679" w:rsidRPr="005733D2" w:rsidRDefault="00C00679" w:rsidP="00C00679">
      <w:pPr>
        <w:ind w:firstLine="567"/>
        <w:jc w:val="center"/>
        <w:rPr>
          <w:rFonts w:ascii="Times New Roman" w:hAnsi="Times New Roman" w:cs="Times New Roman"/>
          <w:b/>
          <w:sz w:val="28"/>
          <w:szCs w:val="28"/>
        </w:rPr>
      </w:pPr>
    </w:p>
    <w:p w:rsidR="00A8401B" w:rsidRPr="005733D2" w:rsidRDefault="00A8401B" w:rsidP="00C00679">
      <w:pPr>
        <w:jc w:val="center"/>
        <w:rPr>
          <w:rFonts w:ascii="Times New Roman" w:hAnsi="Times New Roman" w:cs="Times New Roman"/>
          <w:sz w:val="28"/>
          <w:szCs w:val="28"/>
          <w:lang w:val="uk-UA"/>
        </w:rPr>
      </w:pPr>
    </w:p>
    <w:p w:rsidR="00C00679" w:rsidRPr="005733D2" w:rsidRDefault="00C00679" w:rsidP="00C00679">
      <w:pPr>
        <w:jc w:val="center"/>
        <w:rPr>
          <w:rFonts w:ascii="Times New Roman" w:hAnsi="Times New Roman" w:cs="Times New Roman"/>
          <w:sz w:val="28"/>
          <w:szCs w:val="28"/>
          <w:lang w:val="uk-UA"/>
        </w:rPr>
      </w:pPr>
      <w:r w:rsidRPr="005733D2">
        <w:rPr>
          <w:rFonts w:ascii="Times New Roman" w:hAnsi="Times New Roman" w:cs="Times New Roman"/>
          <w:sz w:val="28"/>
          <w:szCs w:val="28"/>
          <w:lang w:val="uk-UA"/>
        </w:rPr>
        <w:t>ПРОТОКОЛ</w:t>
      </w:r>
    </w:p>
    <w:p w:rsidR="00C00679" w:rsidRPr="005733D2" w:rsidRDefault="00C00679" w:rsidP="00C00679">
      <w:pPr>
        <w:jc w:val="center"/>
        <w:rPr>
          <w:rFonts w:ascii="Times New Roman" w:hAnsi="Times New Roman" w:cs="Times New Roman"/>
          <w:sz w:val="28"/>
          <w:szCs w:val="28"/>
          <w:lang w:val="uk-UA"/>
        </w:rPr>
      </w:pPr>
      <w:r w:rsidRPr="005733D2">
        <w:rPr>
          <w:rFonts w:ascii="Times New Roman" w:hAnsi="Times New Roman" w:cs="Times New Roman"/>
          <w:sz w:val="28"/>
          <w:szCs w:val="28"/>
          <w:lang w:val="uk-UA"/>
        </w:rPr>
        <w:t xml:space="preserve"> засідання комісії</w:t>
      </w:r>
    </w:p>
    <w:p w:rsidR="00C00679" w:rsidRPr="005733D2" w:rsidRDefault="00C00679" w:rsidP="00C00679">
      <w:pPr>
        <w:ind w:firstLine="567"/>
        <w:jc w:val="center"/>
        <w:rPr>
          <w:rFonts w:ascii="Times New Roman" w:hAnsi="Times New Roman" w:cs="Times New Roman"/>
          <w:b/>
          <w:sz w:val="28"/>
          <w:szCs w:val="28"/>
          <w:lang w:val="uk-UA"/>
        </w:rPr>
      </w:pPr>
    </w:p>
    <w:p w:rsidR="00C00679" w:rsidRPr="005733D2" w:rsidRDefault="00C00679" w:rsidP="00C00679">
      <w:pPr>
        <w:jc w:val="center"/>
        <w:rPr>
          <w:rFonts w:ascii="Times New Roman" w:hAnsi="Times New Roman" w:cs="Times New Roman"/>
          <w:b/>
          <w:sz w:val="28"/>
          <w:szCs w:val="28"/>
          <w:lang w:val="uk-UA"/>
        </w:rPr>
      </w:pPr>
      <w:r w:rsidRPr="005733D2">
        <w:rPr>
          <w:rFonts w:ascii="Times New Roman" w:hAnsi="Times New Roman" w:cs="Times New Roman"/>
          <w:b/>
          <w:sz w:val="28"/>
          <w:szCs w:val="28"/>
          <w:lang w:val="uk-UA"/>
        </w:rPr>
        <w:t xml:space="preserve">03.09.2024 року          15-00         </w:t>
      </w:r>
      <w:proofErr w:type="spellStart"/>
      <w:r w:rsidRPr="005733D2">
        <w:rPr>
          <w:rFonts w:ascii="Times New Roman" w:hAnsi="Times New Roman" w:cs="Times New Roman"/>
          <w:b/>
          <w:sz w:val="28"/>
          <w:szCs w:val="28"/>
          <w:lang w:val="uk-UA"/>
        </w:rPr>
        <w:t>каб</w:t>
      </w:r>
      <w:proofErr w:type="spellEnd"/>
      <w:r w:rsidRPr="005733D2">
        <w:rPr>
          <w:rFonts w:ascii="Times New Roman" w:hAnsi="Times New Roman" w:cs="Times New Roman"/>
          <w:b/>
          <w:sz w:val="28"/>
          <w:szCs w:val="28"/>
          <w:lang w:val="uk-UA"/>
        </w:rPr>
        <w:t xml:space="preserve">. 307   </w:t>
      </w:r>
    </w:p>
    <w:p w:rsidR="00C00679" w:rsidRPr="005733D2" w:rsidRDefault="00C00679" w:rsidP="00C00679">
      <w:pPr>
        <w:ind w:firstLine="567"/>
        <w:jc w:val="both"/>
        <w:rPr>
          <w:rFonts w:ascii="Times New Roman" w:hAnsi="Times New Roman" w:cs="Times New Roman"/>
          <w:b/>
          <w:sz w:val="28"/>
          <w:szCs w:val="28"/>
          <w:u w:val="single"/>
          <w:lang w:val="uk-UA"/>
        </w:rPr>
      </w:pPr>
    </w:p>
    <w:p w:rsidR="00C00679" w:rsidRPr="005733D2" w:rsidRDefault="00C00679" w:rsidP="00C00679">
      <w:pPr>
        <w:ind w:firstLine="567"/>
        <w:jc w:val="both"/>
        <w:rPr>
          <w:rFonts w:ascii="Times New Roman" w:hAnsi="Times New Roman" w:cs="Times New Roman"/>
          <w:b/>
          <w:sz w:val="28"/>
          <w:szCs w:val="28"/>
          <w:u w:val="single"/>
          <w:lang w:val="uk-UA"/>
        </w:rPr>
      </w:pPr>
      <w:r w:rsidRPr="005733D2">
        <w:rPr>
          <w:rFonts w:ascii="Times New Roman" w:hAnsi="Times New Roman" w:cs="Times New Roman"/>
          <w:b/>
          <w:sz w:val="28"/>
          <w:szCs w:val="28"/>
          <w:u w:val="single"/>
          <w:lang w:val="uk-UA"/>
        </w:rPr>
        <w:t>Присутні:</w:t>
      </w:r>
    </w:p>
    <w:p w:rsidR="00C00679" w:rsidRPr="005733D2" w:rsidRDefault="00C00679" w:rsidP="00C00679">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5733D2">
        <w:rPr>
          <w:rFonts w:ascii="Times New Roman" w:eastAsia="Times New Roman" w:hAnsi="Times New Roman" w:cs="Times New Roman"/>
          <w:color w:val="000000"/>
          <w:sz w:val="28"/>
          <w:szCs w:val="28"/>
          <w:lang w:val="uk-UA" w:eastAsia="ru-RU"/>
        </w:rPr>
        <w:t xml:space="preserve">Потапський Олексій Юрійович </w:t>
      </w:r>
    </w:p>
    <w:p w:rsidR="00C00679" w:rsidRPr="005733D2" w:rsidRDefault="00C00679" w:rsidP="00C00679">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733D2">
        <w:rPr>
          <w:rFonts w:ascii="Times New Roman" w:eastAsia="Times New Roman" w:hAnsi="Times New Roman" w:cs="Times New Roman"/>
          <w:color w:val="000000"/>
          <w:sz w:val="28"/>
          <w:szCs w:val="28"/>
          <w:lang w:val="uk-UA" w:eastAsia="ru-RU"/>
        </w:rPr>
        <w:t>Звягін</w:t>
      </w:r>
      <w:proofErr w:type="spellEnd"/>
      <w:r w:rsidRPr="005733D2">
        <w:rPr>
          <w:rFonts w:ascii="Times New Roman" w:eastAsia="Times New Roman" w:hAnsi="Times New Roman" w:cs="Times New Roman"/>
          <w:color w:val="000000"/>
          <w:sz w:val="28"/>
          <w:szCs w:val="28"/>
          <w:lang w:val="uk-UA" w:eastAsia="ru-RU"/>
        </w:rPr>
        <w:t xml:space="preserve"> Олег Сергійович</w:t>
      </w:r>
    </w:p>
    <w:p w:rsidR="00C00679" w:rsidRPr="005733D2" w:rsidRDefault="00C00679" w:rsidP="00C00679">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5733D2">
        <w:rPr>
          <w:rFonts w:ascii="Times New Roman" w:eastAsia="Times New Roman" w:hAnsi="Times New Roman" w:cs="Times New Roman"/>
          <w:color w:val="000000"/>
          <w:sz w:val="28"/>
          <w:szCs w:val="28"/>
          <w:lang w:val="uk-UA" w:eastAsia="ru-RU"/>
        </w:rPr>
        <w:t>Ієремія Василь Володимирович</w:t>
      </w:r>
    </w:p>
    <w:p w:rsidR="00C00679" w:rsidRPr="005733D2" w:rsidRDefault="00C00679" w:rsidP="00C00679">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733D2">
        <w:rPr>
          <w:rFonts w:ascii="Times New Roman" w:eastAsia="Times New Roman" w:hAnsi="Times New Roman" w:cs="Times New Roman"/>
          <w:color w:val="000000"/>
          <w:sz w:val="28"/>
          <w:szCs w:val="28"/>
          <w:lang w:val="uk-UA" w:eastAsia="ru-RU"/>
        </w:rPr>
        <w:t>Мороховський</w:t>
      </w:r>
      <w:proofErr w:type="spellEnd"/>
      <w:r w:rsidRPr="005733D2">
        <w:rPr>
          <w:rFonts w:ascii="Times New Roman" w:eastAsia="Times New Roman" w:hAnsi="Times New Roman" w:cs="Times New Roman"/>
          <w:color w:val="000000"/>
          <w:sz w:val="28"/>
          <w:szCs w:val="28"/>
          <w:lang w:val="uk-UA" w:eastAsia="ru-RU"/>
        </w:rPr>
        <w:t xml:space="preserve"> Вадим Вікторович</w:t>
      </w:r>
    </w:p>
    <w:p w:rsidR="00C00679" w:rsidRPr="005733D2" w:rsidRDefault="00C00679" w:rsidP="00C00679">
      <w:pPr>
        <w:jc w:val="both"/>
        <w:rPr>
          <w:rFonts w:ascii="Times New Roman" w:eastAsia="Times New Roman" w:hAnsi="Times New Roman" w:cs="Times New Roman"/>
          <w:b/>
          <w:color w:val="000000"/>
          <w:sz w:val="28"/>
          <w:szCs w:val="28"/>
          <w:u w:val="single"/>
          <w:lang w:val="uk-UA" w:eastAsia="ru-RU"/>
        </w:rPr>
      </w:pPr>
    </w:p>
    <w:p w:rsidR="00C00679" w:rsidRPr="005733D2" w:rsidRDefault="00C00679" w:rsidP="00C00679">
      <w:pPr>
        <w:jc w:val="both"/>
        <w:rPr>
          <w:rFonts w:ascii="Times New Roman" w:eastAsia="Times New Roman" w:hAnsi="Times New Roman" w:cs="Times New Roman"/>
          <w:b/>
          <w:color w:val="000000"/>
          <w:sz w:val="28"/>
          <w:szCs w:val="28"/>
          <w:u w:val="single"/>
          <w:lang w:val="uk-UA" w:eastAsia="ru-RU"/>
        </w:rPr>
      </w:pPr>
      <w:r w:rsidRPr="005733D2">
        <w:rPr>
          <w:rFonts w:ascii="Times New Roman" w:eastAsia="Times New Roman" w:hAnsi="Times New Roman" w:cs="Times New Roman"/>
          <w:b/>
          <w:color w:val="000000"/>
          <w:sz w:val="28"/>
          <w:szCs w:val="28"/>
          <w:u w:val="single"/>
          <w:lang w:val="uk-UA" w:eastAsia="ru-RU"/>
        </w:rPr>
        <w:t xml:space="preserve">Запрошені: </w:t>
      </w:r>
    </w:p>
    <w:p w:rsidR="00C00679" w:rsidRPr="005733D2" w:rsidRDefault="00C00679" w:rsidP="00C00679">
      <w:pPr>
        <w:jc w:val="both"/>
        <w:rPr>
          <w:rFonts w:ascii="Times New Roman" w:eastAsia="Times New Roman" w:hAnsi="Times New Roman" w:cs="Times New Roman"/>
          <w:b/>
          <w:color w:val="000000"/>
          <w:sz w:val="28"/>
          <w:szCs w:val="28"/>
          <w:u w:val="single"/>
          <w:lang w:val="uk-UA"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C00679" w:rsidRPr="005733D2" w:rsidTr="00736C1D">
        <w:tc>
          <w:tcPr>
            <w:tcW w:w="3794" w:type="dxa"/>
          </w:tcPr>
          <w:p w:rsidR="00C00679" w:rsidRPr="005733D2" w:rsidRDefault="00C00679" w:rsidP="00DD6BFF">
            <w:pPr>
              <w:ind w:right="27"/>
              <w:jc w:val="both"/>
              <w:rPr>
                <w:rFonts w:ascii="Times New Roman" w:hAnsi="Times New Roman" w:cs="Times New Roman"/>
                <w:sz w:val="28"/>
                <w:szCs w:val="28"/>
                <w:lang w:val="uk-UA"/>
              </w:rPr>
            </w:pPr>
            <w:proofErr w:type="spellStart"/>
            <w:r w:rsidRPr="005733D2">
              <w:rPr>
                <w:rFonts w:ascii="Times New Roman" w:hAnsi="Times New Roman" w:cs="Times New Roman"/>
                <w:sz w:val="28"/>
                <w:szCs w:val="28"/>
                <w:lang w:val="uk-UA"/>
              </w:rPr>
              <w:t>Зарицький</w:t>
            </w:r>
            <w:proofErr w:type="spellEnd"/>
          </w:p>
          <w:p w:rsidR="00C00679" w:rsidRPr="005733D2" w:rsidRDefault="00C00679" w:rsidP="00DD6BFF">
            <w:pPr>
              <w:ind w:right="27"/>
              <w:jc w:val="both"/>
              <w:rPr>
                <w:rFonts w:ascii="Times New Roman" w:hAnsi="Times New Roman" w:cs="Times New Roman"/>
                <w:sz w:val="28"/>
                <w:szCs w:val="28"/>
                <w:lang w:val="uk-UA"/>
              </w:rPr>
            </w:pPr>
            <w:r w:rsidRPr="005733D2">
              <w:rPr>
                <w:rFonts w:ascii="Times New Roman" w:hAnsi="Times New Roman" w:cs="Times New Roman"/>
                <w:sz w:val="28"/>
                <w:szCs w:val="28"/>
                <w:lang w:val="uk-UA"/>
              </w:rPr>
              <w:t xml:space="preserve">Андрій Васильович    </w:t>
            </w:r>
          </w:p>
        </w:tc>
        <w:tc>
          <w:tcPr>
            <w:tcW w:w="5776" w:type="dxa"/>
          </w:tcPr>
          <w:p w:rsidR="00C00679" w:rsidRPr="005733D2" w:rsidRDefault="00C00679" w:rsidP="00DD6BFF">
            <w:pPr>
              <w:ind w:left="33" w:right="27" w:firstLine="284"/>
              <w:jc w:val="both"/>
              <w:rPr>
                <w:rFonts w:ascii="Times New Roman" w:hAnsi="Times New Roman" w:cs="Times New Roman"/>
                <w:sz w:val="28"/>
                <w:szCs w:val="28"/>
                <w:lang w:val="uk-UA"/>
              </w:rPr>
            </w:pPr>
          </w:p>
          <w:p w:rsidR="00C00679" w:rsidRPr="005733D2" w:rsidRDefault="00C00679" w:rsidP="00DD6BFF">
            <w:pPr>
              <w:ind w:left="33" w:right="27" w:firstLine="284"/>
              <w:jc w:val="both"/>
              <w:rPr>
                <w:rFonts w:ascii="Times New Roman" w:hAnsi="Times New Roman" w:cs="Times New Roman"/>
                <w:sz w:val="28"/>
                <w:szCs w:val="28"/>
                <w:lang w:val="uk-UA"/>
              </w:rPr>
            </w:pPr>
            <w:r w:rsidRPr="005733D2">
              <w:rPr>
                <w:rFonts w:ascii="Times New Roman" w:hAnsi="Times New Roman" w:cs="Times New Roman"/>
                <w:sz w:val="28"/>
                <w:szCs w:val="28"/>
                <w:lang w:val="uk-UA"/>
              </w:rPr>
              <w:t>- в.о. директора Департаменту фінансів Одеської міської ради;</w:t>
            </w:r>
          </w:p>
        </w:tc>
      </w:tr>
      <w:tr w:rsidR="007A17D5" w:rsidRPr="005733D2" w:rsidTr="00736C1D">
        <w:tc>
          <w:tcPr>
            <w:tcW w:w="3794" w:type="dxa"/>
            <w:tcBorders>
              <w:top w:val="single" w:sz="4" w:space="0" w:color="auto"/>
              <w:left w:val="single" w:sz="4" w:space="0" w:color="auto"/>
              <w:bottom w:val="single" w:sz="4" w:space="0" w:color="auto"/>
              <w:right w:val="single" w:sz="4" w:space="0" w:color="auto"/>
            </w:tcBorders>
          </w:tcPr>
          <w:p w:rsidR="007A17D5" w:rsidRPr="005733D2" w:rsidRDefault="007A17D5" w:rsidP="00645803">
            <w:pPr>
              <w:ind w:right="27"/>
              <w:jc w:val="both"/>
              <w:rPr>
                <w:rFonts w:ascii="Times New Roman" w:hAnsi="Times New Roman" w:cs="Times New Roman"/>
                <w:sz w:val="28"/>
                <w:szCs w:val="28"/>
                <w:lang w:val="uk-UA"/>
              </w:rPr>
            </w:pPr>
            <w:r w:rsidRPr="005733D2">
              <w:rPr>
                <w:rFonts w:ascii="Times New Roman" w:hAnsi="Times New Roman" w:cs="Times New Roman"/>
                <w:sz w:val="28"/>
                <w:szCs w:val="28"/>
                <w:lang w:val="uk-UA"/>
              </w:rPr>
              <w:t>Корнієнко</w:t>
            </w:r>
          </w:p>
          <w:p w:rsidR="007A17D5" w:rsidRPr="005733D2" w:rsidRDefault="007A17D5" w:rsidP="00645803">
            <w:pPr>
              <w:ind w:right="27"/>
              <w:jc w:val="both"/>
              <w:rPr>
                <w:rFonts w:ascii="Times New Roman" w:hAnsi="Times New Roman" w:cs="Times New Roman"/>
                <w:sz w:val="28"/>
                <w:szCs w:val="28"/>
                <w:lang w:val="uk-UA"/>
              </w:rPr>
            </w:pPr>
            <w:r w:rsidRPr="005733D2">
              <w:rPr>
                <w:rFonts w:ascii="Times New Roman" w:hAnsi="Times New Roman" w:cs="Times New Roman"/>
                <w:sz w:val="28"/>
                <w:szCs w:val="28"/>
                <w:lang w:val="uk-UA"/>
              </w:rPr>
              <w:t xml:space="preserve">Володимир Олександрович   </w:t>
            </w:r>
          </w:p>
        </w:tc>
        <w:tc>
          <w:tcPr>
            <w:tcW w:w="5776" w:type="dxa"/>
            <w:tcBorders>
              <w:top w:val="single" w:sz="4" w:space="0" w:color="auto"/>
              <w:left w:val="single" w:sz="4" w:space="0" w:color="auto"/>
              <w:bottom w:val="single" w:sz="4" w:space="0" w:color="auto"/>
              <w:right w:val="single" w:sz="4" w:space="0" w:color="auto"/>
            </w:tcBorders>
          </w:tcPr>
          <w:p w:rsidR="007A17D5" w:rsidRPr="005733D2" w:rsidRDefault="007A17D5" w:rsidP="00645803">
            <w:pPr>
              <w:ind w:left="33" w:right="27" w:firstLine="284"/>
              <w:jc w:val="both"/>
              <w:rPr>
                <w:rFonts w:ascii="Times New Roman" w:hAnsi="Times New Roman" w:cs="Times New Roman"/>
                <w:sz w:val="28"/>
                <w:szCs w:val="28"/>
                <w:lang w:val="uk-UA"/>
              </w:rPr>
            </w:pPr>
          </w:p>
          <w:p w:rsidR="007A17D5" w:rsidRPr="005733D2" w:rsidRDefault="007A17D5" w:rsidP="00645803">
            <w:pPr>
              <w:ind w:left="33" w:right="27" w:firstLine="284"/>
              <w:jc w:val="both"/>
              <w:rPr>
                <w:rFonts w:ascii="Times New Roman" w:hAnsi="Times New Roman" w:cs="Times New Roman"/>
                <w:sz w:val="28"/>
                <w:szCs w:val="28"/>
                <w:lang w:val="uk-UA"/>
              </w:rPr>
            </w:pPr>
            <w:r w:rsidRPr="005733D2">
              <w:rPr>
                <w:rFonts w:ascii="Times New Roman" w:hAnsi="Times New Roman" w:cs="Times New Roman"/>
                <w:sz w:val="28"/>
                <w:szCs w:val="28"/>
                <w:lang w:val="uk-UA"/>
              </w:rPr>
              <w:t>- депутат Одеської міської ради.</w:t>
            </w:r>
          </w:p>
        </w:tc>
      </w:tr>
    </w:tbl>
    <w:p w:rsidR="00C00679" w:rsidRPr="005733D2" w:rsidRDefault="00C00679" w:rsidP="00C00679">
      <w:pPr>
        <w:rPr>
          <w:rFonts w:ascii="Times New Roman" w:hAnsi="Times New Roman" w:cs="Times New Roman"/>
          <w:lang w:val="uk-UA"/>
        </w:rPr>
      </w:pPr>
    </w:p>
    <w:p w:rsidR="00C00679" w:rsidRPr="005733D2" w:rsidRDefault="00C00679" w:rsidP="00C00679">
      <w:pPr>
        <w:ind w:firstLine="567"/>
        <w:jc w:val="both"/>
        <w:rPr>
          <w:rFonts w:ascii="Times New Roman" w:hAnsi="Times New Roman" w:cs="Times New Roman"/>
          <w:lang w:val="uk-UA"/>
        </w:rPr>
      </w:pPr>
    </w:p>
    <w:p w:rsidR="009E5607" w:rsidRPr="005733D2" w:rsidRDefault="009E5607" w:rsidP="00C00679">
      <w:pPr>
        <w:ind w:firstLine="567"/>
        <w:jc w:val="both"/>
        <w:rPr>
          <w:rFonts w:ascii="Times New Roman" w:hAnsi="Times New Roman" w:cs="Times New Roman"/>
          <w:lang w:val="uk-UA"/>
        </w:rPr>
      </w:pPr>
    </w:p>
    <w:p w:rsidR="00C00679" w:rsidRPr="005733D2" w:rsidRDefault="00C00679" w:rsidP="00C00679">
      <w:pPr>
        <w:shd w:val="clear" w:color="auto" w:fill="FFFFFF"/>
        <w:ind w:firstLine="567"/>
        <w:jc w:val="both"/>
        <w:rPr>
          <w:rFonts w:ascii="Times New Roman" w:hAnsi="Times New Roman" w:cs="Times New Roman"/>
          <w:sz w:val="28"/>
          <w:szCs w:val="28"/>
          <w:lang w:val="uk-UA"/>
        </w:rPr>
      </w:pPr>
      <w:r w:rsidRPr="005733D2">
        <w:rPr>
          <w:rFonts w:ascii="Times New Roman" w:hAnsi="Times New Roman" w:cs="Times New Roman"/>
          <w:sz w:val="28"/>
          <w:szCs w:val="28"/>
          <w:lang w:val="uk-UA"/>
        </w:rPr>
        <w:t xml:space="preserve">СЛУХАЛИ: Інформацію в.о. директора Департаменту фінансів Одеської міської ради Андрія </w:t>
      </w:r>
      <w:proofErr w:type="spellStart"/>
      <w:r w:rsidRPr="005733D2">
        <w:rPr>
          <w:rFonts w:ascii="Times New Roman" w:hAnsi="Times New Roman" w:cs="Times New Roman"/>
          <w:sz w:val="28"/>
          <w:szCs w:val="28"/>
          <w:lang w:val="uk-UA"/>
        </w:rPr>
        <w:t>Зарицького</w:t>
      </w:r>
      <w:proofErr w:type="spellEnd"/>
      <w:r w:rsidRPr="005733D2">
        <w:rPr>
          <w:rFonts w:ascii="Times New Roman" w:hAnsi="Times New Roman" w:cs="Times New Roman"/>
          <w:sz w:val="28"/>
          <w:szCs w:val="28"/>
          <w:lang w:val="uk-UA"/>
        </w:rPr>
        <w:t xml:space="preserve"> по </w:t>
      </w:r>
      <w:r w:rsidRPr="005733D2">
        <w:rPr>
          <w:rFonts w:ascii="Times New Roman" w:hAnsi="Times New Roman" w:cs="Times New Roman"/>
          <w:color w:val="000000" w:themeColor="text1"/>
          <w:sz w:val="28"/>
          <w:szCs w:val="28"/>
          <w:lang w:val="uk-UA"/>
        </w:rPr>
        <w:t xml:space="preserve">коригуванню </w:t>
      </w:r>
      <w:r w:rsidRPr="005733D2">
        <w:rPr>
          <w:rFonts w:ascii="Times New Roman" w:hAnsi="Times New Roman" w:cs="Times New Roman"/>
          <w:sz w:val="28"/>
          <w:szCs w:val="28"/>
          <w:lang w:val="uk-UA"/>
        </w:rPr>
        <w:t>бюджету Одеської міської територіальної громади</w:t>
      </w:r>
      <w:r w:rsidRPr="005733D2">
        <w:rPr>
          <w:rFonts w:ascii="Times New Roman" w:hAnsi="Times New Roman" w:cs="Times New Roman"/>
          <w:color w:val="000000" w:themeColor="text1"/>
          <w:sz w:val="28"/>
          <w:szCs w:val="28"/>
          <w:lang w:val="uk-UA"/>
        </w:rPr>
        <w:t xml:space="preserve"> на 2024 рік (</w:t>
      </w:r>
      <w:r w:rsidR="0082625F" w:rsidRPr="005733D2">
        <w:rPr>
          <w:rFonts w:ascii="Times New Roman" w:hAnsi="Times New Roman" w:cs="Times New Roman"/>
          <w:sz w:val="28"/>
          <w:szCs w:val="28"/>
          <w:lang w:val="uk-UA"/>
        </w:rPr>
        <w:t xml:space="preserve">пункт 2.6. </w:t>
      </w:r>
      <w:r w:rsidRPr="005733D2">
        <w:rPr>
          <w:rFonts w:ascii="Times New Roman" w:hAnsi="Times New Roman" w:cs="Times New Roman"/>
          <w:color w:val="000000" w:themeColor="text1"/>
          <w:sz w:val="28"/>
          <w:szCs w:val="28"/>
          <w:lang w:val="uk-UA"/>
        </w:rPr>
        <w:t xml:space="preserve">лист Департаменту фінансів Одеської міської ради </w:t>
      </w:r>
      <w:r w:rsidRPr="005733D2">
        <w:rPr>
          <w:rFonts w:ascii="Times New Roman" w:hAnsi="Times New Roman" w:cs="Times New Roman"/>
          <w:sz w:val="28"/>
          <w:szCs w:val="28"/>
          <w:lang w:val="uk-UA"/>
        </w:rPr>
        <w:t>№ 04-13/187/1333 від 27.08.2024 року).</w:t>
      </w:r>
    </w:p>
    <w:p w:rsidR="00C00679" w:rsidRPr="005733D2" w:rsidRDefault="00C00679" w:rsidP="00C00679">
      <w:pPr>
        <w:tabs>
          <w:tab w:val="left" w:pos="-5940"/>
        </w:tabs>
        <w:ind w:firstLine="567"/>
        <w:jc w:val="both"/>
        <w:rPr>
          <w:rFonts w:ascii="Times New Roman" w:hAnsi="Times New Roman" w:cs="Times New Roman"/>
          <w:kern w:val="2"/>
          <w:sz w:val="28"/>
          <w:szCs w:val="28"/>
          <w:lang w:val="uk-UA"/>
        </w:rPr>
      </w:pPr>
      <w:r w:rsidRPr="005733D2">
        <w:rPr>
          <w:rFonts w:ascii="Times New Roman" w:hAnsi="Times New Roman" w:cs="Times New Roman"/>
          <w:kern w:val="2"/>
          <w:sz w:val="28"/>
          <w:szCs w:val="28"/>
          <w:lang w:val="uk-UA"/>
        </w:rPr>
        <w:t xml:space="preserve">Виступили: Потапський О.Ю., </w:t>
      </w:r>
      <w:r w:rsidR="007A17D5" w:rsidRPr="005733D2">
        <w:rPr>
          <w:rFonts w:ascii="Times New Roman" w:hAnsi="Times New Roman" w:cs="Times New Roman"/>
          <w:kern w:val="2"/>
          <w:sz w:val="28"/>
          <w:szCs w:val="28"/>
          <w:lang w:val="uk-UA"/>
        </w:rPr>
        <w:t xml:space="preserve">Ієремія В.В. </w:t>
      </w:r>
    </w:p>
    <w:p w:rsidR="0082625F" w:rsidRPr="005733D2" w:rsidRDefault="0082625F" w:rsidP="0082625F">
      <w:pPr>
        <w:tabs>
          <w:tab w:val="left" w:pos="-5940"/>
        </w:tabs>
        <w:ind w:firstLine="567"/>
        <w:jc w:val="both"/>
        <w:rPr>
          <w:rFonts w:ascii="Times New Roman" w:hAnsi="Times New Roman" w:cs="Times New Roman"/>
          <w:sz w:val="28"/>
          <w:szCs w:val="28"/>
          <w:lang w:val="uk-UA"/>
        </w:rPr>
      </w:pPr>
      <w:r w:rsidRPr="005733D2">
        <w:rPr>
          <w:rFonts w:ascii="Times New Roman" w:hAnsi="Times New Roman" w:cs="Times New Roman"/>
          <w:sz w:val="28"/>
          <w:szCs w:val="28"/>
          <w:lang w:val="uk-UA"/>
        </w:rPr>
        <w:t xml:space="preserve">ВИСНОВОК: </w:t>
      </w:r>
      <w:r w:rsidR="007A17D5" w:rsidRPr="005733D2">
        <w:rPr>
          <w:rFonts w:ascii="Times New Roman" w:hAnsi="Times New Roman" w:cs="Times New Roman"/>
          <w:sz w:val="28"/>
          <w:szCs w:val="28"/>
          <w:lang w:val="uk-UA"/>
        </w:rPr>
        <w:t xml:space="preserve">Перенести розгляд питання на наступне засідання комісії. </w:t>
      </w:r>
    </w:p>
    <w:p w:rsidR="0082625F" w:rsidRPr="005733D2" w:rsidRDefault="0082625F" w:rsidP="0082625F">
      <w:pPr>
        <w:tabs>
          <w:tab w:val="left" w:pos="-5940"/>
        </w:tabs>
        <w:ind w:firstLine="567"/>
        <w:jc w:val="both"/>
        <w:rPr>
          <w:rFonts w:ascii="Times New Roman" w:hAnsi="Times New Roman" w:cs="Times New Roman"/>
          <w:sz w:val="28"/>
          <w:szCs w:val="28"/>
          <w:lang w:val="uk-UA"/>
        </w:rPr>
      </w:pPr>
    </w:p>
    <w:p w:rsidR="009E5607" w:rsidRPr="005733D2" w:rsidRDefault="009E5607" w:rsidP="0082625F">
      <w:pPr>
        <w:tabs>
          <w:tab w:val="left" w:pos="-5940"/>
        </w:tabs>
        <w:ind w:firstLine="567"/>
        <w:jc w:val="both"/>
        <w:rPr>
          <w:rFonts w:ascii="Times New Roman" w:hAnsi="Times New Roman" w:cs="Times New Roman"/>
          <w:sz w:val="28"/>
          <w:szCs w:val="28"/>
          <w:lang w:val="uk-UA"/>
        </w:rPr>
      </w:pPr>
    </w:p>
    <w:p w:rsidR="0082625F" w:rsidRPr="00AC5E6B" w:rsidRDefault="0082625F" w:rsidP="0082625F">
      <w:pPr>
        <w:shd w:val="clear" w:color="auto" w:fill="FFFFFF"/>
        <w:ind w:firstLine="567"/>
        <w:jc w:val="both"/>
        <w:rPr>
          <w:rFonts w:ascii="Times New Roman" w:hAnsi="Times New Roman" w:cs="Times New Roman"/>
          <w:sz w:val="26"/>
          <w:szCs w:val="26"/>
          <w:lang w:val="uk-UA"/>
        </w:rPr>
      </w:pPr>
      <w:r w:rsidRPr="00AC5E6B">
        <w:rPr>
          <w:rFonts w:ascii="Times New Roman" w:hAnsi="Times New Roman" w:cs="Times New Roman"/>
          <w:sz w:val="26"/>
          <w:szCs w:val="26"/>
          <w:lang w:val="uk-UA"/>
        </w:rPr>
        <w:lastRenderedPageBreak/>
        <w:t xml:space="preserve">СЛУХАЛИ: Інформацію в.о. директора Департаменту фінансів Одеської міської ради Андрія </w:t>
      </w:r>
      <w:proofErr w:type="spellStart"/>
      <w:r w:rsidRPr="00AC5E6B">
        <w:rPr>
          <w:rFonts w:ascii="Times New Roman" w:hAnsi="Times New Roman" w:cs="Times New Roman"/>
          <w:sz w:val="26"/>
          <w:szCs w:val="26"/>
          <w:lang w:val="uk-UA"/>
        </w:rPr>
        <w:t>Зарицького</w:t>
      </w:r>
      <w:proofErr w:type="spellEnd"/>
      <w:r w:rsidRPr="00AC5E6B">
        <w:rPr>
          <w:rFonts w:ascii="Times New Roman" w:hAnsi="Times New Roman" w:cs="Times New Roman"/>
          <w:sz w:val="26"/>
          <w:szCs w:val="26"/>
          <w:lang w:val="uk-UA"/>
        </w:rPr>
        <w:t xml:space="preserve"> по </w:t>
      </w:r>
      <w:r w:rsidRPr="00AC5E6B">
        <w:rPr>
          <w:rFonts w:ascii="Times New Roman" w:hAnsi="Times New Roman" w:cs="Times New Roman"/>
          <w:color w:val="000000" w:themeColor="text1"/>
          <w:sz w:val="26"/>
          <w:szCs w:val="26"/>
          <w:lang w:val="uk-UA"/>
        </w:rPr>
        <w:t xml:space="preserve">коригуванню </w:t>
      </w:r>
      <w:r w:rsidRPr="00AC5E6B">
        <w:rPr>
          <w:rFonts w:ascii="Times New Roman" w:hAnsi="Times New Roman" w:cs="Times New Roman"/>
          <w:sz w:val="26"/>
          <w:szCs w:val="26"/>
          <w:lang w:val="uk-UA"/>
        </w:rPr>
        <w:t>бюджету Одеської міської територіальної громади</w:t>
      </w:r>
      <w:r w:rsidRPr="00AC5E6B">
        <w:rPr>
          <w:rFonts w:ascii="Times New Roman" w:hAnsi="Times New Roman" w:cs="Times New Roman"/>
          <w:color w:val="000000" w:themeColor="text1"/>
          <w:sz w:val="26"/>
          <w:szCs w:val="26"/>
          <w:lang w:val="uk-UA"/>
        </w:rPr>
        <w:t xml:space="preserve"> на 2024 рік (пункт 2.1. листа Департаменту фінансів Одеської міської ради </w:t>
      </w:r>
      <w:r w:rsidRPr="00AC5E6B">
        <w:rPr>
          <w:rFonts w:ascii="Times New Roman" w:hAnsi="Times New Roman" w:cs="Times New Roman"/>
          <w:sz w:val="26"/>
          <w:szCs w:val="26"/>
          <w:lang w:val="uk-UA"/>
        </w:rPr>
        <w:t>№ 04-13/192/1344  від 28.08.2024 року).</w:t>
      </w:r>
    </w:p>
    <w:p w:rsidR="0082625F" w:rsidRPr="00AC5E6B" w:rsidRDefault="0082625F" w:rsidP="0082625F">
      <w:pPr>
        <w:tabs>
          <w:tab w:val="left" w:pos="-5940"/>
        </w:tabs>
        <w:ind w:firstLine="567"/>
        <w:jc w:val="both"/>
        <w:rPr>
          <w:rFonts w:ascii="Times New Roman" w:hAnsi="Times New Roman" w:cs="Times New Roman"/>
          <w:kern w:val="2"/>
          <w:sz w:val="26"/>
          <w:szCs w:val="26"/>
          <w:lang w:val="uk-UA"/>
        </w:rPr>
      </w:pPr>
      <w:r w:rsidRPr="00AC5E6B">
        <w:rPr>
          <w:rFonts w:ascii="Times New Roman" w:hAnsi="Times New Roman" w:cs="Times New Roman"/>
          <w:kern w:val="2"/>
          <w:sz w:val="26"/>
          <w:szCs w:val="26"/>
          <w:lang w:val="uk-UA"/>
        </w:rPr>
        <w:t>Виступили: Потапський О.Ю.</w:t>
      </w:r>
      <w:r w:rsidR="007A17D5" w:rsidRPr="00AC5E6B">
        <w:rPr>
          <w:rFonts w:ascii="Times New Roman" w:hAnsi="Times New Roman" w:cs="Times New Roman"/>
          <w:kern w:val="2"/>
          <w:sz w:val="26"/>
          <w:szCs w:val="26"/>
          <w:lang w:val="uk-UA"/>
        </w:rPr>
        <w:t xml:space="preserve">, </w:t>
      </w:r>
      <w:proofErr w:type="spellStart"/>
      <w:r w:rsidR="007A17D5" w:rsidRPr="00AC5E6B">
        <w:rPr>
          <w:rFonts w:ascii="Times New Roman" w:hAnsi="Times New Roman" w:cs="Times New Roman"/>
          <w:kern w:val="2"/>
          <w:sz w:val="26"/>
          <w:szCs w:val="26"/>
          <w:lang w:val="uk-UA"/>
        </w:rPr>
        <w:t>Звягін</w:t>
      </w:r>
      <w:proofErr w:type="spellEnd"/>
      <w:r w:rsidR="007A17D5" w:rsidRPr="00AC5E6B">
        <w:rPr>
          <w:rFonts w:ascii="Times New Roman" w:hAnsi="Times New Roman" w:cs="Times New Roman"/>
          <w:kern w:val="2"/>
          <w:sz w:val="26"/>
          <w:szCs w:val="26"/>
          <w:lang w:val="uk-UA"/>
        </w:rPr>
        <w:t xml:space="preserve"> О.С., Ієремія В.В. </w:t>
      </w:r>
      <w:r w:rsidRPr="00AC5E6B">
        <w:rPr>
          <w:rFonts w:ascii="Times New Roman" w:hAnsi="Times New Roman" w:cs="Times New Roman"/>
          <w:kern w:val="2"/>
          <w:sz w:val="26"/>
          <w:szCs w:val="26"/>
          <w:lang w:val="uk-UA"/>
        </w:rPr>
        <w:t xml:space="preserve"> </w:t>
      </w:r>
    </w:p>
    <w:p w:rsidR="0082625F" w:rsidRPr="00AC5E6B" w:rsidRDefault="0082625F" w:rsidP="0082625F">
      <w:pPr>
        <w:ind w:firstLine="567"/>
        <w:jc w:val="both"/>
        <w:rPr>
          <w:rFonts w:ascii="Times New Roman" w:hAnsi="Times New Roman" w:cs="Times New Roman"/>
          <w:sz w:val="26"/>
          <w:szCs w:val="26"/>
          <w:lang w:val="uk-UA" w:eastAsia="uk-UA"/>
        </w:rPr>
      </w:pPr>
      <w:r w:rsidRPr="00AC5E6B">
        <w:rPr>
          <w:rFonts w:ascii="Times New Roman" w:hAnsi="Times New Roman" w:cs="Times New Roman"/>
          <w:sz w:val="26"/>
          <w:szCs w:val="26"/>
          <w:lang w:val="uk-UA" w:eastAsia="uk-UA"/>
        </w:rPr>
        <w:t xml:space="preserve">Голосували за наступні </w:t>
      </w:r>
      <w:r w:rsidRPr="00AC5E6B">
        <w:rPr>
          <w:rFonts w:ascii="Times New Roman" w:hAnsi="Times New Roman" w:cs="Times New Roman"/>
          <w:color w:val="000000" w:themeColor="text1"/>
          <w:sz w:val="26"/>
          <w:szCs w:val="26"/>
          <w:lang w:val="uk-UA"/>
        </w:rPr>
        <w:t xml:space="preserve">коригування </w:t>
      </w:r>
      <w:r w:rsidRPr="00AC5E6B">
        <w:rPr>
          <w:rFonts w:ascii="Times New Roman" w:hAnsi="Times New Roman" w:cs="Times New Roman"/>
          <w:sz w:val="26"/>
          <w:szCs w:val="26"/>
          <w:lang w:val="uk-UA"/>
        </w:rPr>
        <w:t>бюджету Одеської міської територіальної громади</w:t>
      </w:r>
      <w:r w:rsidRPr="00AC5E6B">
        <w:rPr>
          <w:rFonts w:ascii="Times New Roman" w:hAnsi="Times New Roman" w:cs="Times New Roman"/>
          <w:color w:val="000000" w:themeColor="text1"/>
          <w:sz w:val="26"/>
          <w:szCs w:val="26"/>
          <w:lang w:val="uk-UA"/>
        </w:rPr>
        <w:t xml:space="preserve"> на 2024 рік:</w:t>
      </w:r>
    </w:p>
    <w:p w:rsidR="0082625F" w:rsidRPr="005733D2" w:rsidRDefault="0082625F" w:rsidP="0082625F">
      <w:pPr>
        <w:tabs>
          <w:tab w:val="left" w:pos="-5940"/>
        </w:tabs>
        <w:ind w:firstLine="567"/>
        <w:jc w:val="both"/>
        <w:rPr>
          <w:rFonts w:ascii="Times New Roman" w:hAnsi="Times New Roman" w:cs="Times New Roman"/>
          <w:sz w:val="28"/>
          <w:szCs w:val="28"/>
          <w:lang w:val="uk-UA"/>
        </w:rPr>
      </w:pPr>
      <w:r w:rsidRPr="005733D2">
        <w:rPr>
          <w:rFonts w:ascii="Times New Roman" w:hAnsi="Times New Roman" w:cs="Times New Roman"/>
          <w:u w:val="single"/>
          <w:lang w:val="uk-UA"/>
        </w:rPr>
        <w:t>2. Пропозиції щодо визначення додаткових бюджетних призначень.</w:t>
      </w:r>
    </w:p>
    <w:p w:rsidR="0082625F" w:rsidRPr="005733D2" w:rsidRDefault="0082625F" w:rsidP="0082625F">
      <w:pPr>
        <w:pStyle w:val="a4"/>
        <w:numPr>
          <w:ilvl w:val="1"/>
          <w:numId w:val="2"/>
        </w:numPr>
        <w:tabs>
          <w:tab w:val="left" w:pos="284"/>
          <w:tab w:val="left" w:pos="567"/>
        </w:tabs>
        <w:suppressAutoHyphens w:val="0"/>
        <w:autoSpaceDN/>
        <w:ind w:left="0" w:firstLine="283"/>
        <w:contextualSpacing w:val="0"/>
        <w:jc w:val="both"/>
        <w:textAlignment w:val="auto"/>
        <w:rPr>
          <w:rFonts w:ascii="Times New Roman" w:hAnsi="Times New Roman" w:cs="Times New Roman"/>
          <w:bCs/>
          <w:iCs/>
          <w:szCs w:val="24"/>
          <w:lang w:val="uk-UA"/>
        </w:rPr>
      </w:pPr>
      <w:r w:rsidRPr="005733D2">
        <w:rPr>
          <w:rFonts w:ascii="Times New Roman" w:hAnsi="Times New Roman" w:cs="Times New Roman"/>
          <w:bCs/>
          <w:iCs/>
          <w:szCs w:val="24"/>
          <w:lang w:val="uk-UA"/>
        </w:rPr>
        <w:t xml:space="preserve">Департаментом освіти та науки Одеської міської ради надані пропозиції щодо визначення додаткових бюджетних призначень для забезпечення оплати в повному обсязі за енергоносії, спожиті закладами освіти установами, з метою недопущення кредиторської заборгованості  – 39 856 900 грн. </w:t>
      </w:r>
    </w:p>
    <w:p w:rsidR="0082625F" w:rsidRPr="005733D2" w:rsidRDefault="0082625F" w:rsidP="0082625F">
      <w:pPr>
        <w:pStyle w:val="a4"/>
        <w:tabs>
          <w:tab w:val="left" w:pos="284"/>
          <w:tab w:val="left" w:pos="1560"/>
        </w:tabs>
        <w:ind w:left="0" w:firstLine="283"/>
        <w:contextualSpacing w:val="0"/>
        <w:jc w:val="both"/>
        <w:rPr>
          <w:rFonts w:ascii="Times New Roman" w:hAnsi="Times New Roman" w:cs="Times New Roman"/>
          <w:bCs/>
          <w:iCs/>
          <w:szCs w:val="24"/>
          <w:lang w:val="uk-UA"/>
        </w:rPr>
      </w:pPr>
      <w:r w:rsidRPr="005733D2">
        <w:rPr>
          <w:rFonts w:ascii="Times New Roman" w:hAnsi="Times New Roman" w:cs="Times New Roman"/>
          <w:bCs/>
          <w:iCs/>
          <w:szCs w:val="24"/>
          <w:lang w:val="uk-UA"/>
        </w:rPr>
        <w:t>Збільшення необхідно у зв’язку зі збільшенням фактичного споживання, що пов’язано з  введенням в експлуатацію нових захисних споруд цивільного захисту (найпростіших укриттів) в закладах освіти, відповідно збільшенням закладів, у яких освітній процес проходитиме за очною формою навчання, та збільшенням кількості дітей, які відвідують ці заклади.</w:t>
      </w:r>
    </w:p>
    <w:p w:rsidR="0082625F" w:rsidRPr="005733D2" w:rsidRDefault="0082625F" w:rsidP="0082625F">
      <w:pPr>
        <w:pStyle w:val="a4"/>
        <w:tabs>
          <w:tab w:val="left" w:pos="284"/>
          <w:tab w:val="left" w:pos="1560"/>
        </w:tabs>
        <w:ind w:left="0" w:firstLine="283"/>
        <w:contextualSpacing w:val="0"/>
        <w:jc w:val="both"/>
        <w:rPr>
          <w:rFonts w:ascii="Times New Roman" w:hAnsi="Times New Roman" w:cs="Times New Roman"/>
          <w:bCs/>
          <w:iCs/>
          <w:szCs w:val="24"/>
          <w:lang w:val="uk-UA"/>
        </w:rPr>
      </w:pPr>
      <w:r w:rsidRPr="005733D2">
        <w:rPr>
          <w:rFonts w:ascii="Times New Roman" w:hAnsi="Times New Roman" w:cs="Times New Roman"/>
          <w:bCs/>
          <w:iCs/>
          <w:szCs w:val="24"/>
          <w:lang w:val="uk-UA"/>
        </w:rPr>
        <w:t>Пропозиції Департаменту освіти та науки Одеської міської ради щодо визначення додаткових бюджетних призначень загального фонду за КПКВКМБ та  КЕКВ наведено у додатку 2 до цього листа (</w:t>
      </w:r>
      <w:r w:rsidRPr="005733D2">
        <w:rPr>
          <w:rFonts w:ascii="Times New Roman" w:hAnsi="Times New Roman" w:cs="Times New Roman"/>
          <w:bCs/>
          <w:i/>
          <w:iCs/>
          <w:szCs w:val="24"/>
          <w:lang w:val="uk-UA"/>
        </w:rPr>
        <w:t>додається</w:t>
      </w:r>
      <w:r w:rsidRPr="005733D2">
        <w:rPr>
          <w:rFonts w:ascii="Times New Roman" w:hAnsi="Times New Roman" w:cs="Times New Roman"/>
          <w:bCs/>
          <w:iCs/>
          <w:szCs w:val="24"/>
          <w:lang w:val="uk-UA"/>
        </w:rPr>
        <w:t>).</w:t>
      </w:r>
    </w:p>
    <w:p w:rsidR="001C3C67" w:rsidRPr="00AC5E6B" w:rsidRDefault="001C3C67" w:rsidP="00AC5E6B">
      <w:pPr>
        <w:pStyle w:val="a4"/>
        <w:ind w:left="0" w:right="29" w:firstLine="567"/>
        <w:jc w:val="both"/>
        <w:rPr>
          <w:rFonts w:ascii="Times New Roman" w:hAnsi="Times New Roman" w:cs="Times New Roman"/>
          <w:bCs/>
          <w:iCs/>
          <w:color w:val="000000" w:themeColor="text1"/>
          <w:szCs w:val="24"/>
          <w:lang w:val="uk-UA"/>
        </w:rPr>
      </w:pPr>
      <w:r w:rsidRPr="00AC5E6B">
        <w:rPr>
          <w:rFonts w:ascii="Times New Roman" w:hAnsi="Times New Roman" w:cs="Times New Roman"/>
          <w:bCs/>
          <w:iCs/>
          <w:color w:val="000000" w:themeColor="text1"/>
          <w:szCs w:val="24"/>
          <w:lang w:val="uk-UA"/>
        </w:rPr>
        <w:t>Визначення додаткових бюджетних призначень здійснити за рахунок залишку коштів загального фонду бюджету Одеської міської територіальної громади, який утворився станом на 01.01.2024, враховуючи вимоги пункту 22</w:t>
      </w:r>
      <w:r w:rsidR="00AC5E6B" w:rsidRPr="00AC5E6B">
        <w:rPr>
          <w:rFonts w:ascii="Times New Roman" w:hAnsi="Times New Roman" w:cs="Times New Roman"/>
          <w:bCs/>
          <w:iCs/>
          <w:color w:val="000000" w:themeColor="text1"/>
          <w:szCs w:val="24"/>
          <w:vertAlign w:val="superscript"/>
          <w:lang w:val="uk-UA"/>
        </w:rPr>
        <w:t>8</w:t>
      </w:r>
      <w:r w:rsidRPr="00AC5E6B">
        <w:rPr>
          <w:rFonts w:ascii="Times New Roman" w:hAnsi="Times New Roman" w:cs="Times New Roman"/>
          <w:bCs/>
          <w:iCs/>
          <w:color w:val="000000" w:themeColor="text1"/>
          <w:szCs w:val="24"/>
          <w:lang w:val="uk-UA"/>
        </w:rPr>
        <w:t xml:space="preserve"> розділу VI «Прикінцеві та перехідні положення» Бюджетного кодексу України та статті 46 Закону України «Про Державний бюджет України на 2024 рік», у сумі 39 856 900 грн.</w:t>
      </w:r>
    </w:p>
    <w:p w:rsidR="0082625F" w:rsidRPr="00AC5E6B" w:rsidRDefault="0082625F" w:rsidP="0082625F">
      <w:pPr>
        <w:ind w:firstLine="567"/>
        <w:jc w:val="both"/>
        <w:rPr>
          <w:rFonts w:ascii="Times New Roman" w:hAnsi="Times New Roman" w:cs="Times New Roman"/>
          <w:b/>
          <w:sz w:val="26"/>
          <w:szCs w:val="26"/>
          <w:lang w:val="uk-UA" w:eastAsia="uk-UA"/>
        </w:rPr>
      </w:pPr>
      <w:r w:rsidRPr="00AC5E6B">
        <w:rPr>
          <w:rFonts w:ascii="Times New Roman" w:hAnsi="Times New Roman" w:cs="Times New Roman"/>
          <w:b/>
          <w:sz w:val="26"/>
          <w:szCs w:val="26"/>
          <w:lang w:val="uk-UA" w:eastAsia="uk-UA"/>
        </w:rPr>
        <w:t xml:space="preserve">за – одноголосно. </w:t>
      </w:r>
    </w:p>
    <w:p w:rsidR="0082625F" w:rsidRPr="00AC5E6B" w:rsidRDefault="0082625F" w:rsidP="0082625F">
      <w:pPr>
        <w:tabs>
          <w:tab w:val="left" w:pos="-5940"/>
        </w:tabs>
        <w:ind w:firstLine="567"/>
        <w:jc w:val="both"/>
        <w:rPr>
          <w:rFonts w:ascii="Times New Roman" w:hAnsi="Times New Roman" w:cs="Times New Roman"/>
          <w:sz w:val="26"/>
          <w:szCs w:val="26"/>
          <w:lang w:val="uk-UA"/>
        </w:rPr>
      </w:pPr>
      <w:r w:rsidRPr="00AC5E6B">
        <w:rPr>
          <w:rFonts w:ascii="Times New Roman" w:hAnsi="Times New Roman" w:cs="Times New Roman"/>
          <w:sz w:val="26"/>
          <w:szCs w:val="26"/>
          <w:lang w:val="uk-UA"/>
        </w:rPr>
        <w:t xml:space="preserve">ВИСНОВОК: Погодити </w:t>
      </w:r>
      <w:r w:rsidRPr="00AC5E6B">
        <w:rPr>
          <w:rFonts w:ascii="Times New Roman" w:hAnsi="Times New Roman" w:cs="Times New Roman"/>
          <w:color w:val="000000" w:themeColor="text1"/>
          <w:sz w:val="26"/>
          <w:szCs w:val="26"/>
          <w:lang w:val="uk-UA"/>
        </w:rPr>
        <w:t xml:space="preserve">коригування </w:t>
      </w:r>
      <w:r w:rsidRPr="00AC5E6B">
        <w:rPr>
          <w:rFonts w:ascii="Times New Roman" w:hAnsi="Times New Roman" w:cs="Times New Roman"/>
          <w:sz w:val="26"/>
          <w:szCs w:val="26"/>
          <w:lang w:val="uk-UA"/>
        </w:rPr>
        <w:t>бюджету Одеської міської територіальної громади</w:t>
      </w:r>
      <w:r w:rsidRPr="00AC5E6B">
        <w:rPr>
          <w:rFonts w:ascii="Times New Roman" w:hAnsi="Times New Roman" w:cs="Times New Roman"/>
          <w:color w:val="000000" w:themeColor="text1"/>
          <w:sz w:val="26"/>
          <w:szCs w:val="26"/>
          <w:lang w:val="uk-UA"/>
        </w:rPr>
        <w:t xml:space="preserve"> на 2024 рік за пунктом 2.1. листа Департаменту фінансів </w:t>
      </w:r>
      <w:r w:rsidRPr="00AC5E6B">
        <w:rPr>
          <w:rFonts w:ascii="Times New Roman" w:hAnsi="Times New Roman" w:cs="Times New Roman"/>
          <w:sz w:val="26"/>
          <w:szCs w:val="26"/>
          <w:lang w:val="uk-UA"/>
        </w:rPr>
        <w:t>№ 04-13/192/1344</w:t>
      </w:r>
      <w:r w:rsidRPr="00AC5E6B">
        <w:rPr>
          <w:rFonts w:ascii="Times New Roman" w:hAnsi="Times New Roman" w:cs="Times New Roman"/>
          <w:sz w:val="26"/>
          <w:szCs w:val="26"/>
        </w:rPr>
        <w:t xml:space="preserve">  </w:t>
      </w:r>
      <w:proofErr w:type="spellStart"/>
      <w:r w:rsidRPr="00AC5E6B">
        <w:rPr>
          <w:rFonts w:ascii="Times New Roman" w:hAnsi="Times New Roman" w:cs="Times New Roman"/>
          <w:sz w:val="26"/>
          <w:szCs w:val="26"/>
        </w:rPr>
        <w:t>від</w:t>
      </w:r>
      <w:proofErr w:type="spellEnd"/>
      <w:r w:rsidRPr="00AC5E6B">
        <w:rPr>
          <w:rFonts w:ascii="Times New Roman" w:hAnsi="Times New Roman" w:cs="Times New Roman"/>
          <w:sz w:val="26"/>
          <w:szCs w:val="26"/>
        </w:rPr>
        <w:t xml:space="preserve"> 28.08.2024 року</w:t>
      </w:r>
      <w:r w:rsidRPr="00AC5E6B">
        <w:rPr>
          <w:rFonts w:ascii="Times New Roman" w:hAnsi="Times New Roman" w:cs="Times New Roman"/>
          <w:sz w:val="26"/>
          <w:szCs w:val="26"/>
          <w:lang w:val="uk-UA"/>
        </w:rPr>
        <w:t>.</w:t>
      </w:r>
    </w:p>
    <w:p w:rsidR="007A17D5" w:rsidRPr="00AC5E6B" w:rsidRDefault="007A17D5" w:rsidP="00BE2DFF">
      <w:pPr>
        <w:shd w:val="clear" w:color="auto" w:fill="FFFFFF"/>
        <w:ind w:firstLine="567"/>
        <w:jc w:val="both"/>
        <w:rPr>
          <w:rFonts w:ascii="Times New Roman" w:hAnsi="Times New Roman" w:cs="Times New Roman"/>
          <w:sz w:val="26"/>
          <w:szCs w:val="26"/>
          <w:lang w:val="uk-UA"/>
        </w:rPr>
      </w:pPr>
    </w:p>
    <w:p w:rsidR="00BE2DFF" w:rsidRPr="00AC5E6B" w:rsidRDefault="0082625F" w:rsidP="00BE2DFF">
      <w:pPr>
        <w:shd w:val="clear" w:color="auto" w:fill="FFFFFF"/>
        <w:ind w:firstLine="567"/>
        <w:jc w:val="both"/>
        <w:rPr>
          <w:rFonts w:ascii="Times New Roman" w:hAnsi="Times New Roman" w:cs="Times New Roman"/>
          <w:sz w:val="26"/>
          <w:szCs w:val="26"/>
          <w:lang w:val="uk-UA"/>
        </w:rPr>
      </w:pPr>
      <w:r w:rsidRPr="00AC5E6B">
        <w:rPr>
          <w:rFonts w:ascii="Times New Roman" w:hAnsi="Times New Roman" w:cs="Times New Roman"/>
          <w:sz w:val="26"/>
          <w:szCs w:val="26"/>
          <w:lang w:val="uk-UA"/>
        </w:rPr>
        <w:t xml:space="preserve">СЛУХАЛИ: Інформацію </w:t>
      </w:r>
      <w:r w:rsidR="00BE2DFF" w:rsidRPr="00AC5E6B">
        <w:rPr>
          <w:rFonts w:ascii="Times New Roman" w:hAnsi="Times New Roman" w:cs="Times New Roman"/>
          <w:sz w:val="26"/>
          <w:szCs w:val="26"/>
          <w:lang w:val="uk-UA"/>
        </w:rPr>
        <w:t xml:space="preserve">в.о. директора Департаменту фінансів Одеської міської ради Андрія </w:t>
      </w:r>
      <w:proofErr w:type="spellStart"/>
      <w:r w:rsidR="00BE2DFF" w:rsidRPr="00AC5E6B">
        <w:rPr>
          <w:rFonts w:ascii="Times New Roman" w:hAnsi="Times New Roman" w:cs="Times New Roman"/>
          <w:sz w:val="26"/>
          <w:szCs w:val="26"/>
          <w:lang w:val="uk-UA"/>
        </w:rPr>
        <w:t>Зарицького</w:t>
      </w:r>
      <w:proofErr w:type="spellEnd"/>
      <w:r w:rsidR="00BE2DFF" w:rsidRPr="00AC5E6B">
        <w:rPr>
          <w:rFonts w:ascii="Times New Roman" w:hAnsi="Times New Roman" w:cs="Times New Roman"/>
          <w:sz w:val="26"/>
          <w:szCs w:val="26"/>
          <w:lang w:val="uk-UA"/>
        </w:rPr>
        <w:t xml:space="preserve"> по </w:t>
      </w:r>
      <w:r w:rsidR="00BE2DFF" w:rsidRPr="00AC5E6B">
        <w:rPr>
          <w:rFonts w:ascii="Times New Roman" w:hAnsi="Times New Roman" w:cs="Times New Roman"/>
          <w:color w:val="000000" w:themeColor="text1"/>
          <w:sz w:val="26"/>
          <w:szCs w:val="26"/>
          <w:lang w:val="uk-UA"/>
        </w:rPr>
        <w:t xml:space="preserve">коригуванню </w:t>
      </w:r>
      <w:r w:rsidR="00BE2DFF" w:rsidRPr="00AC5E6B">
        <w:rPr>
          <w:rFonts w:ascii="Times New Roman" w:hAnsi="Times New Roman" w:cs="Times New Roman"/>
          <w:sz w:val="26"/>
          <w:szCs w:val="26"/>
          <w:lang w:val="uk-UA"/>
        </w:rPr>
        <w:t>бюджету Одеської міської територіальної громади</w:t>
      </w:r>
      <w:r w:rsidR="00BE2DFF" w:rsidRPr="00AC5E6B">
        <w:rPr>
          <w:rFonts w:ascii="Times New Roman" w:hAnsi="Times New Roman" w:cs="Times New Roman"/>
          <w:color w:val="000000" w:themeColor="text1"/>
          <w:sz w:val="26"/>
          <w:szCs w:val="26"/>
          <w:lang w:val="uk-UA"/>
        </w:rPr>
        <w:t xml:space="preserve"> на 2024 рік (лист Департаменту фінансів Одеської міської ради </w:t>
      </w:r>
      <w:r w:rsidR="00BE2DFF" w:rsidRPr="00AC5E6B">
        <w:rPr>
          <w:rFonts w:ascii="Times New Roman" w:hAnsi="Times New Roman" w:cs="Times New Roman"/>
          <w:sz w:val="26"/>
          <w:szCs w:val="26"/>
          <w:lang w:val="uk-UA"/>
        </w:rPr>
        <w:t>№ 04-13/194/1364 від 02.09.2024 року).</w:t>
      </w:r>
    </w:p>
    <w:p w:rsidR="00BE2DFF" w:rsidRPr="00AC5E6B" w:rsidRDefault="00BE2DFF" w:rsidP="00BE2DFF">
      <w:pPr>
        <w:ind w:firstLine="567"/>
        <w:jc w:val="both"/>
        <w:rPr>
          <w:rFonts w:ascii="Times New Roman" w:hAnsi="Times New Roman" w:cs="Times New Roman"/>
          <w:sz w:val="26"/>
          <w:szCs w:val="26"/>
          <w:lang w:val="uk-UA" w:eastAsia="uk-UA"/>
        </w:rPr>
      </w:pPr>
      <w:r w:rsidRPr="00AC5E6B">
        <w:rPr>
          <w:rFonts w:ascii="Times New Roman" w:hAnsi="Times New Roman" w:cs="Times New Roman"/>
          <w:sz w:val="26"/>
          <w:szCs w:val="26"/>
          <w:lang w:val="uk-UA" w:eastAsia="uk-UA"/>
        </w:rPr>
        <w:t xml:space="preserve">Голосували за наступні </w:t>
      </w:r>
      <w:r w:rsidRPr="00AC5E6B">
        <w:rPr>
          <w:rFonts w:ascii="Times New Roman" w:hAnsi="Times New Roman" w:cs="Times New Roman"/>
          <w:color w:val="000000" w:themeColor="text1"/>
          <w:sz w:val="26"/>
          <w:szCs w:val="26"/>
          <w:lang w:val="uk-UA"/>
        </w:rPr>
        <w:t xml:space="preserve">коригування </w:t>
      </w:r>
      <w:r w:rsidRPr="00AC5E6B">
        <w:rPr>
          <w:rFonts w:ascii="Times New Roman" w:hAnsi="Times New Roman" w:cs="Times New Roman"/>
          <w:sz w:val="26"/>
          <w:szCs w:val="26"/>
          <w:lang w:val="uk-UA"/>
        </w:rPr>
        <w:t>бюджету Одеської міської територіальної громади</w:t>
      </w:r>
      <w:r w:rsidRPr="00AC5E6B">
        <w:rPr>
          <w:rFonts w:ascii="Times New Roman" w:hAnsi="Times New Roman" w:cs="Times New Roman"/>
          <w:color w:val="000000" w:themeColor="text1"/>
          <w:sz w:val="26"/>
          <w:szCs w:val="26"/>
          <w:lang w:val="uk-UA"/>
        </w:rPr>
        <w:t xml:space="preserve"> на 2024 рік:</w:t>
      </w:r>
    </w:p>
    <w:p w:rsidR="00BE2DFF" w:rsidRPr="005733D2" w:rsidRDefault="00BE2DFF" w:rsidP="00BE2DFF">
      <w:pPr>
        <w:pStyle w:val="2"/>
        <w:shd w:val="clear" w:color="auto" w:fill="FFFFFF"/>
        <w:tabs>
          <w:tab w:val="left" w:pos="993"/>
        </w:tabs>
        <w:spacing w:before="0" w:beforeAutospacing="0" w:after="0" w:afterAutospacing="0"/>
        <w:ind w:right="29" w:firstLine="567"/>
        <w:jc w:val="both"/>
        <w:rPr>
          <w:b w:val="0"/>
          <w:sz w:val="24"/>
          <w:szCs w:val="24"/>
        </w:rPr>
      </w:pPr>
      <w:r w:rsidRPr="005733D2">
        <w:rPr>
          <w:b w:val="0"/>
          <w:sz w:val="24"/>
          <w:szCs w:val="24"/>
          <w:u w:val="single"/>
        </w:rPr>
        <w:t>1. Пропозиції щодо зменшення бюджетних призначень, визначених рішенням Одеської міської ради від 29 листопада 2023 року № 1618-VIII «Про бюджет Одеської міської територіальної громади на 2024 рік»</w:t>
      </w:r>
      <w:r w:rsidRPr="005733D2">
        <w:rPr>
          <w:b w:val="0"/>
          <w:sz w:val="24"/>
          <w:szCs w:val="24"/>
        </w:rPr>
        <w:t xml:space="preserve"> на загальну суму 25 107 800 грн, у тому числі:</w:t>
      </w:r>
    </w:p>
    <w:p w:rsidR="00BE2DFF" w:rsidRPr="005733D2" w:rsidRDefault="00BE2DFF" w:rsidP="00BE2DFF">
      <w:pPr>
        <w:ind w:firstLine="567"/>
        <w:jc w:val="both"/>
        <w:rPr>
          <w:rFonts w:ascii="Times New Roman" w:hAnsi="Times New Roman" w:cs="Times New Roman"/>
          <w:lang w:val="uk-UA"/>
        </w:rPr>
      </w:pPr>
      <w:r w:rsidRPr="005733D2">
        <w:rPr>
          <w:rFonts w:ascii="Times New Roman" w:hAnsi="Times New Roman" w:cs="Times New Roman"/>
          <w:lang w:val="uk-UA"/>
        </w:rPr>
        <w:t>1.1. Департаментом муніципальної безпеки Одеської міської ради надані пропозиції (</w:t>
      </w:r>
      <w:r w:rsidRPr="005733D2">
        <w:rPr>
          <w:rFonts w:ascii="Times New Roman" w:hAnsi="Times New Roman" w:cs="Times New Roman"/>
          <w:i/>
          <w:lang w:val="uk-UA"/>
        </w:rPr>
        <w:t>копія листа додається</w:t>
      </w:r>
      <w:r w:rsidRPr="005733D2">
        <w:rPr>
          <w:rFonts w:ascii="Times New Roman" w:hAnsi="Times New Roman" w:cs="Times New Roman"/>
          <w:lang w:val="uk-UA"/>
        </w:rPr>
        <w:t>) щодо перерозподілу та зменшення бюджетних призначень КУ «Муніципальна варта» по загальному фонду за КПКВКМБ 2218210 «Муніципальні формування з охорони громадського порядку» на загальну суму 20 981 000 грн.</w:t>
      </w:r>
    </w:p>
    <w:tbl>
      <w:tblPr>
        <w:tblStyle w:val="a3"/>
        <w:tblW w:w="9376" w:type="dxa"/>
        <w:tblInd w:w="108" w:type="dxa"/>
        <w:tblLook w:val="04A0" w:firstRow="1" w:lastRow="0" w:firstColumn="1" w:lastColumn="0" w:noHBand="0" w:noVBand="1"/>
      </w:tblPr>
      <w:tblGrid>
        <w:gridCol w:w="3686"/>
        <w:gridCol w:w="992"/>
        <w:gridCol w:w="1559"/>
        <w:gridCol w:w="1701"/>
        <w:gridCol w:w="1438"/>
      </w:tblGrid>
      <w:tr w:rsidR="00BE2DFF" w:rsidRPr="00AC5E6B" w:rsidTr="00736C1D">
        <w:tc>
          <w:tcPr>
            <w:tcW w:w="3686"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Найменування</w:t>
            </w:r>
          </w:p>
        </w:tc>
        <w:tc>
          <w:tcPr>
            <w:tcW w:w="992"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КЕКВ</w:t>
            </w:r>
          </w:p>
        </w:tc>
        <w:tc>
          <w:tcPr>
            <w:tcW w:w="1559"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Передбачено в бюджеті, грн</w:t>
            </w:r>
          </w:p>
        </w:tc>
        <w:tc>
          <w:tcPr>
            <w:tcW w:w="1701"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Профінансовано, грн</w:t>
            </w:r>
          </w:p>
        </w:tc>
        <w:tc>
          <w:tcPr>
            <w:tcW w:w="1438"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Пропозиції щодо змін, грн</w:t>
            </w:r>
          </w:p>
        </w:tc>
      </w:tr>
      <w:tr w:rsidR="00BE2DFF" w:rsidRPr="00AC5E6B" w:rsidTr="00736C1D">
        <w:tc>
          <w:tcPr>
            <w:tcW w:w="3686"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Оплата праці</w:t>
            </w:r>
          </w:p>
        </w:tc>
        <w:tc>
          <w:tcPr>
            <w:tcW w:w="992"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2111</w:t>
            </w:r>
          </w:p>
        </w:tc>
        <w:tc>
          <w:tcPr>
            <w:tcW w:w="1559"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94 263 000</w:t>
            </w:r>
          </w:p>
        </w:tc>
        <w:tc>
          <w:tcPr>
            <w:tcW w:w="1701"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46 925 675,51</w:t>
            </w:r>
          </w:p>
        </w:tc>
        <w:tc>
          <w:tcPr>
            <w:tcW w:w="1438"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-18 800 600</w:t>
            </w:r>
          </w:p>
        </w:tc>
      </w:tr>
      <w:tr w:rsidR="00BE2DFF" w:rsidRPr="00AC5E6B" w:rsidTr="00736C1D">
        <w:tc>
          <w:tcPr>
            <w:tcW w:w="3686"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Видатки споживання, в т.ч.:</w:t>
            </w:r>
          </w:p>
        </w:tc>
        <w:tc>
          <w:tcPr>
            <w:tcW w:w="992"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p>
        </w:tc>
        <w:tc>
          <w:tcPr>
            <w:tcW w:w="1559"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p>
        </w:tc>
        <w:tc>
          <w:tcPr>
            <w:tcW w:w="1701"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p>
        </w:tc>
        <w:tc>
          <w:tcPr>
            <w:tcW w:w="1438" w:type="dxa"/>
          </w:tcPr>
          <w:p w:rsidR="00BE2DFF" w:rsidRPr="00AC5E6B" w:rsidRDefault="00BE2DFF" w:rsidP="00BE2DFF">
            <w:pPr>
              <w:ind w:firstLine="0"/>
              <w:jc w:val="center"/>
              <w:rPr>
                <w:rFonts w:ascii="Times New Roman" w:eastAsiaTheme="minorHAnsi" w:hAnsi="Times New Roman" w:cs="Times New Roman"/>
                <w:iCs/>
                <w:sz w:val="18"/>
                <w:szCs w:val="18"/>
                <w:lang w:val="uk-UA" w:eastAsia="en-US"/>
              </w:rPr>
            </w:pPr>
            <w:r w:rsidRPr="00AC5E6B">
              <w:rPr>
                <w:rFonts w:ascii="Times New Roman" w:eastAsiaTheme="minorHAnsi" w:hAnsi="Times New Roman" w:cs="Times New Roman"/>
                <w:iCs/>
                <w:sz w:val="18"/>
                <w:szCs w:val="18"/>
                <w:lang w:val="uk-UA" w:eastAsia="en-US"/>
              </w:rPr>
              <w:t>-2 180 400</w:t>
            </w:r>
          </w:p>
        </w:tc>
      </w:tr>
      <w:tr w:rsidR="00BE2DFF" w:rsidRPr="00AC5E6B" w:rsidTr="00736C1D">
        <w:tc>
          <w:tcPr>
            <w:tcW w:w="3686"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Нарахування на оплату праці</w:t>
            </w:r>
          </w:p>
        </w:tc>
        <w:tc>
          <w:tcPr>
            <w:tcW w:w="992"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2120</w:t>
            </w:r>
          </w:p>
        </w:tc>
        <w:tc>
          <w:tcPr>
            <w:tcW w:w="1559"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20 737 000</w:t>
            </w:r>
          </w:p>
        </w:tc>
        <w:tc>
          <w:tcPr>
            <w:tcW w:w="1701"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9 447 939,23</w:t>
            </w:r>
          </w:p>
        </w:tc>
        <w:tc>
          <w:tcPr>
            <w:tcW w:w="1438"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-5 032 400</w:t>
            </w:r>
          </w:p>
        </w:tc>
      </w:tr>
      <w:tr w:rsidR="00BE2DFF" w:rsidRPr="00AC5E6B" w:rsidTr="00736C1D">
        <w:tc>
          <w:tcPr>
            <w:tcW w:w="3686"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Предмети, матеріали, обладнання та інвентар</w:t>
            </w:r>
          </w:p>
        </w:tc>
        <w:tc>
          <w:tcPr>
            <w:tcW w:w="992"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2210</w:t>
            </w:r>
          </w:p>
        </w:tc>
        <w:tc>
          <w:tcPr>
            <w:tcW w:w="1559"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214 000</w:t>
            </w:r>
          </w:p>
        </w:tc>
        <w:tc>
          <w:tcPr>
            <w:tcW w:w="1701"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82 417,92</w:t>
            </w:r>
          </w:p>
        </w:tc>
        <w:tc>
          <w:tcPr>
            <w:tcW w:w="1438"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+2 252 000</w:t>
            </w:r>
          </w:p>
        </w:tc>
      </w:tr>
      <w:tr w:rsidR="00BE2DFF" w:rsidRPr="00AC5E6B" w:rsidTr="00736C1D">
        <w:tc>
          <w:tcPr>
            <w:tcW w:w="3686"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Оплата послуг (крім комунальних)</w:t>
            </w:r>
          </w:p>
        </w:tc>
        <w:tc>
          <w:tcPr>
            <w:tcW w:w="992"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2240</w:t>
            </w:r>
          </w:p>
        </w:tc>
        <w:tc>
          <w:tcPr>
            <w:tcW w:w="1559"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2 028 300</w:t>
            </w:r>
          </w:p>
        </w:tc>
        <w:tc>
          <w:tcPr>
            <w:tcW w:w="1701"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1 095 113,07</w:t>
            </w:r>
          </w:p>
        </w:tc>
        <w:tc>
          <w:tcPr>
            <w:tcW w:w="1438" w:type="dxa"/>
          </w:tcPr>
          <w:p w:rsidR="00BE2DFF" w:rsidRPr="00AC5E6B" w:rsidRDefault="00BE2DFF" w:rsidP="00BE2DFF">
            <w:pPr>
              <w:ind w:firstLine="0"/>
              <w:jc w:val="center"/>
              <w:rPr>
                <w:rFonts w:ascii="Times New Roman" w:eastAsiaTheme="minorHAnsi" w:hAnsi="Times New Roman" w:cs="Times New Roman"/>
                <w:i/>
                <w:iCs/>
                <w:sz w:val="18"/>
                <w:szCs w:val="18"/>
                <w:lang w:val="uk-UA" w:eastAsia="en-US"/>
              </w:rPr>
            </w:pPr>
            <w:r w:rsidRPr="00AC5E6B">
              <w:rPr>
                <w:rFonts w:ascii="Times New Roman" w:eastAsiaTheme="minorHAnsi" w:hAnsi="Times New Roman" w:cs="Times New Roman"/>
                <w:i/>
                <w:iCs/>
                <w:sz w:val="18"/>
                <w:szCs w:val="18"/>
                <w:lang w:val="uk-UA" w:eastAsia="en-US"/>
              </w:rPr>
              <w:t>+600 000</w:t>
            </w:r>
          </w:p>
        </w:tc>
      </w:tr>
      <w:tr w:rsidR="00BE2DFF" w:rsidRPr="00AC5E6B" w:rsidTr="00736C1D">
        <w:tc>
          <w:tcPr>
            <w:tcW w:w="3686" w:type="dxa"/>
          </w:tcPr>
          <w:p w:rsidR="00BE2DFF" w:rsidRPr="00AC5E6B" w:rsidRDefault="00BE2DFF" w:rsidP="00E81880">
            <w:pPr>
              <w:ind w:firstLine="567"/>
              <w:jc w:val="center"/>
              <w:rPr>
                <w:rFonts w:ascii="Times New Roman" w:eastAsiaTheme="minorHAnsi" w:hAnsi="Times New Roman" w:cs="Times New Roman"/>
                <w:b/>
                <w:iCs/>
                <w:sz w:val="18"/>
                <w:szCs w:val="18"/>
                <w:lang w:val="uk-UA" w:eastAsia="en-US"/>
              </w:rPr>
            </w:pPr>
            <w:r w:rsidRPr="00AC5E6B">
              <w:rPr>
                <w:rFonts w:ascii="Times New Roman" w:eastAsiaTheme="minorHAnsi" w:hAnsi="Times New Roman" w:cs="Times New Roman"/>
                <w:b/>
                <w:iCs/>
                <w:sz w:val="18"/>
                <w:szCs w:val="18"/>
                <w:lang w:val="uk-UA" w:eastAsia="en-US"/>
              </w:rPr>
              <w:t>РАЗОМ</w:t>
            </w:r>
          </w:p>
        </w:tc>
        <w:tc>
          <w:tcPr>
            <w:tcW w:w="992" w:type="dxa"/>
          </w:tcPr>
          <w:p w:rsidR="00BE2DFF" w:rsidRPr="00AC5E6B" w:rsidRDefault="00BE2DFF" w:rsidP="00E81880">
            <w:pPr>
              <w:ind w:firstLine="567"/>
              <w:jc w:val="center"/>
              <w:rPr>
                <w:rFonts w:ascii="Times New Roman" w:eastAsiaTheme="minorHAnsi" w:hAnsi="Times New Roman" w:cs="Times New Roman"/>
                <w:b/>
                <w:iCs/>
                <w:sz w:val="18"/>
                <w:szCs w:val="18"/>
                <w:lang w:val="uk-UA" w:eastAsia="en-US"/>
              </w:rPr>
            </w:pPr>
            <w:r w:rsidRPr="00AC5E6B">
              <w:rPr>
                <w:rFonts w:ascii="Times New Roman" w:eastAsiaTheme="minorHAnsi" w:hAnsi="Times New Roman" w:cs="Times New Roman"/>
                <w:b/>
                <w:iCs/>
                <w:sz w:val="18"/>
                <w:szCs w:val="18"/>
                <w:lang w:val="uk-UA" w:eastAsia="en-US"/>
              </w:rPr>
              <w:t>х</w:t>
            </w:r>
          </w:p>
        </w:tc>
        <w:tc>
          <w:tcPr>
            <w:tcW w:w="1559" w:type="dxa"/>
          </w:tcPr>
          <w:p w:rsidR="00BE2DFF" w:rsidRPr="00AC5E6B" w:rsidRDefault="00BE2DFF" w:rsidP="00E81880">
            <w:pPr>
              <w:ind w:firstLine="567"/>
              <w:jc w:val="center"/>
              <w:rPr>
                <w:rFonts w:ascii="Times New Roman" w:eastAsiaTheme="minorHAnsi" w:hAnsi="Times New Roman" w:cs="Times New Roman"/>
                <w:b/>
                <w:iCs/>
                <w:sz w:val="18"/>
                <w:szCs w:val="18"/>
                <w:lang w:val="uk-UA" w:eastAsia="en-US"/>
              </w:rPr>
            </w:pPr>
            <w:r w:rsidRPr="00AC5E6B">
              <w:rPr>
                <w:rFonts w:ascii="Times New Roman" w:eastAsiaTheme="minorHAnsi" w:hAnsi="Times New Roman" w:cs="Times New Roman"/>
                <w:b/>
                <w:iCs/>
                <w:sz w:val="18"/>
                <w:szCs w:val="18"/>
                <w:lang w:val="uk-UA" w:eastAsia="en-US"/>
              </w:rPr>
              <w:t>х</w:t>
            </w:r>
          </w:p>
        </w:tc>
        <w:tc>
          <w:tcPr>
            <w:tcW w:w="1701" w:type="dxa"/>
          </w:tcPr>
          <w:p w:rsidR="00BE2DFF" w:rsidRPr="00AC5E6B" w:rsidRDefault="00BE2DFF" w:rsidP="00E81880">
            <w:pPr>
              <w:ind w:firstLine="567"/>
              <w:jc w:val="center"/>
              <w:rPr>
                <w:rFonts w:ascii="Times New Roman" w:eastAsiaTheme="minorHAnsi" w:hAnsi="Times New Roman" w:cs="Times New Roman"/>
                <w:b/>
                <w:iCs/>
                <w:sz w:val="18"/>
                <w:szCs w:val="18"/>
                <w:lang w:val="uk-UA" w:eastAsia="en-US"/>
              </w:rPr>
            </w:pPr>
            <w:r w:rsidRPr="00AC5E6B">
              <w:rPr>
                <w:rFonts w:ascii="Times New Roman" w:eastAsiaTheme="minorHAnsi" w:hAnsi="Times New Roman" w:cs="Times New Roman"/>
                <w:b/>
                <w:iCs/>
                <w:sz w:val="18"/>
                <w:szCs w:val="18"/>
                <w:lang w:val="uk-UA" w:eastAsia="en-US"/>
              </w:rPr>
              <w:t>х</w:t>
            </w:r>
          </w:p>
        </w:tc>
        <w:tc>
          <w:tcPr>
            <w:tcW w:w="1438" w:type="dxa"/>
          </w:tcPr>
          <w:p w:rsidR="00BE2DFF" w:rsidRPr="00AC5E6B" w:rsidRDefault="00BE2DFF" w:rsidP="00BE2DFF">
            <w:pPr>
              <w:ind w:firstLine="0"/>
              <w:jc w:val="center"/>
              <w:rPr>
                <w:rFonts w:ascii="Times New Roman" w:eastAsiaTheme="minorHAnsi" w:hAnsi="Times New Roman" w:cs="Times New Roman"/>
                <w:b/>
                <w:iCs/>
                <w:sz w:val="18"/>
                <w:szCs w:val="18"/>
                <w:lang w:val="uk-UA" w:eastAsia="en-US"/>
              </w:rPr>
            </w:pPr>
            <w:r w:rsidRPr="00AC5E6B">
              <w:rPr>
                <w:rFonts w:ascii="Times New Roman" w:eastAsiaTheme="minorHAnsi" w:hAnsi="Times New Roman" w:cs="Times New Roman"/>
                <w:b/>
                <w:iCs/>
                <w:sz w:val="18"/>
                <w:szCs w:val="18"/>
                <w:lang w:val="uk-UA" w:eastAsia="en-US"/>
              </w:rPr>
              <w:t>-20 981 000</w:t>
            </w:r>
          </w:p>
        </w:tc>
      </w:tr>
    </w:tbl>
    <w:p w:rsidR="00BE2DFF" w:rsidRPr="005733D2" w:rsidRDefault="00BE2DFF" w:rsidP="00BE2DFF">
      <w:pPr>
        <w:ind w:firstLine="567"/>
        <w:jc w:val="both"/>
        <w:rPr>
          <w:rFonts w:ascii="Times New Roman" w:eastAsiaTheme="minorHAnsi" w:hAnsi="Times New Roman" w:cs="Times New Roman"/>
          <w:iCs/>
          <w:lang w:val="uk-UA" w:eastAsia="en-US"/>
        </w:rPr>
      </w:pPr>
      <w:r w:rsidRPr="005733D2">
        <w:rPr>
          <w:rFonts w:ascii="Times New Roman" w:eastAsiaTheme="minorHAnsi" w:hAnsi="Times New Roman" w:cs="Times New Roman"/>
          <w:iCs/>
          <w:lang w:val="uk-UA" w:eastAsia="en-US"/>
        </w:rPr>
        <w:lastRenderedPageBreak/>
        <w:t>Для забезпечення безперебійної роботи автотранспортних засобів  в 2024 році Комунальна установа «Муніципальна варта» у кінці 2023 року закупила пально-мастильні матеріали у кількості 47 000 літрів на суму 2 487 230 грн.  Станом на 01.08.2024 року витрачено 23 440 літрів і відповідно залишок пально-мастильних матеріалів складає 23 560 літрів. До кінця року потреба складає 18 500 літрів пально-мастильних матеріалів для функціонування 19 автотранспортних засобів. Невикористаний залишок пального на кінець 2024 року  складатиме 5 060 літрів.</w:t>
      </w:r>
    </w:p>
    <w:p w:rsidR="00BE2DFF" w:rsidRPr="005733D2" w:rsidRDefault="00BE2DFF" w:rsidP="00BE2DFF">
      <w:pPr>
        <w:ind w:firstLine="567"/>
        <w:jc w:val="both"/>
        <w:rPr>
          <w:rFonts w:ascii="Times New Roman" w:eastAsiaTheme="minorHAnsi" w:hAnsi="Times New Roman" w:cs="Times New Roman"/>
          <w:iCs/>
          <w:lang w:val="uk-UA" w:eastAsia="en-US"/>
        </w:rPr>
      </w:pPr>
      <w:r w:rsidRPr="005733D2">
        <w:rPr>
          <w:rFonts w:ascii="Times New Roman" w:eastAsiaTheme="minorHAnsi" w:hAnsi="Times New Roman" w:cs="Times New Roman"/>
          <w:iCs/>
          <w:lang w:val="uk-UA" w:eastAsia="en-US"/>
        </w:rPr>
        <w:t xml:space="preserve">З метою забезпечення безперебійної роботи автотранспортних засобів комунальної установи у 2025 році, враховуючи </w:t>
      </w:r>
      <w:proofErr w:type="spellStart"/>
      <w:r w:rsidRPr="005733D2">
        <w:rPr>
          <w:rFonts w:ascii="Times New Roman" w:eastAsiaTheme="minorHAnsi" w:hAnsi="Times New Roman" w:cs="Times New Roman"/>
          <w:iCs/>
          <w:lang w:val="uk-UA" w:eastAsia="en-US"/>
        </w:rPr>
        <w:t>довготривалість</w:t>
      </w:r>
      <w:proofErr w:type="spellEnd"/>
      <w:r w:rsidRPr="005733D2">
        <w:rPr>
          <w:rFonts w:ascii="Times New Roman" w:eastAsiaTheme="minorHAnsi" w:hAnsi="Times New Roman" w:cs="Times New Roman"/>
          <w:iCs/>
          <w:lang w:val="uk-UA" w:eastAsia="en-US"/>
        </w:rPr>
        <w:t xml:space="preserve"> проведення тендерної процедури та наявного залишку бюджетних призначень по заробітній платі з нарахуваннями, пропонується збільшити бюджетні призначення по статті «Предмети, матеріали, обладнання та інвентар» у сумі 2 252 000 грн. Вказані кошти будуть спрямовані на придбання 38 000 літрів пального (орієнтовна потреба на 2025 рік складає 43 060 літрів пального).</w:t>
      </w:r>
    </w:p>
    <w:p w:rsidR="00BE2DFF" w:rsidRPr="005733D2" w:rsidRDefault="00BE2DFF" w:rsidP="00BE2DFF">
      <w:pPr>
        <w:ind w:firstLine="567"/>
        <w:jc w:val="both"/>
        <w:rPr>
          <w:rFonts w:ascii="Times New Roman" w:hAnsi="Times New Roman" w:cs="Times New Roman"/>
          <w:noProof/>
          <w:lang w:val="uk-UA"/>
        </w:rPr>
      </w:pPr>
      <w:r w:rsidRPr="005733D2">
        <w:rPr>
          <w:rFonts w:ascii="Times New Roman" w:eastAsiaTheme="minorHAnsi" w:hAnsi="Times New Roman" w:cs="Times New Roman"/>
          <w:iCs/>
          <w:lang w:val="uk-UA" w:eastAsia="en-US"/>
        </w:rPr>
        <w:t>Крім того, збільшення бюджетних призначень по статті «Оплата послуг (крім комунальних)» у сумі 600 000 грн обумовлена необхідністю проведення</w:t>
      </w:r>
      <w:r w:rsidRPr="005733D2">
        <w:rPr>
          <w:rFonts w:ascii="Times New Roman" w:hAnsi="Times New Roman" w:cs="Times New Roman"/>
          <w:noProof/>
          <w:lang w:val="uk-UA"/>
        </w:rPr>
        <w:t xml:space="preserve"> поточного ремонту автомобільного транспорту Комунальної установи, в тому числі ремонту 4 автомобілів, переданих на баланс в березні  поточного року, та збільшенням вартості автомобільних запчастин. (</w:t>
      </w:r>
      <w:r w:rsidRPr="005733D2">
        <w:rPr>
          <w:rFonts w:ascii="Times New Roman" w:hAnsi="Times New Roman" w:cs="Times New Roman"/>
          <w:i/>
          <w:noProof/>
          <w:lang w:val="uk-UA"/>
        </w:rPr>
        <w:t>Довідково: передбачено в бюджеті – 1 253 300 грн,  проведено тендер та укладено договір на суму 1 151 400 грн, профінансовано – 778 606,94 грн</w:t>
      </w:r>
      <w:r w:rsidRPr="005733D2">
        <w:rPr>
          <w:rFonts w:ascii="Times New Roman" w:hAnsi="Times New Roman" w:cs="Times New Roman"/>
          <w:noProof/>
          <w:lang w:val="uk-UA"/>
        </w:rPr>
        <w:t xml:space="preserve">). </w:t>
      </w:r>
    </w:p>
    <w:p w:rsidR="00BE2DFF" w:rsidRPr="005733D2" w:rsidRDefault="00BE2DFF" w:rsidP="00BE2DFF">
      <w:pPr>
        <w:ind w:firstLine="567"/>
        <w:jc w:val="both"/>
        <w:rPr>
          <w:rFonts w:ascii="Times New Roman" w:eastAsiaTheme="minorHAnsi" w:hAnsi="Times New Roman" w:cs="Times New Roman"/>
          <w:iCs/>
          <w:lang w:val="uk-UA" w:eastAsia="en-US"/>
        </w:rPr>
      </w:pPr>
      <w:r w:rsidRPr="005733D2">
        <w:rPr>
          <w:rFonts w:ascii="Times New Roman" w:hAnsi="Times New Roman" w:cs="Times New Roman"/>
          <w:noProof/>
          <w:lang w:val="uk-UA"/>
        </w:rPr>
        <w:t xml:space="preserve">Економія бюджетних призначень по статтям видатків: «Оплата праці» у сумі 18 800 600 грн, «Нарахування на оплату праці» у сумі 5 032 400 грн обумовлена зменшенням штатних одиниць КУ «Муніципальна варта» з 01 липня 2024 року з   450 одиниць до 350 одиниць. </w:t>
      </w:r>
    </w:p>
    <w:p w:rsidR="00BE2DFF" w:rsidRPr="005733D2" w:rsidRDefault="00BE2DFF" w:rsidP="00BE2DFF">
      <w:pPr>
        <w:ind w:firstLine="567"/>
        <w:jc w:val="both"/>
        <w:rPr>
          <w:rFonts w:ascii="Times New Roman" w:hAnsi="Times New Roman" w:cs="Times New Roman"/>
          <w:noProof/>
          <w:lang w:val="uk-UA"/>
        </w:rPr>
      </w:pPr>
      <w:r w:rsidRPr="005733D2">
        <w:rPr>
          <w:rFonts w:ascii="Times New Roman" w:hAnsi="Times New Roman" w:cs="Times New Roman"/>
          <w:noProof/>
          <w:lang w:val="uk-UA"/>
        </w:rPr>
        <w:t>1.2. Департаментом міського господарства Одеської міської ради надані пропозиції (</w:t>
      </w:r>
      <w:r w:rsidRPr="005733D2">
        <w:rPr>
          <w:rFonts w:ascii="Times New Roman" w:hAnsi="Times New Roman" w:cs="Times New Roman"/>
          <w:i/>
          <w:iCs/>
          <w:noProof/>
          <w:lang w:val="uk-UA"/>
        </w:rPr>
        <w:t>копії листів додаються</w:t>
      </w:r>
      <w:r w:rsidRPr="005733D2">
        <w:rPr>
          <w:rFonts w:ascii="Times New Roman" w:hAnsi="Times New Roman" w:cs="Times New Roman"/>
          <w:noProof/>
          <w:lang w:val="uk-UA"/>
        </w:rPr>
        <w:t>) щодо перерозподілу та зменшенню бюджетних призначень на загальну суму 330 000 грн, визначених КП «Спеціалізоване підприємство комунально-побутового обслуговування» за наступними бюджетними програмами:</w:t>
      </w:r>
    </w:p>
    <w:p w:rsidR="00BE2DFF" w:rsidRPr="005733D2" w:rsidRDefault="00BE2DFF" w:rsidP="00BE2DFF">
      <w:pPr>
        <w:ind w:firstLine="567"/>
        <w:jc w:val="both"/>
        <w:rPr>
          <w:rFonts w:ascii="Times New Roman" w:hAnsi="Times New Roman" w:cs="Times New Roman"/>
          <w:noProof/>
          <w:lang w:val="uk-UA"/>
        </w:rPr>
      </w:pPr>
      <w:r w:rsidRPr="005733D2">
        <w:rPr>
          <w:rFonts w:ascii="Times New Roman" w:hAnsi="Times New Roman" w:cs="Times New Roman"/>
          <w:noProof/>
          <w:lang w:val="uk-UA"/>
        </w:rPr>
        <w:t xml:space="preserve">- КПКВКМБ 1213242 «Інші заходи у сфері соціального захисту і соціального забезпечення» зменшення бюджетних призначень КП «Спеціалізоване підприємство комунально-побутового обслуговування» по загальному фонду (видатки </w:t>
      </w:r>
      <w:r w:rsidR="00A8401B" w:rsidRPr="005733D2">
        <w:rPr>
          <w:rFonts w:ascii="Times New Roman" w:hAnsi="Times New Roman" w:cs="Times New Roman"/>
          <w:noProof/>
          <w:lang w:val="uk-UA"/>
        </w:rPr>
        <w:t>споживання</w:t>
      </w:r>
      <w:r w:rsidRPr="005733D2">
        <w:rPr>
          <w:rFonts w:ascii="Times New Roman" w:hAnsi="Times New Roman" w:cs="Times New Roman"/>
          <w:noProof/>
          <w:lang w:val="uk-UA"/>
        </w:rPr>
        <w:t>) на суму 5 330 000 грн. Економія вииникла по статті видатків «Оплата природного газу» в зв’язку з тим, що Комунальне підприємство на протязі поточного року здійснювало оплату за природний газ, який використовується для роботи кремаційних печей, розташованих за адресою: просп. Академіка Глушка,33 (Новоміський цвинтар) за рахунок власних коштів, отриманих від госпрозрахункової діяльності;</w:t>
      </w:r>
    </w:p>
    <w:p w:rsidR="00BE2DFF" w:rsidRPr="005733D2" w:rsidRDefault="00BE2DFF" w:rsidP="00BE2DFF">
      <w:pPr>
        <w:tabs>
          <w:tab w:val="left" w:pos="1276"/>
        </w:tabs>
        <w:ind w:firstLine="567"/>
        <w:jc w:val="both"/>
        <w:rPr>
          <w:rFonts w:ascii="Times New Roman" w:hAnsi="Times New Roman" w:cs="Times New Roman"/>
          <w:noProof/>
          <w:lang w:val="uk-UA"/>
        </w:rPr>
      </w:pPr>
      <w:r w:rsidRPr="005733D2">
        <w:rPr>
          <w:rFonts w:ascii="Times New Roman" w:hAnsi="Times New Roman" w:cs="Times New Roman"/>
          <w:noProof/>
          <w:lang w:val="uk-UA"/>
        </w:rPr>
        <w:t>- КПКВКМБ 1216030 «Організація благоустрою населених пунктів» збільшення бюджетних призначень спеціального фонду (бюджету розвитку) у сумі 5 000 000 грн на будівництво дорожнього покриття кладовища «Західне» (найменування витрат бюджету розвитку Будівництво об’єкту благоустрою: дорожнього покриття кладовища "Західне" (КП "Спеціалізоване підприємство комунально-побутового обслуговування"). В 2023 році за рахунок бюджетних коштів було збудовано 9 042 кв. м. доріг на суму 15 519 315,76 грн. У 2024 році розроблено проєкт на продовження будівництва доріг кладовища «Західне» на загальну суму 21 727 000 грн, який розраховано на 2024-2025 роки. В 2024 році заплановано збудувати 7 552,2 кв. м. на загальну суму 12 000 000 грн. В бюджеті Одеської міської територіальної громади передбачено 7 000 000 грн, необхідно додатково 5 000 000 грн. Видатки будуть здійснюватися в межах діючої Міської цільової програми благоустрою м. Одеси на 2022-2026 роки.</w:t>
      </w:r>
    </w:p>
    <w:p w:rsidR="00BE2DFF" w:rsidRPr="005733D2" w:rsidRDefault="00BE2DFF" w:rsidP="00BE2DFF">
      <w:pPr>
        <w:ind w:firstLine="567"/>
        <w:jc w:val="both"/>
        <w:rPr>
          <w:rFonts w:ascii="Times New Roman" w:hAnsi="Times New Roman" w:cs="Times New Roman"/>
          <w:noProof/>
          <w:lang w:val="uk-UA"/>
        </w:rPr>
      </w:pPr>
      <w:r w:rsidRPr="005733D2">
        <w:rPr>
          <w:rFonts w:ascii="Times New Roman" w:hAnsi="Times New Roman" w:cs="Times New Roman"/>
          <w:noProof/>
          <w:lang w:val="uk-UA"/>
        </w:rPr>
        <w:t>1.3. Приморською районною адміністрацією Одеської міської ради надано пропозиції (</w:t>
      </w:r>
      <w:r w:rsidRPr="005733D2">
        <w:rPr>
          <w:rFonts w:ascii="Times New Roman" w:hAnsi="Times New Roman" w:cs="Times New Roman"/>
          <w:i/>
          <w:iCs/>
          <w:noProof/>
          <w:lang w:val="uk-UA"/>
        </w:rPr>
        <w:t>копія листа додається</w:t>
      </w:r>
      <w:r w:rsidRPr="005733D2">
        <w:rPr>
          <w:rFonts w:ascii="Times New Roman" w:hAnsi="Times New Roman" w:cs="Times New Roman"/>
          <w:noProof/>
          <w:lang w:val="uk-UA"/>
        </w:rPr>
        <w:t xml:space="preserve">) щодо зменшення бюджетних призначень загального фонду за КПКВКМБ 4213191«Інші видатки на соціальний захист ветеранів війни та праці» (видатки споживання) у сумі 3 500 000 грн, визначених на реалізацію заходів </w:t>
      </w:r>
      <w:r w:rsidRPr="005733D2">
        <w:rPr>
          <w:rFonts w:ascii="Times New Roman" w:hAnsi="Times New Roman" w:cs="Times New Roman"/>
          <w:noProof/>
          <w:lang w:val="uk-UA"/>
        </w:rPr>
        <w:lastRenderedPageBreak/>
        <w:t>Міської цільової програми «Ветеран Одеси» на 2024 – 2026 роки, затвердженої рішенням Одеської міської ради від 29 листопада 2023 року № 1635-VIII:</w:t>
      </w:r>
    </w:p>
    <w:tbl>
      <w:tblPr>
        <w:tblStyle w:val="a3"/>
        <w:tblW w:w="9356" w:type="dxa"/>
        <w:tblInd w:w="108" w:type="dxa"/>
        <w:tblLayout w:type="fixed"/>
        <w:tblLook w:val="04A0" w:firstRow="1" w:lastRow="0" w:firstColumn="1" w:lastColumn="0" w:noHBand="0" w:noVBand="1"/>
      </w:tblPr>
      <w:tblGrid>
        <w:gridCol w:w="4395"/>
        <w:gridCol w:w="1162"/>
        <w:gridCol w:w="1418"/>
        <w:gridCol w:w="1105"/>
        <w:gridCol w:w="1276"/>
      </w:tblGrid>
      <w:tr w:rsidR="00BE2DFF" w:rsidRPr="005733D2" w:rsidTr="009E5607">
        <w:trPr>
          <w:trHeight w:val="507"/>
        </w:trPr>
        <w:tc>
          <w:tcPr>
            <w:tcW w:w="4395" w:type="dxa"/>
            <w:vMerge w:val="restart"/>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 заходу, напрями видатків в межах Програми</w:t>
            </w:r>
          </w:p>
        </w:tc>
        <w:tc>
          <w:tcPr>
            <w:tcW w:w="1162" w:type="dxa"/>
            <w:vMerge w:val="restart"/>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Обсяг видатків за Програмою</w:t>
            </w:r>
          </w:p>
        </w:tc>
        <w:tc>
          <w:tcPr>
            <w:tcW w:w="1418" w:type="dxa"/>
            <w:vMerge w:val="restart"/>
            <w:hideMark/>
          </w:tcPr>
          <w:p w:rsidR="00BE2DFF" w:rsidRPr="005733D2" w:rsidRDefault="00BE2DFF" w:rsidP="00BE2DFF">
            <w:pPr>
              <w:ind w:right="-113"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Передбачено у бюджеті на 2024 рік</w:t>
            </w:r>
          </w:p>
        </w:tc>
        <w:tc>
          <w:tcPr>
            <w:tcW w:w="1105" w:type="dxa"/>
            <w:vMerge w:val="restart"/>
            <w:hideMark/>
          </w:tcPr>
          <w:p w:rsidR="00BE2DFF" w:rsidRPr="005733D2" w:rsidRDefault="00BE2DFF" w:rsidP="009E5607">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Профінансовано станом на 27.08.24</w:t>
            </w:r>
          </w:p>
        </w:tc>
        <w:tc>
          <w:tcPr>
            <w:tcW w:w="1276" w:type="dxa"/>
            <w:vMerge w:val="restart"/>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Пропозиції щодо зменшення бюджетних призначень</w:t>
            </w:r>
          </w:p>
        </w:tc>
      </w:tr>
      <w:tr w:rsidR="00BE2DFF" w:rsidRPr="005733D2" w:rsidTr="009E5607">
        <w:trPr>
          <w:trHeight w:val="794"/>
        </w:trPr>
        <w:tc>
          <w:tcPr>
            <w:tcW w:w="4395" w:type="dxa"/>
            <w:vMerge/>
            <w:hideMark/>
          </w:tcPr>
          <w:p w:rsidR="00BE2DFF" w:rsidRPr="005733D2" w:rsidRDefault="00BE2DFF" w:rsidP="00BE2DFF">
            <w:pPr>
              <w:ind w:firstLine="0"/>
              <w:rPr>
                <w:rFonts w:ascii="Times New Roman" w:hAnsi="Times New Roman" w:cs="Times New Roman"/>
                <w:sz w:val="20"/>
                <w:szCs w:val="20"/>
                <w:lang w:val="uk-UA"/>
              </w:rPr>
            </w:pPr>
          </w:p>
        </w:tc>
        <w:tc>
          <w:tcPr>
            <w:tcW w:w="1162" w:type="dxa"/>
            <w:vMerge/>
            <w:hideMark/>
          </w:tcPr>
          <w:p w:rsidR="00BE2DFF" w:rsidRPr="005733D2" w:rsidRDefault="00BE2DFF" w:rsidP="00BE2DFF">
            <w:pPr>
              <w:ind w:firstLine="0"/>
              <w:jc w:val="center"/>
              <w:rPr>
                <w:rFonts w:ascii="Times New Roman" w:hAnsi="Times New Roman" w:cs="Times New Roman"/>
                <w:sz w:val="20"/>
                <w:szCs w:val="20"/>
                <w:lang w:val="uk-UA"/>
              </w:rPr>
            </w:pPr>
          </w:p>
        </w:tc>
        <w:tc>
          <w:tcPr>
            <w:tcW w:w="1418" w:type="dxa"/>
            <w:vMerge/>
            <w:hideMark/>
          </w:tcPr>
          <w:p w:rsidR="00BE2DFF" w:rsidRPr="005733D2" w:rsidRDefault="00BE2DFF" w:rsidP="00BE2DFF">
            <w:pPr>
              <w:ind w:firstLine="0"/>
              <w:jc w:val="center"/>
              <w:rPr>
                <w:rFonts w:ascii="Times New Roman" w:hAnsi="Times New Roman" w:cs="Times New Roman"/>
                <w:sz w:val="20"/>
                <w:szCs w:val="20"/>
                <w:lang w:val="uk-UA"/>
              </w:rPr>
            </w:pPr>
          </w:p>
        </w:tc>
        <w:tc>
          <w:tcPr>
            <w:tcW w:w="1105" w:type="dxa"/>
            <w:vMerge/>
            <w:hideMark/>
          </w:tcPr>
          <w:p w:rsidR="00BE2DFF" w:rsidRPr="005733D2" w:rsidRDefault="00BE2DFF" w:rsidP="00BE2DFF">
            <w:pPr>
              <w:ind w:firstLine="0"/>
              <w:jc w:val="center"/>
              <w:rPr>
                <w:rFonts w:ascii="Times New Roman" w:hAnsi="Times New Roman" w:cs="Times New Roman"/>
                <w:sz w:val="20"/>
                <w:szCs w:val="20"/>
                <w:lang w:val="uk-UA"/>
              </w:rPr>
            </w:pPr>
          </w:p>
        </w:tc>
        <w:tc>
          <w:tcPr>
            <w:tcW w:w="1276" w:type="dxa"/>
            <w:vMerge/>
            <w:hideMark/>
          </w:tcPr>
          <w:p w:rsidR="00BE2DFF" w:rsidRPr="005733D2" w:rsidRDefault="00BE2DFF" w:rsidP="00BE2DFF">
            <w:pPr>
              <w:ind w:firstLine="0"/>
              <w:jc w:val="center"/>
              <w:rPr>
                <w:rFonts w:ascii="Times New Roman" w:hAnsi="Times New Roman" w:cs="Times New Roman"/>
                <w:sz w:val="20"/>
                <w:szCs w:val="20"/>
                <w:lang w:val="uk-UA"/>
              </w:rPr>
            </w:pPr>
          </w:p>
        </w:tc>
      </w:tr>
      <w:tr w:rsidR="00BE2DFF" w:rsidRPr="005733D2" w:rsidTr="009E5607">
        <w:trPr>
          <w:trHeight w:val="1659"/>
        </w:trPr>
        <w:tc>
          <w:tcPr>
            <w:tcW w:w="4395" w:type="dxa"/>
            <w:hideMark/>
          </w:tcPr>
          <w:p w:rsidR="00BE2DFF" w:rsidRPr="005733D2" w:rsidRDefault="00BE2DFF" w:rsidP="00BE2DFF">
            <w:pPr>
              <w:ind w:firstLine="0"/>
              <w:jc w:val="both"/>
              <w:rPr>
                <w:rFonts w:ascii="Times New Roman" w:hAnsi="Times New Roman" w:cs="Times New Roman"/>
                <w:sz w:val="20"/>
                <w:szCs w:val="20"/>
                <w:lang w:val="uk-UA"/>
              </w:rPr>
            </w:pPr>
            <w:r w:rsidRPr="005733D2">
              <w:rPr>
                <w:rFonts w:ascii="Times New Roman" w:hAnsi="Times New Roman" w:cs="Times New Roman"/>
                <w:sz w:val="20"/>
                <w:szCs w:val="20"/>
                <w:lang w:val="uk-UA"/>
              </w:rPr>
              <w:t xml:space="preserve">6.2. Надання адресної одноразової матеріальної допомоги  для вирішення питань </w:t>
            </w:r>
            <w:r w:rsidRPr="005733D2">
              <w:rPr>
                <w:rFonts w:ascii="Times New Roman" w:hAnsi="Times New Roman" w:cs="Times New Roman"/>
                <w:bCs/>
                <w:sz w:val="20"/>
                <w:szCs w:val="20"/>
                <w:lang w:val="uk-UA"/>
              </w:rPr>
              <w:t>закупівлі будівельних матеріалів</w:t>
            </w:r>
            <w:r w:rsidRPr="005733D2">
              <w:rPr>
                <w:rFonts w:ascii="Times New Roman" w:hAnsi="Times New Roman" w:cs="Times New Roman"/>
                <w:sz w:val="20"/>
                <w:szCs w:val="20"/>
                <w:lang w:val="uk-UA"/>
              </w:rPr>
              <w:t xml:space="preserve"> з метою проведення невідкладних </w:t>
            </w:r>
            <w:r w:rsidRPr="005733D2">
              <w:rPr>
                <w:rFonts w:ascii="Times New Roman" w:hAnsi="Times New Roman" w:cs="Times New Roman"/>
                <w:bCs/>
                <w:sz w:val="20"/>
                <w:szCs w:val="20"/>
                <w:lang w:val="uk-UA"/>
              </w:rPr>
              <w:t>ремонтних робіт у будинках (квартирах) ветеранів війни, сімей загиблих (померлих) ветеранів війни та сімей загиблих (померлих) Захисників і Захисниць України</w:t>
            </w:r>
          </w:p>
        </w:tc>
        <w:tc>
          <w:tcPr>
            <w:tcW w:w="1162" w:type="dxa"/>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2 500 000</w:t>
            </w:r>
          </w:p>
        </w:tc>
        <w:tc>
          <w:tcPr>
            <w:tcW w:w="1418" w:type="dxa"/>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2 500 000</w:t>
            </w:r>
          </w:p>
        </w:tc>
        <w:tc>
          <w:tcPr>
            <w:tcW w:w="1105" w:type="dxa"/>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0</w:t>
            </w:r>
          </w:p>
        </w:tc>
        <w:tc>
          <w:tcPr>
            <w:tcW w:w="1276" w:type="dxa"/>
            <w:hideMark/>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-2 000 000</w:t>
            </w:r>
          </w:p>
        </w:tc>
      </w:tr>
      <w:tr w:rsidR="00BE2DFF" w:rsidRPr="005733D2" w:rsidTr="009E5607">
        <w:trPr>
          <w:trHeight w:val="3458"/>
        </w:trPr>
        <w:tc>
          <w:tcPr>
            <w:tcW w:w="4395" w:type="dxa"/>
            <w:hideMark/>
          </w:tcPr>
          <w:p w:rsidR="00BE2DFF" w:rsidRPr="005733D2" w:rsidRDefault="00BE2DFF" w:rsidP="00BE2DFF">
            <w:pPr>
              <w:ind w:firstLine="0"/>
              <w:jc w:val="both"/>
              <w:rPr>
                <w:rFonts w:ascii="Times New Roman" w:hAnsi="Times New Roman" w:cs="Times New Roman"/>
                <w:sz w:val="20"/>
                <w:szCs w:val="20"/>
                <w:lang w:val="uk-UA"/>
              </w:rPr>
            </w:pPr>
            <w:r w:rsidRPr="005733D2">
              <w:rPr>
                <w:rFonts w:ascii="Times New Roman" w:hAnsi="Times New Roman" w:cs="Times New Roman"/>
                <w:sz w:val="20"/>
                <w:szCs w:val="20"/>
                <w:lang w:val="uk-UA"/>
              </w:rPr>
              <w:t>6.3. Надання адресної одноразової матеріальної допомоги ветеранам війни, сім’ям загиблих (померлих) ветеранів війни, сім’ям загиблих (померлих) Захисників і Захисниць України та сім’ям зниклих безвісті за особливих обставин військовослужбовців Збройних Сил України, а також інших утворених відповідно до законів України військових формувань та правоохоронних органів,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5733D2">
              <w:rPr>
                <w:rFonts w:ascii="Times New Roman" w:hAnsi="Times New Roman" w:cs="Times New Roman"/>
                <w:bCs/>
                <w:sz w:val="20"/>
                <w:szCs w:val="20"/>
                <w:lang w:val="uk-UA"/>
              </w:rPr>
              <w:t xml:space="preserve"> для вирішення питання придбання/ заміни побутової техніки</w:t>
            </w:r>
          </w:p>
        </w:tc>
        <w:tc>
          <w:tcPr>
            <w:tcW w:w="1162" w:type="dxa"/>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1 000 000</w:t>
            </w:r>
          </w:p>
        </w:tc>
        <w:tc>
          <w:tcPr>
            <w:tcW w:w="1418" w:type="dxa"/>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1 000 000</w:t>
            </w:r>
          </w:p>
        </w:tc>
        <w:tc>
          <w:tcPr>
            <w:tcW w:w="1105" w:type="dxa"/>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0</w:t>
            </w:r>
          </w:p>
        </w:tc>
        <w:tc>
          <w:tcPr>
            <w:tcW w:w="1276" w:type="dxa"/>
            <w:hideMark/>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-750 000</w:t>
            </w:r>
          </w:p>
        </w:tc>
      </w:tr>
      <w:tr w:rsidR="00BE2DFF" w:rsidRPr="005733D2" w:rsidTr="009E5607">
        <w:trPr>
          <w:trHeight w:val="1095"/>
        </w:trPr>
        <w:tc>
          <w:tcPr>
            <w:tcW w:w="4395" w:type="dxa"/>
            <w:hideMark/>
          </w:tcPr>
          <w:p w:rsidR="00BE2DFF" w:rsidRPr="005733D2" w:rsidRDefault="00BE2DFF" w:rsidP="00BE2DFF">
            <w:pPr>
              <w:ind w:firstLine="0"/>
              <w:jc w:val="both"/>
              <w:rPr>
                <w:rFonts w:ascii="Times New Roman" w:hAnsi="Times New Roman" w:cs="Times New Roman"/>
                <w:sz w:val="20"/>
                <w:szCs w:val="20"/>
                <w:lang w:val="uk-UA"/>
              </w:rPr>
            </w:pPr>
            <w:r w:rsidRPr="005733D2">
              <w:rPr>
                <w:rFonts w:ascii="Times New Roman" w:hAnsi="Times New Roman" w:cs="Times New Roman"/>
                <w:sz w:val="20"/>
                <w:szCs w:val="20"/>
                <w:lang w:val="uk-UA"/>
              </w:rPr>
              <w:t xml:space="preserve">6.4. Надання адресної одноразової матеріальної допомоги ветеранам війни, сім’ям загиблих (померлих) ветеранів війни, сім’ям загиблих (померлих) Захисників і Захисниць України та сім’ям зниклих безвісті за особливих обставин військовослужбовців Збройних Сил України, а також інших утворених відповідно до законів України військових  формувань та правоохоронних органів,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вирішення питання </w:t>
            </w:r>
            <w:r w:rsidRPr="005733D2">
              <w:rPr>
                <w:rFonts w:ascii="Times New Roman" w:hAnsi="Times New Roman" w:cs="Times New Roman"/>
                <w:bCs/>
                <w:sz w:val="20"/>
                <w:szCs w:val="20"/>
                <w:lang w:val="uk-UA"/>
              </w:rPr>
              <w:t>придбання/ заміни газового або електричного обладнання та приладів обліку води</w:t>
            </w:r>
          </w:p>
        </w:tc>
        <w:tc>
          <w:tcPr>
            <w:tcW w:w="1162" w:type="dxa"/>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1 000 000</w:t>
            </w:r>
          </w:p>
        </w:tc>
        <w:tc>
          <w:tcPr>
            <w:tcW w:w="1418" w:type="dxa"/>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1 000 000</w:t>
            </w:r>
          </w:p>
        </w:tc>
        <w:tc>
          <w:tcPr>
            <w:tcW w:w="1105" w:type="dxa"/>
            <w:hideMark/>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0</w:t>
            </w:r>
          </w:p>
        </w:tc>
        <w:tc>
          <w:tcPr>
            <w:tcW w:w="1276" w:type="dxa"/>
            <w:hideMark/>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-750 000</w:t>
            </w:r>
          </w:p>
        </w:tc>
      </w:tr>
      <w:tr w:rsidR="00BE2DFF" w:rsidRPr="005733D2" w:rsidTr="009E5607">
        <w:trPr>
          <w:trHeight w:val="351"/>
        </w:trPr>
        <w:tc>
          <w:tcPr>
            <w:tcW w:w="4395" w:type="dxa"/>
          </w:tcPr>
          <w:p w:rsidR="00BE2DFF" w:rsidRPr="005733D2" w:rsidRDefault="00BE2DFF" w:rsidP="00BE2DFF">
            <w:pPr>
              <w:ind w:firstLine="0"/>
              <w:jc w:val="right"/>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Разом</w:t>
            </w:r>
          </w:p>
        </w:tc>
        <w:tc>
          <w:tcPr>
            <w:tcW w:w="1162"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4 500 000</w:t>
            </w:r>
          </w:p>
        </w:tc>
        <w:tc>
          <w:tcPr>
            <w:tcW w:w="1418"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4 500 000</w:t>
            </w:r>
          </w:p>
        </w:tc>
        <w:tc>
          <w:tcPr>
            <w:tcW w:w="1105"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0</w:t>
            </w:r>
          </w:p>
        </w:tc>
        <w:tc>
          <w:tcPr>
            <w:tcW w:w="1276"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-3 500 000</w:t>
            </w:r>
          </w:p>
        </w:tc>
      </w:tr>
    </w:tbl>
    <w:p w:rsidR="00BE2DFF" w:rsidRPr="005733D2" w:rsidRDefault="00BE2DFF" w:rsidP="00BE2DFF">
      <w:pPr>
        <w:ind w:firstLine="567"/>
        <w:jc w:val="both"/>
        <w:rPr>
          <w:rFonts w:ascii="Times New Roman" w:eastAsiaTheme="minorHAnsi" w:hAnsi="Times New Roman" w:cs="Times New Roman"/>
          <w:bCs/>
          <w:iCs/>
          <w:lang w:val="uk-UA" w:eastAsia="en-US"/>
        </w:rPr>
      </w:pPr>
    </w:p>
    <w:p w:rsidR="00BE2DFF" w:rsidRPr="005733D2" w:rsidRDefault="00BE2DFF" w:rsidP="00BE2DFF">
      <w:pPr>
        <w:pStyle w:val="a4"/>
        <w:numPr>
          <w:ilvl w:val="1"/>
          <w:numId w:val="12"/>
        </w:numPr>
        <w:tabs>
          <w:tab w:val="left" w:pos="1134"/>
        </w:tabs>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Департаментом культури, міжнародного співробітництва та європейської інтеграції Одеської міської ради для приведення бюджетних призначень галузі «Культура і мистецтво» у відповідність до рішення Одеської міської ради від 26.06.2024 № 2201-VIІI «Про внесення змін до Міської цільової програми розвитку культури в м. Одесі на 2022 – 2024 роки, затвердженої рішенням Одеської міської ради від 09 лютого 2022 року № 868-VIII», згідно якого були зменшені фінансові показники по заходах даної програми, надані пропозиції (</w:t>
      </w:r>
      <w:r w:rsidRPr="005733D2">
        <w:rPr>
          <w:rFonts w:ascii="Times New Roman" w:hAnsi="Times New Roman" w:cs="Times New Roman"/>
          <w:i/>
          <w:iCs/>
          <w:szCs w:val="24"/>
          <w:lang w:val="uk-UA"/>
        </w:rPr>
        <w:t>копія листа додається</w:t>
      </w:r>
      <w:r w:rsidRPr="005733D2">
        <w:rPr>
          <w:rFonts w:ascii="Times New Roman" w:hAnsi="Times New Roman" w:cs="Times New Roman"/>
          <w:szCs w:val="24"/>
          <w:lang w:val="uk-UA"/>
        </w:rPr>
        <w:t>) щодо зменшення бюджетних призначень за КПКВКМБ 3814082 «Інші заходи в галузі культури і мистецтва» (</w:t>
      </w:r>
      <w:r w:rsidRPr="005733D2">
        <w:rPr>
          <w:rFonts w:ascii="Times New Roman" w:hAnsi="Times New Roman" w:cs="Times New Roman"/>
          <w:i/>
          <w:iCs/>
          <w:szCs w:val="24"/>
          <w:lang w:val="uk-UA"/>
        </w:rPr>
        <w:t>видатки споживання</w:t>
      </w:r>
      <w:r w:rsidRPr="005733D2">
        <w:rPr>
          <w:rFonts w:ascii="Times New Roman" w:hAnsi="Times New Roman" w:cs="Times New Roman"/>
          <w:szCs w:val="24"/>
          <w:lang w:val="uk-UA"/>
        </w:rPr>
        <w:t>) на суму 275 500 грн, у тому числі за наступними заходами:</w:t>
      </w:r>
    </w:p>
    <w:p w:rsidR="00BE2DFF" w:rsidRPr="005733D2" w:rsidRDefault="00BE2DFF" w:rsidP="00BE2DFF">
      <w:pPr>
        <w:pStyle w:val="a4"/>
        <w:numPr>
          <w:ilvl w:val="0"/>
          <w:numId w:val="11"/>
        </w:numPr>
        <w:tabs>
          <w:tab w:val="left" w:pos="567"/>
          <w:tab w:val="left" w:pos="851"/>
        </w:tabs>
        <w:suppressAutoHyphens w:val="0"/>
        <w:autoSpaceDN/>
        <w:ind w:left="0" w:firstLine="567"/>
        <w:contextualSpacing w:val="0"/>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Пункт 3.4. «Надання щомісячної муніципальної виплати бібліотечним працівникам» на суму 274 500 грн;</w:t>
      </w:r>
    </w:p>
    <w:p w:rsidR="00BE2DFF" w:rsidRPr="005733D2" w:rsidRDefault="00BE2DFF" w:rsidP="00BE2DFF">
      <w:pPr>
        <w:pStyle w:val="a4"/>
        <w:numPr>
          <w:ilvl w:val="0"/>
          <w:numId w:val="11"/>
        </w:numPr>
        <w:tabs>
          <w:tab w:val="left" w:pos="567"/>
          <w:tab w:val="left" w:pos="851"/>
        </w:tabs>
        <w:suppressAutoHyphens w:val="0"/>
        <w:autoSpaceDN/>
        <w:ind w:left="0" w:firstLine="567"/>
        <w:contextualSpacing w:val="0"/>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lastRenderedPageBreak/>
        <w:t>Пункт 7.4. «Відзначення та підтримка членів творчих спілок, видатних діячів культури та мистецтва м. Одеси» на суму 1 000 грн.</w:t>
      </w:r>
    </w:p>
    <w:p w:rsidR="00BE2DFF" w:rsidRPr="005733D2" w:rsidRDefault="00BE2DFF" w:rsidP="00736C1D">
      <w:pPr>
        <w:pStyle w:val="a4"/>
        <w:numPr>
          <w:ilvl w:val="1"/>
          <w:numId w:val="12"/>
        </w:numPr>
        <w:tabs>
          <w:tab w:val="left" w:pos="426"/>
          <w:tab w:val="left" w:pos="567"/>
          <w:tab w:val="left" w:pos="709"/>
          <w:tab w:val="left" w:pos="993"/>
        </w:tabs>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В бюджеті Одеської міської територіальної громади на 2024 рік по галузі «Фізична культура і спорт» передбачені видатки на поштові послуги АТ «Укрпошта» за виплату грошових персональних виплат спортсменам готівкою.</w:t>
      </w:r>
    </w:p>
    <w:p w:rsidR="00BE2DFF" w:rsidRPr="005733D2" w:rsidRDefault="00BE2DFF" w:rsidP="00BE2DFF">
      <w:pPr>
        <w:pStyle w:val="a4"/>
        <w:tabs>
          <w:tab w:val="left" w:pos="567"/>
        </w:tabs>
        <w:ind w:left="0" w:firstLine="567"/>
        <w:jc w:val="both"/>
        <w:rPr>
          <w:rFonts w:ascii="Times New Roman" w:hAnsi="Times New Roman" w:cs="Times New Roman"/>
          <w:szCs w:val="24"/>
          <w:lang w:val="uk-UA"/>
        </w:rPr>
      </w:pPr>
      <w:r w:rsidRPr="005733D2">
        <w:rPr>
          <w:rFonts w:ascii="Times New Roman" w:hAnsi="Times New Roman" w:cs="Times New Roman"/>
          <w:szCs w:val="24"/>
          <w:lang w:val="uk-UA"/>
        </w:rPr>
        <w:t>У зв’язку з переведенням зазначених виплат на безготівковий розрахунок та  їх перерахуванням на карткові рахунки отримувачів виникла економія по зазначених видатках, та Управлінням з фізичної культури та спорту Одеської міської ради надані пропозиції (</w:t>
      </w:r>
      <w:r w:rsidRPr="005733D2">
        <w:rPr>
          <w:rFonts w:ascii="Times New Roman" w:hAnsi="Times New Roman" w:cs="Times New Roman"/>
          <w:i/>
          <w:iCs/>
          <w:szCs w:val="24"/>
          <w:lang w:val="uk-UA"/>
        </w:rPr>
        <w:t>копія листа додається</w:t>
      </w:r>
      <w:r w:rsidRPr="005733D2">
        <w:rPr>
          <w:rFonts w:ascii="Times New Roman" w:hAnsi="Times New Roman" w:cs="Times New Roman"/>
          <w:szCs w:val="24"/>
          <w:lang w:val="uk-UA"/>
        </w:rPr>
        <w:t>) щодо зменшення бюджетних призначень загального фонду за КПКВКМБ 1115062 «Підтримка спорту вищих досягнень та організацій, які здійснюють фізкультурно-спортивну діяльність в регіоні» (</w:t>
      </w:r>
      <w:r w:rsidRPr="005733D2">
        <w:rPr>
          <w:rFonts w:ascii="Times New Roman" w:hAnsi="Times New Roman" w:cs="Times New Roman"/>
          <w:i/>
          <w:iCs/>
          <w:szCs w:val="24"/>
          <w:lang w:val="uk-UA"/>
        </w:rPr>
        <w:t>видатки споживання</w:t>
      </w:r>
      <w:r w:rsidRPr="005733D2">
        <w:rPr>
          <w:rFonts w:ascii="Times New Roman" w:hAnsi="Times New Roman" w:cs="Times New Roman"/>
          <w:szCs w:val="24"/>
          <w:lang w:val="uk-UA"/>
        </w:rPr>
        <w:t>) на суму 21 300 грн.</w:t>
      </w:r>
    </w:p>
    <w:p w:rsidR="00BE2DFF" w:rsidRPr="005733D2" w:rsidRDefault="00BE2DFF" w:rsidP="00BE2DFF">
      <w:pPr>
        <w:pStyle w:val="2"/>
        <w:shd w:val="clear" w:color="auto" w:fill="FFFFFF"/>
        <w:tabs>
          <w:tab w:val="left" w:pos="993"/>
        </w:tabs>
        <w:spacing w:before="0" w:beforeAutospacing="0" w:after="0" w:afterAutospacing="0"/>
        <w:ind w:right="29" w:firstLine="567"/>
        <w:jc w:val="both"/>
        <w:rPr>
          <w:b w:val="0"/>
          <w:sz w:val="24"/>
          <w:szCs w:val="24"/>
          <w:u w:val="single"/>
        </w:rPr>
      </w:pPr>
      <w:r w:rsidRPr="005733D2">
        <w:rPr>
          <w:b w:val="0"/>
          <w:sz w:val="24"/>
          <w:szCs w:val="24"/>
          <w:u w:val="single"/>
        </w:rPr>
        <w:t>2. Пропозиції щодо визначення додаткових бюджетних призначень на загальну суму</w:t>
      </w:r>
      <w:r w:rsidRPr="005733D2">
        <w:rPr>
          <w:b w:val="0"/>
          <w:sz w:val="24"/>
          <w:szCs w:val="24"/>
        </w:rPr>
        <w:t xml:space="preserve"> 16 913 575 грн, у тому числі:</w:t>
      </w:r>
    </w:p>
    <w:p w:rsidR="00BE2DFF" w:rsidRPr="005733D2" w:rsidRDefault="00BE2DFF" w:rsidP="00BE2DFF">
      <w:pPr>
        <w:ind w:firstLine="567"/>
        <w:jc w:val="both"/>
        <w:rPr>
          <w:rFonts w:ascii="Times New Roman" w:hAnsi="Times New Roman" w:cs="Times New Roman"/>
          <w:noProof/>
          <w:lang w:val="uk-UA"/>
        </w:rPr>
      </w:pPr>
      <w:bookmarkStart w:id="0" w:name="_Hlk175231681"/>
      <w:r w:rsidRPr="005733D2">
        <w:rPr>
          <w:rFonts w:ascii="Times New Roman" w:hAnsi="Times New Roman" w:cs="Times New Roman"/>
          <w:noProof/>
          <w:lang w:val="uk-UA"/>
        </w:rPr>
        <w:t xml:space="preserve">2.1. Міською цільовою програмою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2022-2026 роки КП «Сервісний центр» передбачені видатки на утримання захисних споруд цивільного захисту у сумі  54 029 000 грн. </w:t>
      </w:r>
    </w:p>
    <w:p w:rsidR="00BE2DFF" w:rsidRPr="005733D2" w:rsidRDefault="00BE2DFF" w:rsidP="00BE2DFF">
      <w:pPr>
        <w:ind w:firstLine="567"/>
        <w:jc w:val="both"/>
        <w:rPr>
          <w:rFonts w:ascii="Times New Roman" w:hAnsi="Times New Roman" w:cs="Times New Roman"/>
          <w:noProof/>
          <w:lang w:val="uk-UA"/>
        </w:rPr>
      </w:pPr>
      <w:r w:rsidRPr="005733D2">
        <w:rPr>
          <w:rFonts w:ascii="Times New Roman" w:hAnsi="Times New Roman" w:cs="Times New Roman"/>
          <w:noProof/>
          <w:lang w:val="uk-UA"/>
        </w:rPr>
        <w:t xml:space="preserve">В бюджеті Одеської міської територіальної громади на 2024 рік за рахунок загального фонду на виконання вищевказаного заходу Програми визначені бюджетні призначення у сумі 40 000 000 грн. Профінансовано 29 541 150,15 грн. </w:t>
      </w:r>
    </w:p>
    <w:p w:rsidR="00BE2DFF" w:rsidRPr="005733D2" w:rsidRDefault="00BE2DFF" w:rsidP="00BE2DFF">
      <w:pPr>
        <w:ind w:firstLine="567"/>
        <w:jc w:val="both"/>
        <w:rPr>
          <w:rFonts w:ascii="Times New Roman" w:hAnsi="Times New Roman" w:cs="Times New Roman"/>
          <w:noProof/>
          <w:lang w:val="uk-UA"/>
        </w:rPr>
      </w:pPr>
      <w:r w:rsidRPr="005733D2">
        <w:rPr>
          <w:rFonts w:ascii="Times New Roman" w:hAnsi="Times New Roman" w:cs="Times New Roman"/>
          <w:noProof/>
          <w:lang w:val="uk-UA"/>
        </w:rPr>
        <w:t>Для подальшого здійснення належного утримання захисних споруд цивільного захисту та виплати заробітної плати з нарахуваннями працівникам підприємства, які займаються обслуговуванням захисних споруд, в межах діючої Програми, Департаментом міського господарства Одеської міської ради надані пропозиції (</w:t>
      </w:r>
      <w:r w:rsidRPr="005733D2">
        <w:rPr>
          <w:rFonts w:ascii="Times New Roman" w:hAnsi="Times New Roman" w:cs="Times New Roman"/>
          <w:i/>
          <w:iCs/>
          <w:noProof/>
          <w:lang w:val="uk-UA"/>
        </w:rPr>
        <w:t>копія листа додається</w:t>
      </w:r>
      <w:r w:rsidRPr="005733D2">
        <w:rPr>
          <w:rFonts w:ascii="Times New Roman" w:hAnsi="Times New Roman" w:cs="Times New Roman"/>
          <w:noProof/>
          <w:lang w:val="uk-UA"/>
        </w:rPr>
        <w:t>) щодо визначення додаткових бюджетних призначень загальному фонду (</w:t>
      </w:r>
      <w:r w:rsidRPr="005733D2">
        <w:rPr>
          <w:rFonts w:ascii="Times New Roman" w:hAnsi="Times New Roman" w:cs="Times New Roman"/>
          <w:i/>
          <w:iCs/>
          <w:noProof/>
          <w:lang w:val="uk-UA"/>
        </w:rPr>
        <w:t>видатки розвитку</w:t>
      </w:r>
      <w:r w:rsidRPr="005733D2">
        <w:rPr>
          <w:rFonts w:ascii="Times New Roman" w:hAnsi="Times New Roman" w:cs="Times New Roman"/>
          <w:noProof/>
          <w:lang w:val="uk-UA"/>
        </w:rPr>
        <w:t>) за КПКВКМБ 1216090 «Інша діяльність у сфері житлово-комунального господарства» КП «Сервісний центр» у сумі 11 375 175 грн.</w:t>
      </w:r>
    </w:p>
    <w:p w:rsidR="00BE2DFF" w:rsidRPr="005733D2" w:rsidRDefault="00BE2DFF" w:rsidP="00736C1D">
      <w:pPr>
        <w:pStyle w:val="a4"/>
        <w:numPr>
          <w:ilvl w:val="1"/>
          <w:numId w:val="8"/>
        </w:numPr>
        <w:tabs>
          <w:tab w:val="left" w:pos="567"/>
          <w:tab w:val="left" w:pos="709"/>
          <w:tab w:val="left" w:pos="851"/>
          <w:tab w:val="left" w:pos="993"/>
        </w:tabs>
        <w:suppressAutoHyphens w:val="0"/>
        <w:autoSpaceDN/>
        <w:ind w:left="0" w:firstLine="567"/>
        <w:jc w:val="both"/>
        <w:textAlignment w:val="auto"/>
        <w:rPr>
          <w:rFonts w:ascii="Times New Roman" w:hAnsi="Times New Roman" w:cs="Times New Roman"/>
          <w:noProof/>
          <w:szCs w:val="24"/>
          <w:lang w:val="uk-UA"/>
        </w:rPr>
      </w:pPr>
      <w:r w:rsidRPr="005733D2">
        <w:rPr>
          <w:rFonts w:ascii="Times New Roman" w:hAnsi="Times New Roman" w:cs="Times New Roman"/>
          <w:noProof/>
          <w:szCs w:val="24"/>
          <w:lang w:val="uk-UA"/>
        </w:rPr>
        <w:t>Для виконання заходів Міської цільової програми сприяння розвитку громадянського суспільства міста Одеси на 2024-2026 роки (далі – Програма), затвердженої рішенням Одеської міської ради від 21 лютого 2024 року № 1797-VІIІ, Департаментом праці та соціальної політики Одеської міської ради надано пропозиції  (</w:t>
      </w:r>
      <w:r w:rsidRPr="005733D2">
        <w:rPr>
          <w:rFonts w:ascii="Times New Roman" w:hAnsi="Times New Roman" w:cs="Times New Roman"/>
          <w:i/>
          <w:iCs/>
          <w:noProof/>
          <w:szCs w:val="24"/>
          <w:lang w:val="uk-UA"/>
        </w:rPr>
        <w:t>копія листа додається</w:t>
      </w:r>
      <w:r w:rsidRPr="005733D2">
        <w:rPr>
          <w:rFonts w:ascii="Times New Roman" w:hAnsi="Times New Roman" w:cs="Times New Roman"/>
          <w:noProof/>
          <w:szCs w:val="24"/>
          <w:lang w:val="uk-UA"/>
        </w:rPr>
        <w:t>) щодо збільшення бюджетних призначень загального фонду (зміни до бюджетних призначень Програми наведено у додатку 1 до цього листа (</w:t>
      </w:r>
      <w:r w:rsidRPr="005733D2">
        <w:rPr>
          <w:rFonts w:ascii="Times New Roman" w:hAnsi="Times New Roman" w:cs="Times New Roman"/>
          <w:i/>
          <w:iCs/>
          <w:noProof/>
          <w:szCs w:val="24"/>
          <w:lang w:val="uk-UA"/>
        </w:rPr>
        <w:t>додається</w:t>
      </w:r>
      <w:r w:rsidRPr="005733D2">
        <w:rPr>
          <w:rFonts w:ascii="Times New Roman" w:hAnsi="Times New Roman" w:cs="Times New Roman"/>
          <w:noProof/>
          <w:szCs w:val="24"/>
          <w:lang w:val="uk-UA"/>
        </w:rPr>
        <w:t>) за КПКВКМБ 0813242 «Інші заходи у сфері соціального захисту і соціального забезпечення» (</w:t>
      </w:r>
      <w:r w:rsidRPr="005733D2">
        <w:rPr>
          <w:rFonts w:ascii="Times New Roman" w:hAnsi="Times New Roman" w:cs="Times New Roman"/>
          <w:i/>
          <w:iCs/>
          <w:noProof/>
          <w:szCs w:val="24"/>
          <w:lang w:val="uk-UA"/>
        </w:rPr>
        <w:t>видатки споживання</w:t>
      </w:r>
      <w:r w:rsidRPr="005733D2">
        <w:rPr>
          <w:rFonts w:ascii="Times New Roman" w:hAnsi="Times New Roman" w:cs="Times New Roman"/>
          <w:noProof/>
          <w:szCs w:val="24"/>
          <w:lang w:val="uk-UA"/>
        </w:rPr>
        <w:t>) у сумі 446 000 грн.</w:t>
      </w:r>
    </w:p>
    <w:p w:rsidR="00BE2DFF" w:rsidRPr="005733D2" w:rsidRDefault="00BE2DFF" w:rsidP="00736C1D">
      <w:pPr>
        <w:pStyle w:val="a4"/>
        <w:numPr>
          <w:ilvl w:val="1"/>
          <w:numId w:val="8"/>
        </w:numPr>
        <w:tabs>
          <w:tab w:val="left" w:pos="567"/>
          <w:tab w:val="left" w:pos="709"/>
          <w:tab w:val="left" w:pos="851"/>
          <w:tab w:val="left" w:pos="993"/>
        </w:tabs>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Для виконання заходів Міської цільової програми сприяння розвитку громадянського суспільства міста Одеси на 2024-2026 роки (далі – Програма), затвердженої рішенням Одеської міської ради від 21 лютого 2024 року № 1797-VІIІ, Департаментом внутрішньої політики Одеської міської ради надано пропозиції (</w:t>
      </w:r>
      <w:r w:rsidRPr="005733D2">
        <w:rPr>
          <w:rFonts w:ascii="Times New Roman" w:hAnsi="Times New Roman" w:cs="Times New Roman"/>
          <w:i/>
          <w:iCs/>
          <w:szCs w:val="24"/>
          <w:lang w:val="uk-UA"/>
        </w:rPr>
        <w:t>копії листів додаються</w:t>
      </w:r>
      <w:r w:rsidRPr="005733D2">
        <w:rPr>
          <w:rFonts w:ascii="Times New Roman" w:hAnsi="Times New Roman" w:cs="Times New Roman"/>
          <w:szCs w:val="24"/>
          <w:lang w:val="uk-UA"/>
        </w:rPr>
        <w:t>) щодо перерозподілу та збільшенню бюджетних призначень загального фонду в сумі 3 492 400 грн (зміни до бюджетних призначень Програми наведено у додатку 1 до цього листа (</w:t>
      </w:r>
      <w:r w:rsidRPr="005733D2">
        <w:rPr>
          <w:rFonts w:ascii="Times New Roman" w:hAnsi="Times New Roman" w:cs="Times New Roman"/>
          <w:i/>
          <w:iCs/>
          <w:szCs w:val="24"/>
          <w:lang w:val="uk-UA"/>
        </w:rPr>
        <w:t>додається</w:t>
      </w:r>
      <w:r w:rsidRPr="005733D2">
        <w:rPr>
          <w:rFonts w:ascii="Times New Roman" w:hAnsi="Times New Roman" w:cs="Times New Roman"/>
          <w:szCs w:val="24"/>
          <w:lang w:val="uk-UA"/>
        </w:rPr>
        <w:t xml:space="preserve">). </w:t>
      </w:r>
    </w:p>
    <w:p w:rsidR="00BE2DFF" w:rsidRPr="005733D2" w:rsidRDefault="00BE2DFF" w:rsidP="00BE2DFF">
      <w:pPr>
        <w:pStyle w:val="a4"/>
        <w:ind w:left="0" w:firstLine="567"/>
        <w:jc w:val="both"/>
        <w:rPr>
          <w:rFonts w:ascii="Times New Roman" w:hAnsi="Times New Roman" w:cs="Times New Roman"/>
          <w:szCs w:val="24"/>
          <w:lang w:val="uk-UA"/>
        </w:rPr>
      </w:pPr>
      <w:r w:rsidRPr="005733D2">
        <w:rPr>
          <w:rFonts w:ascii="Times New Roman" w:hAnsi="Times New Roman" w:cs="Times New Roman"/>
          <w:szCs w:val="24"/>
          <w:lang w:val="uk-UA"/>
        </w:rPr>
        <w:t>Департаментом внутрішньої політики Одеської міської ради не надано обґрунтування необхідності збільшення бюджетних призначень у сумі                             1 800,0 тис. грн:</w:t>
      </w:r>
    </w:p>
    <w:p w:rsidR="00BE2DFF" w:rsidRPr="005733D2" w:rsidRDefault="00BE2DFF" w:rsidP="00BE2DFF">
      <w:pPr>
        <w:pStyle w:val="a4"/>
        <w:ind w:left="0" w:firstLine="567"/>
        <w:jc w:val="both"/>
        <w:rPr>
          <w:rFonts w:ascii="Times New Roman" w:hAnsi="Times New Roman" w:cs="Times New Roman"/>
          <w:szCs w:val="24"/>
          <w:lang w:val="uk-UA"/>
        </w:rPr>
      </w:pPr>
      <w:r w:rsidRPr="005733D2">
        <w:rPr>
          <w:rFonts w:ascii="Times New Roman" w:hAnsi="Times New Roman" w:cs="Times New Roman"/>
          <w:szCs w:val="24"/>
          <w:lang w:val="uk-UA"/>
        </w:rPr>
        <w:t xml:space="preserve">- на 1 500,0 тис. грн по пункту 6.1.  «Надання </w:t>
      </w:r>
      <w:proofErr w:type="spellStart"/>
      <w:r w:rsidRPr="005733D2">
        <w:rPr>
          <w:rFonts w:ascii="Times New Roman" w:hAnsi="Times New Roman" w:cs="Times New Roman"/>
          <w:szCs w:val="24"/>
          <w:lang w:val="uk-UA"/>
        </w:rPr>
        <w:t>мінігрантів</w:t>
      </w:r>
      <w:proofErr w:type="spellEnd"/>
      <w:r w:rsidRPr="005733D2">
        <w:rPr>
          <w:rFonts w:ascii="Times New Roman" w:hAnsi="Times New Roman" w:cs="Times New Roman"/>
          <w:szCs w:val="24"/>
          <w:lang w:val="uk-UA"/>
        </w:rPr>
        <w:t xml:space="preserve"> громадським та благодійним організаціям, а також волонтерам на вирішення суспільно важливих питань міста Одеси». Станом на 27.08.2024 року не встановлено та не затверджено порядок надання </w:t>
      </w:r>
      <w:proofErr w:type="spellStart"/>
      <w:r w:rsidRPr="005733D2">
        <w:rPr>
          <w:rFonts w:ascii="Times New Roman" w:hAnsi="Times New Roman" w:cs="Times New Roman"/>
          <w:szCs w:val="24"/>
          <w:lang w:val="uk-UA"/>
        </w:rPr>
        <w:t>мінігрантів</w:t>
      </w:r>
      <w:proofErr w:type="spellEnd"/>
      <w:r w:rsidRPr="005733D2">
        <w:rPr>
          <w:rFonts w:ascii="Times New Roman" w:hAnsi="Times New Roman" w:cs="Times New Roman"/>
          <w:szCs w:val="24"/>
          <w:lang w:val="uk-UA"/>
        </w:rPr>
        <w:t xml:space="preserve"> та не затверджено склад комісії для проведення конкурсного відбору. У разі затвердження вищевказаних документів збільшення бюджетних призначень можливо розглянути при підготовці документів на наступну сесію Одеської міської ради;</w:t>
      </w:r>
    </w:p>
    <w:p w:rsidR="00BE2DFF" w:rsidRPr="005733D2" w:rsidRDefault="00BE2DFF" w:rsidP="00BE2DFF">
      <w:pPr>
        <w:pStyle w:val="a4"/>
        <w:ind w:left="0" w:firstLine="567"/>
        <w:jc w:val="both"/>
        <w:rPr>
          <w:rFonts w:ascii="Times New Roman" w:hAnsi="Times New Roman" w:cs="Times New Roman"/>
          <w:szCs w:val="24"/>
          <w:lang w:val="uk-UA"/>
        </w:rPr>
      </w:pPr>
      <w:r w:rsidRPr="005733D2">
        <w:rPr>
          <w:rFonts w:ascii="Times New Roman" w:hAnsi="Times New Roman" w:cs="Times New Roman"/>
          <w:szCs w:val="24"/>
          <w:lang w:val="uk-UA"/>
        </w:rPr>
        <w:lastRenderedPageBreak/>
        <w:t>- на 300,0 тис. грн по пункту 5.2. «Проведення соціальних досліджень та виготовлення інформаційних матеріалів, спрямованих на розвиток громадянського суспільства». Вважаємо проведення соціальних досліджень не на часі під час дії воєнного стану в Україні.</w:t>
      </w:r>
    </w:p>
    <w:p w:rsidR="00BE2DFF" w:rsidRPr="005733D2" w:rsidRDefault="00BE2DFF" w:rsidP="00BE2DFF">
      <w:pPr>
        <w:pStyle w:val="a4"/>
        <w:ind w:left="0" w:firstLine="567"/>
        <w:jc w:val="both"/>
        <w:rPr>
          <w:rFonts w:ascii="Times New Roman" w:hAnsi="Times New Roman" w:cs="Times New Roman"/>
          <w:szCs w:val="24"/>
          <w:lang w:val="uk-UA"/>
        </w:rPr>
      </w:pPr>
      <w:r w:rsidRPr="005733D2">
        <w:rPr>
          <w:rFonts w:ascii="Times New Roman" w:hAnsi="Times New Roman" w:cs="Times New Roman"/>
          <w:szCs w:val="24"/>
          <w:lang w:val="uk-UA"/>
        </w:rPr>
        <w:t>На підставі вищевикладеного пропонуємо провести перерозподіл та збільшити бюджетні призначення загальному фонду у сумі 1 092 400 грн, а саме:</w:t>
      </w:r>
    </w:p>
    <w:tbl>
      <w:tblPr>
        <w:tblStyle w:val="a3"/>
        <w:tblW w:w="9356" w:type="dxa"/>
        <w:tblInd w:w="108" w:type="dxa"/>
        <w:tblLayout w:type="fixed"/>
        <w:tblLook w:val="04A0" w:firstRow="1" w:lastRow="0" w:firstColumn="1" w:lastColumn="0" w:noHBand="0" w:noVBand="1"/>
      </w:tblPr>
      <w:tblGrid>
        <w:gridCol w:w="8222"/>
        <w:gridCol w:w="1134"/>
      </w:tblGrid>
      <w:tr w:rsidR="00BE2DFF" w:rsidRPr="005733D2" w:rsidTr="009E5607">
        <w:trPr>
          <w:trHeight w:val="242"/>
          <w:tblHeader/>
        </w:trPr>
        <w:tc>
          <w:tcPr>
            <w:tcW w:w="8222" w:type="dxa"/>
          </w:tcPr>
          <w:p w:rsidR="00BE2DFF" w:rsidRPr="005733D2" w:rsidRDefault="00BE2DFF" w:rsidP="00BE2DFF">
            <w:pPr>
              <w:ind w:firstLine="34"/>
              <w:jc w:val="center"/>
              <w:rPr>
                <w:rFonts w:ascii="Times New Roman" w:hAnsi="Times New Roman" w:cs="Times New Roman"/>
                <w:b/>
                <w:color w:val="000000"/>
                <w:sz w:val="20"/>
                <w:szCs w:val="20"/>
                <w:lang w:val="uk-UA"/>
              </w:rPr>
            </w:pPr>
            <w:r w:rsidRPr="005733D2">
              <w:rPr>
                <w:rFonts w:ascii="Times New Roman" w:hAnsi="Times New Roman" w:cs="Times New Roman"/>
                <w:color w:val="000000"/>
                <w:sz w:val="20"/>
                <w:szCs w:val="20"/>
                <w:lang w:val="uk-UA"/>
              </w:rPr>
              <w:t>КПКВКМБ, КЕКВ</w:t>
            </w:r>
          </w:p>
        </w:tc>
        <w:tc>
          <w:tcPr>
            <w:tcW w:w="1134" w:type="dxa"/>
          </w:tcPr>
          <w:p w:rsidR="00BE2DFF" w:rsidRPr="005733D2" w:rsidRDefault="00BE2DFF" w:rsidP="00BE2DFF">
            <w:pPr>
              <w:ind w:firstLine="34"/>
              <w:jc w:val="center"/>
              <w:rPr>
                <w:rFonts w:ascii="Times New Roman" w:hAnsi="Times New Roman" w:cs="Times New Roman"/>
                <w:b/>
                <w:color w:val="000000"/>
                <w:sz w:val="20"/>
                <w:szCs w:val="20"/>
                <w:lang w:val="uk-UA"/>
              </w:rPr>
            </w:pPr>
            <w:r w:rsidRPr="005733D2">
              <w:rPr>
                <w:rFonts w:ascii="Times New Roman" w:hAnsi="Times New Roman" w:cs="Times New Roman"/>
                <w:color w:val="000000"/>
                <w:sz w:val="20"/>
                <w:szCs w:val="20"/>
                <w:lang w:val="uk-UA"/>
              </w:rPr>
              <w:t>Сума, грн</w:t>
            </w:r>
          </w:p>
        </w:tc>
      </w:tr>
      <w:tr w:rsidR="00BE2DFF" w:rsidRPr="005733D2" w:rsidTr="009E5607">
        <w:trPr>
          <w:trHeight w:val="269"/>
        </w:trPr>
        <w:tc>
          <w:tcPr>
            <w:tcW w:w="8222" w:type="dxa"/>
          </w:tcPr>
          <w:p w:rsidR="00BE2DFF" w:rsidRPr="005733D2" w:rsidRDefault="00BE2DFF" w:rsidP="00BE2DFF">
            <w:pPr>
              <w:ind w:firstLine="34"/>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 xml:space="preserve">1013133 «Інші заходи та заклади молодіжної політики», </w:t>
            </w:r>
            <w:r w:rsidRPr="005733D2">
              <w:rPr>
                <w:rFonts w:ascii="Times New Roman" w:hAnsi="Times New Roman" w:cs="Times New Roman"/>
                <w:bCs/>
                <w:sz w:val="20"/>
                <w:szCs w:val="20"/>
                <w:lang w:val="uk-UA"/>
              </w:rPr>
              <w:t>в тому числі:</w:t>
            </w:r>
          </w:p>
        </w:tc>
        <w:tc>
          <w:tcPr>
            <w:tcW w:w="1134" w:type="dxa"/>
          </w:tcPr>
          <w:p w:rsidR="00BE2DFF" w:rsidRPr="005733D2" w:rsidRDefault="00BE2DFF" w:rsidP="00BE2DFF">
            <w:pPr>
              <w:ind w:firstLine="34"/>
              <w:jc w:val="center"/>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289 200</w:t>
            </w:r>
          </w:p>
        </w:tc>
      </w:tr>
      <w:tr w:rsidR="00BE2DFF" w:rsidRPr="005733D2" w:rsidTr="009E5607">
        <w:trPr>
          <w:trHeight w:val="462"/>
        </w:trPr>
        <w:tc>
          <w:tcPr>
            <w:tcW w:w="8222" w:type="dxa"/>
          </w:tcPr>
          <w:p w:rsidR="00BE2DFF" w:rsidRPr="005733D2" w:rsidRDefault="00BE2DFF" w:rsidP="00BE2DFF">
            <w:pPr>
              <w:ind w:firstLine="34"/>
              <w:rPr>
                <w:rFonts w:ascii="Times New Roman" w:hAnsi="Times New Roman" w:cs="Times New Roman"/>
                <w:b/>
                <w:sz w:val="20"/>
                <w:szCs w:val="20"/>
                <w:lang w:val="uk-UA"/>
              </w:rPr>
            </w:pPr>
            <w:r w:rsidRPr="005733D2">
              <w:rPr>
                <w:rFonts w:ascii="Times New Roman" w:hAnsi="Times New Roman" w:cs="Times New Roman"/>
                <w:bCs/>
                <w:sz w:val="20"/>
                <w:szCs w:val="20"/>
                <w:lang w:val="uk-UA"/>
              </w:rPr>
              <w:t>Міська цільова програма сприяння розвитку громадянського суспільства міста Одеси на 2024-2026 роки</w:t>
            </w:r>
          </w:p>
        </w:tc>
        <w:tc>
          <w:tcPr>
            <w:tcW w:w="1134" w:type="dxa"/>
          </w:tcPr>
          <w:p w:rsidR="00BE2DFF" w:rsidRPr="005733D2" w:rsidRDefault="00BE2DFF" w:rsidP="00BE2DFF">
            <w:pPr>
              <w:pStyle w:val="a4"/>
              <w:ind w:left="0" w:firstLine="34"/>
              <w:jc w:val="center"/>
              <w:rPr>
                <w:rFonts w:ascii="Times New Roman" w:hAnsi="Times New Roman" w:cs="Times New Roman"/>
                <w:bCs/>
                <w:i/>
                <w:sz w:val="20"/>
                <w:szCs w:val="20"/>
                <w:lang w:val="uk-UA"/>
              </w:rPr>
            </w:pPr>
            <w:r w:rsidRPr="005733D2">
              <w:rPr>
                <w:rFonts w:ascii="Times New Roman" w:hAnsi="Times New Roman" w:cs="Times New Roman"/>
                <w:bCs/>
                <w:i/>
                <w:sz w:val="20"/>
                <w:szCs w:val="20"/>
                <w:lang w:val="uk-UA"/>
              </w:rPr>
              <w:t>289 200</w:t>
            </w:r>
          </w:p>
        </w:tc>
      </w:tr>
      <w:tr w:rsidR="00BE2DFF" w:rsidRPr="005733D2" w:rsidTr="009E5607">
        <w:trPr>
          <w:trHeight w:val="269"/>
        </w:trPr>
        <w:tc>
          <w:tcPr>
            <w:tcW w:w="8222" w:type="dxa"/>
          </w:tcPr>
          <w:p w:rsidR="00BE2DFF" w:rsidRPr="005733D2" w:rsidRDefault="00BE2DFF" w:rsidP="00BE2DFF">
            <w:pPr>
              <w:ind w:firstLine="34"/>
              <w:jc w:val="right"/>
              <w:rPr>
                <w:rFonts w:ascii="Times New Roman" w:hAnsi="Times New Roman" w:cs="Times New Roman"/>
                <w:b/>
                <w:sz w:val="20"/>
                <w:szCs w:val="20"/>
                <w:lang w:val="uk-UA"/>
              </w:rPr>
            </w:pPr>
            <w:r w:rsidRPr="005733D2">
              <w:rPr>
                <w:rFonts w:ascii="Times New Roman" w:hAnsi="Times New Roman" w:cs="Times New Roman"/>
                <w:sz w:val="20"/>
                <w:szCs w:val="20"/>
                <w:lang w:val="uk-UA"/>
              </w:rPr>
              <w:t>2200 «Використання товарів і послуг»</w:t>
            </w:r>
          </w:p>
        </w:tc>
        <w:tc>
          <w:tcPr>
            <w:tcW w:w="1134" w:type="dxa"/>
          </w:tcPr>
          <w:p w:rsidR="00BE2DFF" w:rsidRPr="005733D2" w:rsidRDefault="00BE2DFF" w:rsidP="00BE2DFF">
            <w:pPr>
              <w:pStyle w:val="a4"/>
              <w:ind w:left="0" w:firstLine="34"/>
              <w:jc w:val="center"/>
              <w:rPr>
                <w:rFonts w:ascii="Times New Roman" w:hAnsi="Times New Roman" w:cs="Times New Roman"/>
                <w:bCs/>
                <w:sz w:val="20"/>
                <w:szCs w:val="20"/>
                <w:lang w:val="uk-UA"/>
              </w:rPr>
            </w:pPr>
            <w:r w:rsidRPr="005733D2">
              <w:rPr>
                <w:rFonts w:ascii="Times New Roman" w:hAnsi="Times New Roman" w:cs="Times New Roman"/>
                <w:bCs/>
                <w:i/>
                <w:sz w:val="20"/>
                <w:szCs w:val="20"/>
                <w:lang w:val="uk-UA"/>
              </w:rPr>
              <w:t>289 200</w:t>
            </w:r>
          </w:p>
        </w:tc>
      </w:tr>
      <w:tr w:rsidR="00BE2DFF" w:rsidRPr="005733D2" w:rsidTr="009E5607">
        <w:trPr>
          <w:trHeight w:val="396"/>
        </w:trPr>
        <w:tc>
          <w:tcPr>
            <w:tcW w:w="8222" w:type="dxa"/>
          </w:tcPr>
          <w:p w:rsidR="00BE2DFF" w:rsidRPr="005733D2" w:rsidRDefault="00BE2DFF" w:rsidP="00BE2DFF">
            <w:pPr>
              <w:ind w:firstLine="34"/>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 xml:space="preserve">1013192 «Надання фінансової підтримки громадським об`єднанням ветеранів і осіб з інвалідністю, діяльність яких має соціальну спрямованість», </w:t>
            </w:r>
            <w:r w:rsidRPr="005733D2">
              <w:rPr>
                <w:rFonts w:ascii="Times New Roman" w:hAnsi="Times New Roman" w:cs="Times New Roman"/>
                <w:bCs/>
                <w:sz w:val="20"/>
                <w:szCs w:val="20"/>
                <w:lang w:val="uk-UA"/>
              </w:rPr>
              <w:t>в тому числі:</w:t>
            </w:r>
          </w:p>
        </w:tc>
        <w:tc>
          <w:tcPr>
            <w:tcW w:w="1134" w:type="dxa"/>
          </w:tcPr>
          <w:p w:rsidR="00BE2DFF" w:rsidRPr="005733D2" w:rsidRDefault="00BE2DFF" w:rsidP="00BE2DFF">
            <w:pPr>
              <w:ind w:firstLine="34"/>
              <w:jc w:val="center"/>
              <w:rPr>
                <w:rFonts w:ascii="Times New Roman" w:hAnsi="Times New Roman" w:cs="Times New Roman"/>
                <w:b/>
                <w:sz w:val="20"/>
                <w:szCs w:val="20"/>
                <w:lang w:val="uk-UA"/>
              </w:rPr>
            </w:pPr>
            <w:r w:rsidRPr="005733D2">
              <w:rPr>
                <w:rFonts w:ascii="Times New Roman" w:hAnsi="Times New Roman" w:cs="Times New Roman"/>
                <w:b/>
                <w:sz w:val="20"/>
                <w:szCs w:val="20"/>
                <w:lang w:val="uk-UA"/>
              </w:rPr>
              <w:t>868 000</w:t>
            </w:r>
          </w:p>
        </w:tc>
      </w:tr>
      <w:tr w:rsidR="00BE2DFF" w:rsidRPr="005733D2" w:rsidTr="009E5607">
        <w:trPr>
          <w:trHeight w:val="418"/>
        </w:trPr>
        <w:tc>
          <w:tcPr>
            <w:tcW w:w="8222" w:type="dxa"/>
          </w:tcPr>
          <w:p w:rsidR="00BE2DFF" w:rsidRPr="005733D2" w:rsidRDefault="00BE2DFF" w:rsidP="00BE2DFF">
            <w:pPr>
              <w:ind w:firstLine="34"/>
              <w:rPr>
                <w:rFonts w:ascii="Times New Roman" w:hAnsi="Times New Roman" w:cs="Times New Roman"/>
                <w:bCs/>
                <w:sz w:val="20"/>
                <w:szCs w:val="20"/>
                <w:lang w:val="uk-UA"/>
              </w:rPr>
            </w:pPr>
            <w:r w:rsidRPr="005733D2">
              <w:rPr>
                <w:rFonts w:ascii="Times New Roman" w:hAnsi="Times New Roman" w:cs="Times New Roman"/>
                <w:bCs/>
                <w:sz w:val="20"/>
                <w:szCs w:val="20"/>
                <w:lang w:val="uk-UA"/>
              </w:rPr>
              <w:t>Міська цільова програма сприяння розвитку громадянського суспільства міста Одеси на 2024-2026 роки</w:t>
            </w:r>
          </w:p>
        </w:tc>
        <w:tc>
          <w:tcPr>
            <w:tcW w:w="1134" w:type="dxa"/>
          </w:tcPr>
          <w:p w:rsidR="00BE2DFF" w:rsidRPr="005733D2" w:rsidRDefault="00BE2DFF" w:rsidP="00BE2DFF">
            <w:pPr>
              <w:ind w:firstLine="34"/>
              <w:jc w:val="center"/>
              <w:rPr>
                <w:rFonts w:ascii="Times New Roman" w:hAnsi="Times New Roman" w:cs="Times New Roman"/>
                <w:bCs/>
                <w:i/>
                <w:sz w:val="20"/>
                <w:szCs w:val="20"/>
                <w:lang w:val="uk-UA"/>
              </w:rPr>
            </w:pPr>
            <w:r w:rsidRPr="005733D2">
              <w:rPr>
                <w:rFonts w:ascii="Times New Roman" w:hAnsi="Times New Roman" w:cs="Times New Roman"/>
                <w:bCs/>
                <w:i/>
                <w:sz w:val="20"/>
                <w:szCs w:val="20"/>
                <w:lang w:val="uk-UA"/>
              </w:rPr>
              <w:t>868 000</w:t>
            </w:r>
          </w:p>
        </w:tc>
      </w:tr>
      <w:tr w:rsidR="00BE2DFF" w:rsidRPr="005733D2" w:rsidTr="009E5607">
        <w:trPr>
          <w:trHeight w:val="278"/>
        </w:trPr>
        <w:tc>
          <w:tcPr>
            <w:tcW w:w="8222" w:type="dxa"/>
          </w:tcPr>
          <w:p w:rsidR="00BE2DFF" w:rsidRPr="005733D2" w:rsidRDefault="00BE2DFF" w:rsidP="00BE2DFF">
            <w:pPr>
              <w:ind w:firstLine="34"/>
              <w:jc w:val="right"/>
              <w:rPr>
                <w:rFonts w:ascii="Times New Roman" w:hAnsi="Times New Roman" w:cs="Times New Roman"/>
                <w:b/>
                <w:sz w:val="20"/>
                <w:szCs w:val="20"/>
                <w:lang w:val="uk-UA"/>
              </w:rPr>
            </w:pPr>
            <w:r w:rsidRPr="005733D2">
              <w:rPr>
                <w:rFonts w:ascii="Times New Roman" w:hAnsi="Times New Roman" w:cs="Times New Roman"/>
                <w:sz w:val="20"/>
                <w:szCs w:val="20"/>
                <w:lang w:val="uk-UA"/>
              </w:rPr>
              <w:t>2200 «Використання товарів і послуг»</w:t>
            </w:r>
          </w:p>
        </w:tc>
        <w:tc>
          <w:tcPr>
            <w:tcW w:w="1134" w:type="dxa"/>
          </w:tcPr>
          <w:p w:rsidR="00BE2DFF" w:rsidRPr="005733D2" w:rsidRDefault="00BE2DFF" w:rsidP="00BE2DFF">
            <w:pPr>
              <w:ind w:firstLine="34"/>
              <w:jc w:val="center"/>
              <w:rPr>
                <w:rFonts w:ascii="Times New Roman" w:hAnsi="Times New Roman" w:cs="Times New Roman"/>
                <w:bCs/>
                <w:i/>
                <w:sz w:val="20"/>
                <w:szCs w:val="20"/>
                <w:lang w:val="uk-UA"/>
              </w:rPr>
            </w:pPr>
            <w:r w:rsidRPr="005733D2">
              <w:rPr>
                <w:rFonts w:ascii="Times New Roman" w:hAnsi="Times New Roman" w:cs="Times New Roman"/>
                <w:bCs/>
                <w:i/>
                <w:sz w:val="20"/>
                <w:szCs w:val="20"/>
                <w:lang w:val="uk-UA"/>
              </w:rPr>
              <w:t>-250 000</w:t>
            </w:r>
          </w:p>
        </w:tc>
      </w:tr>
      <w:tr w:rsidR="00BE2DFF" w:rsidRPr="005733D2" w:rsidTr="009E5607">
        <w:trPr>
          <w:trHeight w:val="418"/>
        </w:trPr>
        <w:tc>
          <w:tcPr>
            <w:tcW w:w="8222" w:type="dxa"/>
          </w:tcPr>
          <w:p w:rsidR="00BE2DFF" w:rsidRPr="005733D2" w:rsidRDefault="00BE2DFF" w:rsidP="00BE2DFF">
            <w:pPr>
              <w:ind w:firstLine="34"/>
              <w:jc w:val="right"/>
              <w:rPr>
                <w:rFonts w:ascii="Times New Roman" w:hAnsi="Times New Roman" w:cs="Times New Roman"/>
                <w:b/>
                <w:sz w:val="20"/>
                <w:szCs w:val="20"/>
                <w:lang w:val="uk-UA"/>
              </w:rPr>
            </w:pPr>
            <w:r w:rsidRPr="005733D2">
              <w:rPr>
                <w:rFonts w:ascii="Times New Roman" w:hAnsi="Times New Roman" w:cs="Times New Roman"/>
                <w:sz w:val="20"/>
                <w:szCs w:val="20"/>
                <w:lang w:val="uk-UA"/>
              </w:rPr>
              <w:t>2600 «Субсидії та поточні трансферти підприємствам (установам, організаціям</w:t>
            </w:r>
            <w:r w:rsidRPr="005733D2">
              <w:rPr>
                <w:rFonts w:ascii="Times New Roman" w:hAnsi="Times New Roman" w:cs="Times New Roman"/>
                <w:color w:val="333333"/>
                <w:sz w:val="20"/>
                <w:szCs w:val="20"/>
                <w:shd w:val="clear" w:color="auto" w:fill="FFFFFF"/>
                <w:lang w:val="uk-UA"/>
              </w:rPr>
              <w:t>)</w:t>
            </w:r>
            <w:r w:rsidRPr="005733D2">
              <w:rPr>
                <w:rFonts w:ascii="Times New Roman" w:hAnsi="Times New Roman" w:cs="Times New Roman"/>
                <w:sz w:val="20"/>
                <w:szCs w:val="20"/>
                <w:lang w:val="uk-UA"/>
              </w:rPr>
              <w:t>»</w:t>
            </w:r>
          </w:p>
        </w:tc>
        <w:tc>
          <w:tcPr>
            <w:tcW w:w="1134" w:type="dxa"/>
          </w:tcPr>
          <w:p w:rsidR="00BE2DFF" w:rsidRPr="005733D2" w:rsidRDefault="00BE2DFF" w:rsidP="00BE2DFF">
            <w:pPr>
              <w:ind w:firstLine="34"/>
              <w:jc w:val="center"/>
              <w:rPr>
                <w:rFonts w:ascii="Times New Roman" w:hAnsi="Times New Roman" w:cs="Times New Roman"/>
                <w:bCs/>
                <w:i/>
                <w:sz w:val="20"/>
                <w:szCs w:val="20"/>
                <w:lang w:val="uk-UA"/>
              </w:rPr>
            </w:pPr>
            <w:r w:rsidRPr="005733D2">
              <w:rPr>
                <w:rFonts w:ascii="Times New Roman" w:hAnsi="Times New Roman" w:cs="Times New Roman"/>
                <w:bCs/>
                <w:i/>
                <w:sz w:val="20"/>
                <w:szCs w:val="20"/>
                <w:lang w:val="uk-UA"/>
              </w:rPr>
              <w:t>1 118 000</w:t>
            </w:r>
          </w:p>
        </w:tc>
      </w:tr>
      <w:tr w:rsidR="00BE2DFF" w:rsidRPr="005733D2" w:rsidTr="009E5607">
        <w:trPr>
          <w:trHeight w:val="309"/>
        </w:trPr>
        <w:tc>
          <w:tcPr>
            <w:tcW w:w="8222" w:type="dxa"/>
          </w:tcPr>
          <w:p w:rsidR="00BE2DFF" w:rsidRPr="005733D2" w:rsidRDefault="00BE2DFF" w:rsidP="00BE2DFF">
            <w:pPr>
              <w:ind w:firstLine="34"/>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 xml:space="preserve">1014082 «Інші заходи в галузі культури і мистецтва», </w:t>
            </w:r>
            <w:r w:rsidRPr="005733D2">
              <w:rPr>
                <w:rFonts w:ascii="Times New Roman" w:hAnsi="Times New Roman" w:cs="Times New Roman"/>
                <w:bCs/>
                <w:sz w:val="20"/>
                <w:szCs w:val="20"/>
                <w:lang w:val="uk-UA"/>
              </w:rPr>
              <w:t>в тому числі:</w:t>
            </w:r>
          </w:p>
        </w:tc>
        <w:tc>
          <w:tcPr>
            <w:tcW w:w="1134" w:type="dxa"/>
          </w:tcPr>
          <w:p w:rsidR="00BE2DFF" w:rsidRPr="005733D2" w:rsidRDefault="00BE2DFF" w:rsidP="00BE2DFF">
            <w:pPr>
              <w:ind w:firstLine="34"/>
              <w:jc w:val="center"/>
              <w:rPr>
                <w:rFonts w:ascii="Times New Roman" w:hAnsi="Times New Roman" w:cs="Times New Roman"/>
                <w:b/>
                <w:bCs/>
                <w:sz w:val="20"/>
                <w:szCs w:val="20"/>
                <w:lang w:val="uk-UA"/>
              </w:rPr>
            </w:pPr>
            <w:r w:rsidRPr="005733D2">
              <w:rPr>
                <w:rFonts w:ascii="Times New Roman" w:hAnsi="Times New Roman" w:cs="Times New Roman"/>
                <w:b/>
                <w:sz w:val="20"/>
                <w:szCs w:val="20"/>
                <w:lang w:val="uk-UA"/>
              </w:rPr>
              <w:t>-64 800</w:t>
            </w:r>
          </w:p>
        </w:tc>
      </w:tr>
      <w:tr w:rsidR="00BE2DFF" w:rsidRPr="005733D2" w:rsidTr="009E5607">
        <w:trPr>
          <w:trHeight w:val="418"/>
        </w:trPr>
        <w:tc>
          <w:tcPr>
            <w:tcW w:w="8222" w:type="dxa"/>
          </w:tcPr>
          <w:p w:rsidR="00BE2DFF" w:rsidRPr="005733D2" w:rsidRDefault="00BE2DFF" w:rsidP="00BE2DFF">
            <w:pPr>
              <w:ind w:firstLine="34"/>
              <w:rPr>
                <w:rFonts w:ascii="Times New Roman" w:hAnsi="Times New Roman" w:cs="Times New Roman"/>
                <w:bCs/>
                <w:sz w:val="20"/>
                <w:szCs w:val="20"/>
                <w:lang w:val="uk-UA"/>
              </w:rPr>
            </w:pPr>
            <w:r w:rsidRPr="005733D2">
              <w:rPr>
                <w:rFonts w:ascii="Times New Roman" w:hAnsi="Times New Roman" w:cs="Times New Roman"/>
                <w:bCs/>
                <w:sz w:val="20"/>
                <w:szCs w:val="20"/>
                <w:lang w:val="uk-UA"/>
              </w:rPr>
              <w:t>Міська цільова програма сприяння розвитку громадянського суспільства міста Одеси на 2024-2026 роки</w:t>
            </w:r>
          </w:p>
        </w:tc>
        <w:tc>
          <w:tcPr>
            <w:tcW w:w="1134" w:type="dxa"/>
          </w:tcPr>
          <w:p w:rsidR="00BE2DFF" w:rsidRPr="005733D2" w:rsidRDefault="00BE2DFF" w:rsidP="00BE2DFF">
            <w:pPr>
              <w:ind w:firstLine="34"/>
              <w:jc w:val="center"/>
              <w:rPr>
                <w:rFonts w:ascii="Times New Roman" w:hAnsi="Times New Roman" w:cs="Times New Roman"/>
                <w:bCs/>
                <w:i/>
                <w:sz w:val="20"/>
                <w:szCs w:val="20"/>
                <w:lang w:val="uk-UA"/>
              </w:rPr>
            </w:pPr>
            <w:r w:rsidRPr="005733D2">
              <w:rPr>
                <w:rFonts w:ascii="Times New Roman" w:hAnsi="Times New Roman" w:cs="Times New Roman"/>
                <w:bCs/>
                <w:i/>
                <w:sz w:val="20"/>
                <w:szCs w:val="20"/>
                <w:lang w:val="uk-UA"/>
              </w:rPr>
              <w:t>-64 800</w:t>
            </w:r>
          </w:p>
        </w:tc>
      </w:tr>
      <w:tr w:rsidR="00BE2DFF" w:rsidRPr="005733D2" w:rsidTr="009E5607">
        <w:trPr>
          <w:trHeight w:val="294"/>
        </w:trPr>
        <w:tc>
          <w:tcPr>
            <w:tcW w:w="8222" w:type="dxa"/>
          </w:tcPr>
          <w:p w:rsidR="00BE2DFF" w:rsidRPr="005733D2" w:rsidRDefault="00BE2DFF" w:rsidP="00BE2DFF">
            <w:pPr>
              <w:pStyle w:val="a4"/>
              <w:numPr>
                <w:ilvl w:val="0"/>
                <w:numId w:val="9"/>
              </w:numPr>
              <w:suppressAutoHyphens w:val="0"/>
              <w:autoSpaceDN/>
              <w:ind w:left="0" w:firstLine="34"/>
              <w:jc w:val="right"/>
              <w:textAlignment w:val="auto"/>
              <w:rPr>
                <w:rFonts w:ascii="Times New Roman" w:hAnsi="Times New Roman" w:cs="Times New Roman"/>
                <w:b/>
                <w:sz w:val="20"/>
                <w:szCs w:val="20"/>
                <w:lang w:val="uk-UA"/>
              </w:rPr>
            </w:pPr>
            <w:r w:rsidRPr="005733D2">
              <w:rPr>
                <w:rFonts w:ascii="Times New Roman" w:hAnsi="Times New Roman" w:cs="Times New Roman"/>
                <w:sz w:val="20"/>
                <w:szCs w:val="20"/>
                <w:lang w:val="uk-UA"/>
              </w:rPr>
              <w:t>«Використання товарів і послуг»</w:t>
            </w:r>
          </w:p>
        </w:tc>
        <w:tc>
          <w:tcPr>
            <w:tcW w:w="1134" w:type="dxa"/>
          </w:tcPr>
          <w:p w:rsidR="00BE2DFF" w:rsidRPr="005733D2" w:rsidRDefault="00BE2DFF" w:rsidP="00BE2DFF">
            <w:pPr>
              <w:pStyle w:val="a4"/>
              <w:ind w:left="0" w:firstLine="34"/>
              <w:jc w:val="center"/>
              <w:rPr>
                <w:rFonts w:ascii="Times New Roman" w:hAnsi="Times New Roman" w:cs="Times New Roman"/>
                <w:bCs/>
                <w:i/>
                <w:sz w:val="20"/>
                <w:szCs w:val="20"/>
                <w:lang w:val="uk-UA"/>
              </w:rPr>
            </w:pPr>
            <w:r w:rsidRPr="005733D2">
              <w:rPr>
                <w:rFonts w:ascii="Times New Roman" w:hAnsi="Times New Roman" w:cs="Times New Roman"/>
                <w:bCs/>
                <w:i/>
                <w:sz w:val="20"/>
                <w:szCs w:val="20"/>
                <w:lang w:val="uk-UA"/>
              </w:rPr>
              <w:t>-64 800</w:t>
            </w:r>
          </w:p>
        </w:tc>
      </w:tr>
      <w:tr w:rsidR="00BE2DFF" w:rsidRPr="005733D2" w:rsidTr="009E5607">
        <w:trPr>
          <w:trHeight w:val="307"/>
        </w:trPr>
        <w:tc>
          <w:tcPr>
            <w:tcW w:w="8222" w:type="dxa"/>
          </w:tcPr>
          <w:p w:rsidR="00BE2DFF" w:rsidRPr="005733D2" w:rsidRDefault="00BE2DFF" w:rsidP="00BE2DFF">
            <w:pPr>
              <w:pStyle w:val="a4"/>
              <w:ind w:left="0" w:firstLine="34"/>
              <w:jc w:val="right"/>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Разом</w:t>
            </w:r>
          </w:p>
        </w:tc>
        <w:tc>
          <w:tcPr>
            <w:tcW w:w="1134" w:type="dxa"/>
          </w:tcPr>
          <w:p w:rsidR="00BE2DFF" w:rsidRPr="005733D2" w:rsidRDefault="00BE2DFF" w:rsidP="00BE2DFF">
            <w:pPr>
              <w:pStyle w:val="a4"/>
              <w:ind w:left="0" w:firstLine="34"/>
              <w:jc w:val="center"/>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1 092 400</w:t>
            </w:r>
          </w:p>
        </w:tc>
      </w:tr>
    </w:tbl>
    <w:p w:rsidR="00BE2DFF" w:rsidRPr="005733D2" w:rsidRDefault="00BE2DFF" w:rsidP="00BE2DFF">
      <w:pPr>
        <w:pStyle w:val="a4"/>
        <w:numPr>
          <w:ilvl w:val="1"/>
          <w:numId w:val="8"/>
        </w:numPr>
        <w:tabs>
          <w:tab w:val="left" w:pos="851"/>
          <w:tab w:val="left" w:pos="993"/>
        </w:tabs>
        <w:suppressAutoHyphens w:val="0"/>
        <w:autoSpaceDN/>
        <w:ind w:left="0" w:firstLine="567"/>
        <w:jc w:val="both"/>
        <w:textAlignment w:val="auto"/>
        <w:rPr>
          <w:rFonts w:ascii="Times New Roman" w:eastAsia="Calibri" w:hAnsi="Times New Roman" w:cs="Times New Roman"/>
          <w:iCs/>
          <w:szCs w:val="24"/>
          <w:lang w:val="uk-UA"/>
        </w:rPr>
      </w:pPr>
      <w:r w:rsidRPr="005733D2">
        <w:rPr>
          <w:rFonts w:ascii="Times New Roman" w:eastAsia="Calibri" w:hAnsi="Times New Roman" w:cs="Times New Roman"/>
          <w:iCs/>
          <w:szCs w:val="24"/>
          <w:lang w:val="uk-UA"/>
        </w:rPr>
        <w:t>На закупівлю вкрай необхідного медичного обладнання в КНП «Міська клінічна лікарня № 10» ОМР для забезпечення надання своєчасної та якісної медичної допомоги пацієнтам, зокрема постраждалим внаслідок військової агресії Російської Федерації проти України, Департаментом охорони здоров’я Одеської міської ради надана пропозиція (</w:t>
      </w:r>
      <w:r w:rsidRPr="005733D2">
        <w:rPr>
          <w:rFonts w:ascii="Times New Roman" w:eastAsia="Calibri" w:hAnsi="Times New Roman" w:cs="Times New Roman"/>
          <w:i/>
          <w:szCs w:val="24"/>
          <w:lang w:val="uk-UA"/>
        </w:rPr>
        <w:t>копія листа додається</w:t>
      </w:r>
      <w:r w:rsidRPr="005733D2">
        <w:rPr>
          <w:rFonts w:ascii="Times New Roman" w:eastAsia="Calibri" w:hAnsi="Times New Roman" w:cs="Times New Roman"/>
          <w:iCs/>
          <w:szCs w:val="24"/>
          <w:lang w:val="uk-UA"/>
        </w:rPr>
        <w:t xml:space="preserve">) щодо визначення додаткових бюджетних призначень спеціального фонду (бюджету розвитку) за  КПКВКМБ 0712010 «Багатопрофільна стаціонарна медична допомога населенню» (найменування видатків бюджету розвитку: «Придбання обладнання і предметів довгострокового користування (біохімічного аналізатору, аналізатору сечі, </w:t>
      </w:r>
      <w:proofErr w:type="spellStart"/>
      <w:r w:rsidRPr="005733D2">
        <w:rPr>
          <w:rFonts w:ascii="Times New Roman" w:eastAsia="Calibri" w:hAnsi="Times New Roman" w:cs="Times New Roman"/>
          <w:iCs/>
          <w:szCs w:val="24"/>
          <w:lang w:val="uk-UA"/>
        </w:rPr>
        <w:t>імунохемілюмінісцентного</w:t>
      </w:r>
      <w:proofErr w:type="spellEnd"/>
      <w:r w:rsidRPr="005733D2">
        <w:rPr>
          <w:rFonts w:ascii="Times New Roman" w:eastAsia="Calibri" w:hAnsi="Times New Roman" w:cs="Times New Roman"/>
          <w:iCs/>
          <w:szCs w:val="24"/>
          <w:lang w:val="uk-UA"/>
        </w:rPr>
        <w:t xml:space="preserve"> аналізатору) для  КНП «Міська клінічна лікарня № 10» Одеської міської ради») у сумі 4 000 000 грн.</w:t>
      </w:r>
    </w:p>
    <w:p w:rsidR="00BE2DFF" w:rsidRPr="005733D2" w:rsidRDefault="00BE2DFF" w:rsidP="00BE2DFF">
      <w:pPr>
        <w:pStyle w:val="a4"/>
        <w:ind w:left="0" w:right="29" w:firstLine="567"/>
        <w:jc w:val="both"/>
        <w:rPr>
          <w:rFonts w:ascii="Times New Roman" w:hAnsi="Times New Roman" w:cs="Times New Roman"/>
          <w:szCs w:val="24"/>
          <w:lang w:val="uk-UA"/>
        </w:rPr>
      </w:pPr>
      <w:r w:rsidRPr="005733D2">
        <w:rPr>
          <w:rFonts w:ascii="Times New Roman" w:hAnsi="Times New Roman" w:cs="Times New Roman"/>
          <w:bCs/>
          <w:szCs w:val="24"/>
          <w:lang w:val="uk-UA"/>
        </w:rPr>
        <w:t>Визначення додаткових бюджетних призначень за пунктом 2 цього листа пропонуємо</w:t>
      </w:r>
      <w:r w:rsidRPr="005733D2">
        <w:rPr>
          <w:rFonts w:ascii="Times New Roman" w:hAnsi="Times New Roman" w:cs="Times New Roman"/>
          <w:szCs w:val="24"/>
          <w:lang w:val="uk-UA"/>
        </w:rPr>
        <w:t xml:space="preserve"> за рахунок зменшення бюджетних призначень, зазначених у пункті 1 цього листа, у сумі 16 913 575 грн.</w:t>
      </w:r>
    </w:p>
    <w:p w:rsidR="00BE2DFF" w:rsidRPr="005733D2" w:rsidRDefault="00BE2DFF" w:rsidP="00BE2DFF">
      <w:pPr>
        <w:pStyle w:val="a4"/>
        <w:ind w:left="0" w:right="29" w:firstLine="567"/>
        <w:jc w:val="both"/>
        <w:rPr>
          <w:rFonts w:ascii="Times New Roman" w:hAnsi="Times New Roman" w:cs="Times New Roman"/>
          <w:szCs w:val="24"/>
          <w:lang w:val="uk-UA"/>
        </w:rPr>
      </w:pPr>
      <w:r w:rsidRPr="005733D2">
        <w:rPr>
          <w:rFonts w:ascii="Times New Roman" w:hAnsi="Times New Roman" w:cs="Times New Roman"/>
          <w:szCs w:val="24"/>
          <w:lang w:val="uk-UA"/>
        </w:rPr>
        <w:t>Вивільнені бюджетні призначення у сумі 8 194 225 грн, пропонуємо спрямувати за КПКВКМБ 3718710 «Резервний фонд місцевого бюджету» (нерозподілені видатки).</w:t>
      </w:r>
    </w:p>
    <w:p w:rsidR="00BE2DFF" w:rsidRPr="005733D2" w:rsidRDefault="00BE2DFF" w:rsidP="00BE2DFF">
      <w:pPr>
        <w:ind w:firstLine="567"/>
        <w:jc w:val="both"/>
        <w:rPr>
          <w:rFonts w:ascii="Times New Roman" w:eastAsiaTheme="minorHAnsi" w:hAnsi="Times New Roman" w:cs="Times New Roman"/>
          <w:bCs/>
          <w:iCs/>
          <w:u w:val="single"/>
          <w:lang w:val="uk-UA" w:eastAsia="en-US"/>
        </w:rPr>
      </w:pPr>
      <w:r w:rsidRPr="005733D2">
        <w:rPr>
          <w:rFonts w:ascii="Times New Roman" w:eastAsia="Calibri" w:hAnsi="Times New Roman" w:cs="Times New Roman"/>
          <w:lang w:val="uk-UA"/>
        </w:rPr>
        <w:t xml:space="preserve">3. </w:t>
      </w:r>
      <w:r w:rsidRPr="005733D2">
        <w:rPr>
          <w:rFonts w:ascii="Times New Roman" w:eastAsiaTheme="minorHAnsi" w:hAnsi="Times New Roman" w:cs="Times New Roman"/>
          <w:bCs/>
          <w:iCs/>
          <w:u w:val="single"/>
          <w:lang w:val="uk-UA" w:eastAsia="en-US"/>
        </w:rPr>
        <w:t>Пропозиції щодо перерозподілу визначених бюджетних призначень:</w:t>
      </w:r>
    </w:p>
    <w:bookmarkEnd w:id="0"/>
    <w:p w:rsidR="00BE2DFF" w:rsidRPr="005733D2" w:rsidRDefault="00BE2DFF" w:rsidP="00BE2DFF">
      <w:pPr>
        <w:pStyle w:val="Default"/>
        <w:ind w:firstLine="567"/>
        <w:jc w:val="both"/>
        <w:rPr>
          <w:bCs/>
          <w:lang w:val="uk-UA"/>
        </w:rPr>
      </w:pPr>
      <w:r w:rsidRPr="005733D2">
        <w:rPr>
          <w:bCs/>
          <w:lang w:val="uk-UA"/>
        </w:rPr>
        <w:t>3.1. Департаментом охорони здоров’я Одеської міської ради надані пропозиції (</w:t>
      </w:r>
      <w:r w:rsidRPr="005733D2">
        <w:rPr>
          <w:bCs/>
          <w:i/>
          <w:iCs/>
          <w:lang w:val="uk-UA"/>
        </w:rPr>
        <w:t>копії листів додаються</w:t>
      </w:r>
      <w:r w:rsidRPr="005733D2">
        <w:rPr>
          <w:bCs/>
          <w:lang w:val="uk-UA"/>
        </w:rPr>
        <w:t>) щодо перерозподілу бюджетних призначень загального та спеціального фонду в межах затвердженої суми по галузі «Охорона здоров’я», а саме:</w:t>
      </w:r>
    </w:p>
    <w:p w:rsidR="00BE2DFF" w:rsidRPr="005733D2" w:rsidRDefault="00BE2DFF" w:rsidP="00BE2DFF">
      <w:pPr>
        <w:pStyle w:val="Default"/>
        <w:ind w:firstLine="567"/>
        <w:jc w:val="both"/>
        <w:rPr>
          <w:b/>
          <w:bCs/>
          <w:u w:val="single"/>
          <w:lang w:val="uk-UA"/>
        </w:rPr>
      </w:pPr>
      <w:r w:rsidRPr="005733D2">
        <w:rPr>
          <w:b/>
          <w:bCs/>
          <w:u w:val="single"/>
          <w:lang w:val="uk-UA"/>
        </w:rPr>
        <w:t>Загальний фонд перерозподіл та зменшення на 8 147 600 грн, у тому числі:</w:t>
      </w:r>
    </w:p>
    <w:p w:rsidR="00BE2DFF" w:rsidRPr="005733D2" w:rsidRDefault="00BE2DFF" w:rsidP="00BE2DFF">
      <w:pPr>
        <w:pStyle w:val="Default"/>
        <w:numPr>
          <w:ilvl w:val="0"/>
          <w:numId w:val="4"/>
        </w:numPr>
        <w:tabs>
          <w:tab w:val="left" w:pos="426"/>
          <w:tab w:val="left" w:pos="851"/>
        </w:tabs>
        <w:ind w:left="0" w:firstLine="567"/>
        <w:jc w:val="both"/>
        <w:rPr>
          <w:bCs/>
          <w:lang w:val="uk-UA"/>
        </w:rPr>
      </w:pPr>
      <w:r w:rsidRPr="005733D2">
        <w:rPr>
          <w:bCs/>
          <w:lang w:val="uk-UA"/>
        </w:rPr>
        <w:t xml:space="preserve">У зв’язку зі зміною процедури закупівлі лікарського засобу </w:t>
      </w:r>
      <w:proofErr w:type="spellStart"/>
      <w:r w:rsidRPr="005733D2">
        <w:rPr>
          <w:bCs/>
          <w:lang w:val="uk-UA"/>
        </w:rPr>
        <w:t>Пембролізумаб</w:t>
      </w:r>
      <w:proofErr w:type="spellEnd"/>
      <w:r w:rsidRPr="005733D2">
        <w:rPr>
          <w:bCs/>
          <w:lang w:val="uk-UA"/>
        </w:rPr>
        <w:t>, який є інноваційним лікарським засобом в лікуванні пацієнтів меланомою та раком грудної залози,  проводиться наступний перерозподіл:</w:t>
      </w:r>
    </w:p>
    <w:p w:rsidR="00BE2DFF" w:rsidRPr="005733D2" w:rsidRDefault="00BE2DFF" w:rsidP="00BE2DFF">
      <w:pPr>
        <w:pStyle w:val="Default"/>
        <w:numPr>
          <w:ilvl w:val="1"/>
          <w:numId w:val="4"/>
        </w:numPr>
        <w:tabs>
          <w:tab w:val="left" w:pos="709"/>
          <w:tab w:val="left" w:pos="1418"/>
        </w:tabs>
        <w:ind w:left="0" w:firstLine="567"/>
        <w:jc w:val="both"/>
        <w:rPr>
          <w:bCs/>
          <w:iCs/>
          <w:lang w:val="uk-UA"/>
        </w:rPr>
      </w:pPr>
      <w:r w:rsidRPr="005733D2">
        <w:rPr>
          <w:bCs/>
          <w:lang w:val="uk-UA"/>
        </w:rPr>
        <w:t xml:space="preserve">зменшити бюджетні призначення </w:t>
      </w:r>
      <w:bookmarkStart w:id="1" w:name="_Hlk175577478"/>
      <w:r w:rsidRPr="005733D2">
        <w:rPr>
          <w:bCs/>
          <w:lang w:val="uk-UA"/>
        </w:rPr>
        <w:t xml:space="preserve">за КПКВКМБ 0712146 «Відшкодування вартості лікарських засобів для лікування окремих захворювань» </w:t>
      </w:r>
      <w:r w:rsidRPr="005733D2">
        <w:rPr>
          <w:bCs/>
          <w:i/>
          <w:lang w:val="uk-UA"/>
        </w:rPr>
        <w:t xml:space="preserve">(видатки споживання) </w:t>
      </w:r>
      <w:r w:rsidRPr="005733D2">
        <w:rPr>
          <w:bCs/>
          <w:iCs/>
          <w:lang w:val="uk-UA"/>
        </w:rPr>
        <w:t>у сумі 6 000 000 грн;</w:t>
      </w:r>
    </w:p>
    <w:bookmarkEnd w:id="1"/>
    <w:p w:rsidR="00BE2DFF" w:rsidRPr="005733D2" w:rsidRDefault="00BE2DFF" w:rsidP="00BE2DFF">
      <w:pPr>
        <w:pStyle w:val="Default"/>
        <w:numPr>
          <w:ilvl w:val="1"/>
          <w:numId w:val="4"/>
        </w:numPr>
        <w:tabs>
          <w:tab w:val="left" w:pos="709"/>
          <w:tab w:val="left" w:pos="1418"/>
        </w:tabs>
        <w:ind w:left="0" w:firstLine="567"/>
        <w:jc w:val="both"/>
        <w:rPr>
          <w:bCs/>
          <w:iCs/>
          <w:lang w:val="uk-UA"/>
        </w:rPr>
      </w:pPr>
      <w:r w:rsidRPr="005733D2">
        <w:rPr>
          <w:bCs/>
          <w:lang w:val="uk-UA"/>
        </w:rPr>
        <w:t>збільшити бюджетні призначення за КПКВКМБ 0712111 «Первинна медична допомога населенню, що надається центрами первинної медичної (медико-санітарної) допомоги» (</w:t>
      </w:r>
      <w:r w:rsidRPr="005733D2">
        <w:rPr>
          <w:bCs/>
          <w:i/>
          <w:iCs/>
          <w:lang w:val="uk-UA"/>
        </w:rPr>
        <w:t>видатки споживання</w:t>
      </w:r>
      <w:r w:rsidRPr="005733D2">
        <w:rPr>
          <w:bCs/>
          <w:lang w:val="uk-UA"/>
        </w:rPr>
        <w:t xml:space="preserve">) </w:t>
      </w:r>
      <w:r w:rsidRPr="005733D2">
        <w:rPr>
          <w:bCs/>
          <w:iCs/>
          <w:lang w:val="uk-UA"/>
        </w:rPr>
        <w:t>у сумі 6 000 000 грн.</w:t>
      </w:r>
    </w:p>
    <w:p w:rsidR="00BE2DFF" w:rsidRPr="005733D2" w:rsidRDefault="00BE2DFF" w:rsidP="00BE2DFF">
      <w:pPr>
        <w:pStyle w:val="Default"/>
        <w:numPr>
          <w:ilvl w:val="0"/>
          <w:numId w:val="4"/>
        </w:numPr>
        <w:tabs>
          <w:tab w:val="left" w:pos="851"/>
        </w:tabs>
        <w:ind w:left="0" w:firstLine="567"/>
        <w:jc w:val="both"/>
        <w:rPr>
          <w:bCs/>
          <w:lang w:val="uk-UA"/>
        </w:rPr>
      </w:pPr>
      <w:r w:rsidRPr="005733D2">
        <w:rPr>
          <w:bCs/>
          <w:lang w:val="uk-UA"/>
        </w:rPr>
        <w:lastRenderedPageBreak/>
        <w:t xml:space="preserve">У відповідність до розпорядження міського голови від 19.07.2024 року                   № 561 «Про присвоєння почесного звання «Кращий працівник охорони здоров’я міста Одеси  у 2024 році» одинадцяти працівникам закладів охорони здоров’я  м. Одеси присвоєно почесне звання «Кращий працівник охорони здоров’я міста Одеси  у 2024 році». У зв’язку з цим, проводиться перерозподіл коштів, які були раніше визначені у бюджеті на ці видатки: </w:t>
      </w:r>
    </w:p>
    <w:p w:rsidR="00BE2DFF" w:rsidRPr="005733D2" w:rsidRDefault="00BE2DFF" w:rsidP="00BE2DFF">
      <w:pPr>
        <w:pStyle w:val="Default"/>
        <w:numPr>
          <w:ilvl w:val="1"/>
          <w:numId w:val="4"/>
        </w:numPr>
        <w:tabs>
          <w:tab w:val="left" w:pos="709"/>
          <w:tab w:val="left" w:pos="1701"/>
        </w:tabs>
        <w:ind w:left="0" w:firstLine="567"/>
        <w:jc w:val="both"/>
        <w:rPr>
          <w:bCs/>
          <w:iCs/>
          <w:lang w:val="uk-UA"/>
        </w:rPr>
      </w:pPr>
      <w:r w:rsidRPr="005733D2">
        <w:rPr>
          <w:bCs/>
          <w:lang w:val="uk-UA"/>
        </w:rPr>
        <w:t xml:space="preserve">зменшити бюджетні призначення за КПКВКМБ 0712152 «Інші програми та заходи у сфері охорони здоров'я» </w:t>
      </w:r>
      <w:r w:rsidRPr="005733D2">
        <w:rPr>
          <w:bCs/>
          <w:i/>
          <w:lang w:val="uk-UA"/>
        </w:rPr>
        <w:t xml:space="preserve">(видатки споживання) </w:t>
      </w:r>
      <w:r w:rsidRPr="005733D2">
        <w:rPr>
          <w:bCs/>
          <w:iCs/>
          <w:lang w:val="uk-UA"/>
        </w:rPr>
        <w:t>у сумі 382 000 грн;</w:t>
      </w:r>
    </w:p>
    <w:p w:rsidR="00BE2DFF" w:rsidRPr="005733D2" w:rsidRDefault="00BE2DFF" w:rsidP="00BE2DFF">
      <w:pPr>
        <w:pStyle w:val="Default"/>
        <w:numPr>
          <w:ilvl w:val="1"/>
          <w:numId w:val="4"/>
        </w:numPr>
        <w:tabs>
          <w:tab w:val="left" w:pos="709"/>
        </w:tabs>
        <w:ind w:left="0" w:firstLine="567"/>
        <w:jc w:val="both"/>
        <w:rPr>
          <w:bCs/>
          <w:lang w:val="uk-UA"/>
        </w:rPr>
      </w:pPr>
      <w:r w:rsidRPr="005733D2">
        <w:rPr>
          <w:bCs/>
          <w:lang w:val="uk-UA"/>
        </w:rPr>
        <w:t>збільшити бюджетні призначення у сумі 382 000 грн, у тому числі за:</w:t>
      </w:r>
    </w:p>
    <w:p w:rsidR="00BE2DFF" w:rsidRPr="005733D2" w:rsidRDefault="00BE2DFF" w:rsidP="00BE2DFF">
      <w:pPr>
        <w:pStyle w:val="Default"/>
        <w:numPr>
          <w:ilvl w:val="2"/>
          <w:numId w:val="4"/>
        </w:numPr>
        <w:tabs>
          <w:tab w:val="left" w:pos="567"/>
          <w:tab w:val="left" w:pos="709"/>
          <w:tab w:val="left" w:pos="851"/>
        </w:tabs>
        <w:ind w:left="0" w:firstLine="567"/>
        <w:jc w:val="both"/>
        <w:rPr>
          <w:bCs/>
          <w:lang w:val="uk-UA"/>
        </w:rPr>
      </w:pPr>
      <w:bookmarkStart w:id="2" w:name="_Hlk175577946"/>
      <w:r w:rsidRPr="005733D2">
        <w:rPr>
          <w:bCs/>
          <w:lang w:val="uk-UA"/>
        </w:rPr>
        <w:t xml:space="preserve">КПКВКМБ 0712010 «Багатопрофільна стаціонарна медична допомога населенню» </w:t>
      </w:r>
      <w:r w:rsidRPr="005733D2">
        <w:rPr>
          <w:bCs/>
          <w:i/>
          <w:lang w:val="uk-UA"/>
        </w:rPr>
        <w:t xml:space="preserve">(видатки споживання) - </w:t>
      </w:r>
      <w:r w:rsidRPr="005733D2">
        <w:rPr>
          <w:bCs/>
          <w:iCs/>
          <w:lang w:val="uk-UA"/>
        </w:rPr>
        <w:t>236 400 грн</w:t>
      </w:r>
      <w:bookmarkEnd w:id="2"/>
      <w:r w:rsidRPr="005733D2">
        <w:rPr>
          <w:bCs/>
          <w:iCs/>
          <w:lang w:val="uk-UA"/>
        </w:rPr>
        <w:t>;</w:t>
      </w:r>
    </w:p>
    <w:p w:rsidR="00BE2DFF" w:rsidRPr="005733D2" w:rsidRDefault="00BE2DFF" w:rsidP="00BE2DFF">
      <w:pPr>
        <w:pStyle w:val="Default"/>
        <w:numPr>
          <w:ilvl w:val="2"/>
          <w:numId w:val="4"/>
        </w:numPr>
        <w:tabs>
          <w:tab w:val="left" w:pos="709"/>
          <w:tab w:val="left" w:pos="851"/>
        </w:tabs>
        <w:ind w:left="0" w:firstLine="567"/>
        <w:jc w:val="both"/>
        <w:rPr>
          <w:bCs/>
          <w:iCs/>
          <w:lang w:val="uk-UA"/>
        </w:rPr>
      </w:pPr>
      <w:r w:rsidRPr="005733D2">
        <w:rPr>
          <w:bCs/>
          <w:lang w:val="uk-UA"/>
        </w:rPr>
        <w:t xml:space="preserve">КПКВКМБ 0712080 «Амбулаторно-поліклінічна допомога населенню, крім первинної медичної допомоги» </w:t>
      </w:r>
      <w:r w:rsidRPr="005733D2">
        <w:rPr>
          <w:bCs/>
          <w:i/>
          <w:lang w:val="uk-UA"/>
        </w:rPr>
        <w:t xml:space="preserve">(видатки споживання) - </w:t>
      </w:r>
      <w:r w:rsidRPr="005733D2">
        <w:rPr>
          <w:bCs/>
          <w:iCs/>
          <w:lang w:val="uk-UA"/>
        </w:rPr>
        <w:t>72 800 грн;</w:t>
      </w:r>
    </w:p>
    <w:p w:rsidR="00BE2DFF" w:rsidRPr="005733D2" w:rsidRDefault="00BE2DFF" w:rsidP="00BE2DFF">
      <w:pPr>
        <w:pStyle w:val="Default"/>
        <w:numPr>
          <w:ilvl w:val="2"/>
          <w:numId w:val="4"/>
        </w:numPr>
        <w:tabs>
          <w:tab w:val="left" w:pos="709"/>
          <w:tab w:val="left" w:pos="851"/>
        </w:tabs>
        <w:ind w:left="0" w:firstLine="567"/>
        <w:jc w:val="both"/>
        <w:rPr>
          <w:bCs/>
          <w:lang w:val="uk-UA"/>
        </w:rPr>
      </w:pPr>
      <w:r w:rsidRPr="005733D2">
        <w:rPr>
          <w:bCs/>
          <w:lang w:val="uk-UA"/>
        </w:rPr>
        <w:t xml:space="preserve">КПКВКМБ 0712111 «Первинна медична допомога населенню, що надається центрами первинної медичної (медико-санітарної) допомоги» </w:t>
      </w:r>
      <w:r w:rsidRPr="005733D2">
        <w:rPr>
          <w:bCs/>
          <w:i/>
          <w:lang w:val="uk-UA"/>
        </w:rPr>
        <w:t xml:space="preserve">(видатки споживання) - </w:t>
      </w:r>
      <w:r w:rsidRPr="005733D2">
        <w:rPr>
          <w:bCs/>
          <w:iCs/>
          <w:lang w:val="uk-UA"/>
        </w:rPr>
        <w:t>36 400 грн</w:t>
      </w:r>
      <w:r w:rsidRPr="005733D2">
        <w:rPr>
          <w:bCs/>
          <w:i/>
          <w:lang w:val="uk-UA"/>
        </w:rPr>
        <w:t>;</w:t>
      </w:r>
    </w:p>
    <w:p w:rsidR="00BE2DFF" w:rsidRPr="005733D2" w:rsidRDefault="00BE2DFF" w:rsidP="00BE2DFF">
      <w:pPr>
        <w:pStyle w:val="Default"/>
        <w:numPr>
          <w:ilvl w:val="2"/>
          <w:numId w:val="4"/>
        </w:numPr>
        <w:tabs>
          <w:tab w:val="left" w:pos="709"/>
          <w:tab w:val="left" w:pos="851"/>
        </w:tabs>
        <w:ind w:left="0" w:firstLine="567"/>
        <w:jc w:val="both"/>
        <w:rPr>
          <w:bCs/>
          <w:iCs/>
          <w:lang w:val="uk-UA"/>
        </w:rPr>
      </w:pPr>
      <w:r w:rsidRPr="005733D2">
        <w:rPr>
          <w:bCs/>
          <w:lang w:val="uk-UA"/>
        </w:rPr>
        <w:t>КПКВКМБ 0712113 «Первинна медична допомога населенню, що надається амбулаторно-поліклінічними закладами (відділеннями)»</w:t>
      </w:r>
      <w:r w:rsidRPr="005733D2">
        <w:rPr>
          <w:bCs/>
          <w:i/>
          <w:lang w:val="uk-UA"/>
        </w:rPr>
        <w:t xml:space="preserve"> (видатки споживання) </w:t>
      </w:r>
      <w:r w:rsidRPr="005733D2">
        <w:rPr>
          <w:bCs/>
          <w:iCs/>
          <w:lang w:val="uk-UA"/>
        </w:rPr>
        <w:t>- 36 400 грн.</w:t>
      </w:r>
    </w:p>
    <w:p w:rsidR="00BE2DFF" w:rsidRPr="005733D2" w:rsidRDefault="00BE2DFF" w:rsidP="00BE2DFF">
      <w:pPr>
        <w:pStyle w:val="Default"/>
        <w:numPr>
          <w:ilvl w:val="0"/>
          <w:numId w:val="4"/>
        </w:numPr>
        <w:tabs>
          <w:tab w:val="left" w:pos="851"/>
        </w:tabs>
        <w:ind w:left="0" w:firstLine="567"/>
        <w:jc w:val="both"/>
        <w:rPr>
          <w:bCs/>
          <w:lang w:val="uk-UA"/>
        </w:rPr>
      </w:pPr>
      <w:r w:rsidRPr="005733D2">
        <w:rPr>
          <w:bCs/>
          <w:lang w:val="uk-UA"/>
        </w:rPr>
        <w:t>На підставі оперативного аналізу Департаменту охорони здоров’я щодо використання  бюджетних призначень на оплату комунальних послуг пропонується наступний перерозподіл:</w:t>
      </w:r>
    </w:p>
    <w:p w:rsidR="00BE2DFF" w:rsidRPr="005733D2" w:rsidRDefault="00BE2DFF" w:rsidP="00BE2DFF">
      <w:pPr>
        <w:pStyle w:val="Default"/>
        <w:numPr>
          <w:ilvl w:val="1"/>
          <w:numId w:val="4"/>
        </w:numPr>
        <w:ind w:left="0" w:firstLine="567"/>
        <w:jc w:val="both"/>
        <w:rPr>
          <w:bCs/>
          <w:lang w:val="uk-UA"/>
        </w:rPr>
      </w:pPr>
      <w:r w:rsidRPr="005733D2">
        <w:rPr>
          <w:bCs/>
          <w:lang w:val="uk-UA"/>
        </w:rPr>
        <w:t>зменшити бюджетні призначення</w:t>
      </w:r>
      <w:r w:rsidRPr="005733D2">
        <w:rPr>
          <w:bCs/>
          <w:u w:val="single"/>
          <w:lang w:val="uk-UA"/>
        </w:rPr>
        <w:t xml:space="preserve"> </w:t>
      </w:r>
      <w:r w:rsidRPr="005733D2">
        <w:rPr>
          <w:bCs/>
          <w:lang w:val="uk-UA"/>
        </w:rPr>
        <w:t>у сумі 4 600 000 грн, у тому числі за:</w:t>
      </w:r>
    </w:p>
    <w:p w:rsidR="00BE2DFF" w:rsidRPr="005733D2" w:rsidRDefault="00BE2DFF" w:rsidP="00BE2DFF">
      <w:pPr>
        <w:pStyle w:val="Default"/>
        <w:numPr>
          <w:ilvl w:val="2"/>
          <w:numId w:val="4"/>
        </w:numPr>
        <w:tabs>
          <w:tab w:val="left" w:pos="851"/>
          <w:tab w:val="left" w:pos="1985"/>
          <w:tab w:val="left" w:pos="2552"/>
        </w:tabs>
        <w:ind w:left="0" w:firstLine="567"/>
        <w:jc w:val="both"/>
        <w:rPr>
          <w:bCs/>
          <w:lang w:val="uk-UA"/>
        </w:rPr>
      </w:pPr>
      <w:r w:rsidRPr="005733D2">
        <w:rPr>
          <w:bCs/>
          <w:lang w:val="uk-UA"/>
        </w:rPr>
        <w:t>КПКВКМБ 0712020 «Спеціалізована стаціонарна медична допомога населенню»</w:t>
      </w:r>
      <w:r w:rsidRPr="005733D2">
        <w:rPr>
          <w:bCs/>
          <w:i/>
          <w:lang w:val="uk-UA"/>
        </w:rPr>
        <w:t xml:space="preserve"> (видатки споживання) – 1 500 000 грн</w:t>
      </w:r>
      <w:r w:rsidRPr="005733D2">
        <w:rPr>
          <w:bCs/>
          <w:lang w:val="uk-UA"/>
        </w:rPr>
        <w:t>;</w:t>
      </w:r>
    </w:p>
    <w:p w:rsidR="00BE2DFF" w:rsidRPr="005733D2" w:rsidRDefault="00BE2DFF" w:rsidP="00BE2DFF">
      <w:pPr>
        <w:pStyle w:val="Default"/>
        <w:numPr>
          <w:ilvl w:val="2"/>
          <w:numId w:val="4"/>
        </w:numPr>
        <w:tabs>
          <w:tab w:val="left" w:pos="851"/>
          <w:tab w:val="left" w:pos="1985"/>
        </w:tabs>
        <w:ind w:left="0" w:firstLine="567"/>
        <w:jc w:val="both"/>
        <w:rPr>
          <w:bCs/>
          <w:lang w:val="uk-UA"/>
        </w:rPr>
      </w:pPr>
      <w:r w:rsidRPr="005733D2">
        <w:rPr>
          <w:bCs/>
          <w:lang w:val="uk-UA"/>
        </w:rPr>
        <w:t xml:space="preserve">КПКВКМБ 0712030 «Лікарсько-акушерська допомога вагітним, породіллям та новонародженим» </w:t>
      </w:r>
      <w:r w:rsidRPr="005733D2">
        <w:rPr>
          <w:bCs/>
          <w:i/>
          <w:lang w:val="uk-UA"/>
        </w:rPr>
        <w:t>(видатки споживання) – 1 900 000 грн</w:t>
      </w:r>
      <w:r w:rsidRPr="005733D2">
        <w:rPr>
          <w:bCs/>
          <w:lang w:val="uk-UA"/>
        </w:rPr>
        <w:t>;</w:t>
      </w:r>
    </w:p>
    <w:p w:rsidR="00BE2DFF" w:rsidRPr="005733D2" w:rsidRDefault="00BE2DFF" w:rsidP="00BE2DFF">
      <w:pPr>
        <w:pStyle w:val="Default"/>
        <w:numPr>
          <w:ilvl w:val="2"/>
          <w:numId w:val="4"/>
        </w:numPr>
        <w:tabs>
          <w:tab w:val="left" w:pos="851"/>
          <w:tab w:val="left" w:pos="1985"/>
        </w:tabs>
        <w:ind w:left="0" w:firstLine="567"/>
        <w:jc w:val="both"/>
        <w:rPr>
          <w:bCs/>
          <w:lang w:val="uk-UA"/>
        </w:rPr>
      </w:pPr>
      <w:r w:rsidRPr="005733D2">
        <w:rPr>
          <w:bCs/>
          <w:lang w:val="uk-UA"/>
        </w:rPr>
        <w:t xml:space="preserve">КПКВКМБ 0712100 «Стоматологічна допомога населенню» </w:t>
      </w:r>
      <w:r w:rsidRPr="005733D2">
        <w:rPr>
          <w:bCs/>
          <w:i/>
          <w:lang w:val="uk-UA"/>
        </w:rPr>
        <w:t>(видатки споживання) – 1 200 000 грн</w:t>
      </w:r>
      <w:r w:rsidRPr="005733D2">
        <w:rPr>
          <w:bCs/>
          <w:lang w:val="uk-UA"/>
        </w:rPr>
        <w:t>;</w:t>
      </w:r>
    </w:p>
    <w:p w:rsidR="00BE2DFF" w:rsidRPr="005733D2" w:rsidRDefault="00BE2DFF" w:rsidP="00BE2DFF">
      <w:pPr>
        <w:pStyle w:val="Default"/>
        <w:numPr>
          <w:ilvl w:val="1"/>
          <w:numId w:val="4"/>
        </w:numPr>
        <w:tabs>
          <w:tab w:val="left" w:pos="851"/>
          <w:tab w:val="left" w:pos="1418"/>
        </w:tabs>
        <w:ind w:left="0" w:firstLine="567"/>
        <w:jc w:val="both"/>
        <w:rPr>
          <w:bCs/>
          <w:lang w:val="uk-UA"/>
        </w:rPr>
      </w:pPr>
      <w:r w:rsidRPr="005733D2">
        <w:rPr>
          <w:bCs/>
          <w:lang w:val="uk-UA"/>
        </w:rPr>
        <w:t>збільшити бюджетні призначення у загальній  сумі 4 600 000 грн, у тому числі за:</w:t>
      </w:r>
    </w:p>
    <w:p w:rsidR="00BE2DFF" w:rsidRPr="005733D2" w:rsidRDefault="00BE2DFF" w:rsidP="00BE2DFF">
      <w:pPr>
        <w:pStyle w:val="Default"/>
        <w:numPr>
          <w:ilvl w:val="2"/>
          <w:numId w:val="4"/>
        </w:numPr>
        <w:tabs>
          <w:tab w:val="left" w:pos="851"/>
          <w:tab w:val="left" w:pos="1985"/>
        </w:tabs>
        <w:ind w:left="0" w:firstLine="567"/>
        <w:jc w:val="both"/>
        <w:rPr>
          <w:bCs/>
          <w:iCs/>
          <w:lang w:val="uk-UA"/>
        </w:rPr>
      </w:pPr>
      <w:r w:rsidRPr="005733D2">
        <w:rPr>
          <w:bCs/>
          <w:lang w:val="uk-UA"/>
        </w:rPr>
        <w:t xml:space="preserve">КПКВКМБ 0712010 «Багатопрофільна стаціонарна медична допомога населенню» </w:t>
      </w:r>
      <w:r w:rsidRPr="005733D2">
        <w:rPr>
          <w:bCs/>
          <w:i/>
          <w:lang w:val="uk-UA"/>
        </w:rPr>
        <w:t xml:space="preserve">(видатки споживання) – </w:t>
      </w:r>
      <w:r w:rsidRPr="005733D2">
        <w:rPr>
          <w:bCs/>
          <w:iCs/>
          <w:lang w:val="uk-UA"/>
        </w:rPr>
        <w:t>3 600 000 грн;</w:t>
      </w:r>
    </w:p>
    <w:p w:rsidR="00BE2DFF" w:rsidRPr="005733D2" w:rsidRDefault="00BE2DFF" w:rsidP="00BE2DFF">
      <w:pPr>
        <w:pStyle w:val="Default"/>
        <w:numPr>
          <w:ilvl w:val="2"/>
          <w:numId w:val="4"/>
        </w:numPr>
        <w:tabs>
          <w:tab w:val="left" w:pos="851"/>
          <w:tab w:val="left" w:pos="1985"/>
        </w:tabs>
        <w:ind w:left="0" w:firstLine="567"/>
        <w:jc w:val="both"/>
        <w:rPr>
          <w:bCs/>
          <w:iCs/>
          <w:lang w:val="uk-UA"/>
        </w:rPr>
      </w:pPr>
      <w:r w:rsidRPr="005733D2">
        <w:rPr>
          <w:bCs/>
          <w:lang w:val="uk-UA"/>
        </w:rPr>
        <w:t xml:space="preserve">КПКВКМБ 0712050 «Медико-соціальний захист дітей-сиріт і дітей, позбавлених батьківського піклування»  </w:t>
      </w:r>
      <w:r w:rsidRPr="005733D2">
        <w:rPr>
          <w:bCs/>
          <w:i/>
          <w:lang w:val="uk-UA"/>
        </w:rPr>
        <w:t>(видатки споживання</w:t>
      </w:r>
      <w:r w:rsidRPr="005733D2">
        <w:rPr>
          <w:bCs/>
          <w:iCs/>
          <w:lang w:val="uk-UA"/>
        </w:rPr>
        <w:t>) – 560 000 грн;</w:t>
      </w:r>
    </w:p>
    <w:p w:rsidR="00BE2DFF" w:rsidRPr="005733D2" w:rsidRDefault="00BE2DFF" w:rsidP="00BE2DFF">
      <w:pPr>
        <w:pStyle w:val="Default"/>
        <w:numPr>
          <w:ilvl w:val="2"/>
          <w:numId w:val="4"/>
        </w:numPr>
        <w:tabs>
          <w:tab w:val="left" w:pos="851"/>
          <w:tab w:val="left" w:pos="1985"/>
          <w:tab w:val="left" w:pos="2552"/>
        </w:tabs>
        <w:ind w:left="0" w:firstLine="567"/>
        <w:jc w:val="both"/>
        <w:rPr>
          <w:bCs/>
          <w:iCs/>
          <w:lang w:val="uk-UA"/>
        </w:rPr>
      </w:pPr>
      <w:r w:rsidRPr="005733D2">
        <w:rPr>
          <w:bCs/>
          <w:lang w:val="uk-UA"/>
        </w:rPr>
        <w:t xml:space="preserve">КПКВКМБ 0712080 «Амбулаторно-поліклінічна допомога населенню, крім первинної медичної допомоги»  </w:t>
      </w:r>
      <w:r w:rsidRPr="005733D2">
        <w:rPr>
          <w:bCs/>
          <w:i/>
          <w:lang w:val="uk-UA"/>
        </w:rPr>
        <w:t xml:space="preserve">(видатки споживання) </w:t>
      </w:r>
      <w:r w:rsidRPr="005733D2">
        <w:rPr>
          <w:bCs/>
          <w:iCs/>
          <w:lang w:val="uk-UA"/>
        </w:rPr>
        <w:t>– 440 000 грн.</w:t>
      </w:r>
    </w:p>
    <w:p w:rsidR="00BE2DFF" w:rsidRPr="005733D2" w:rsidRDefault="00BE2DFF" w:rsidP="00BE2DFF">
      <w:pPr>
        <w:pStyle w:val="Default"/>
        <w:numPr>
          <w:ilvl w:val="0"/>
          <w:numId w:val="4"/>
        </w:numPr>
        <w:tabs>
          <w:tab w:val="left" w:pos="426"/>
          <w:tab w:val="left" w:pos="851"/>
        </w:tabs>
        <w:ind w:left="0" w:firstLine="567"/>
        <w:jc w:val="both"/>
        <w:rPr>
          <w:bCs/>
          <w:lang w:val="uk-UA"/>
        </w:rPr>
      </w:pPr>
      <w:r w:rsidRPr="005733D2">
        <w:rPr>
          <w:bCs/>
          <w:lang w:val="uk-UA"/>
        </w:rPr>
        <w:t>З метою забезпечення до кінця поточного року виконання заходів з проведення обов’язкових медичних оглядів працівників закладів охорони здоров’я та освіти у повному обсязі пропонується наступний перерозподіл:</w:t>
      </w:r>
    </w:p>
    <w:p w:rsidR="00BE2DFF" w:rsidRPr="005733D2" w:rsidRDefault="00BE2DFF" w:rsidP="00BE2DFF">
      <w:pPr>
        <w:pStyle w:val="Default"/>
        <w:numPr>
          <w:ilvl w:val="1"/>
          <w:numId w:val="4"/>
        </w:numPr>
        <w:ind w:left="0" w:firstLine="567"/>
        <w:jc w:val="both"/>
        <w:rPr>
          <w:bCs/>
          <w:lang w:val="uk-UA"/>
        </w:rPr>
      </w:pPr>
      <w:r w:rsidRPr="005733D2">
        <w:rPr>
          <w:bCs/>
          <w:lang w:val="uk-UA"/>
        </w:rPr>
        <w:t xml:space="preserve">зменшити бюджетні призначення за КПКВКМБ 0712080 «Амбулаторно-поліклінічна допомога населенню, крім первинної медичної допомоги» </w:t>
      </w:r>
      <w:r w:rsidRPr="005733D2">
        <w:rPr>
          <w:bCs/>
          <w:i/>
          <w:lang w:val="uk-UA"/>
        </w:rPr>
        <w:t>(видатки споживання</w:t>
      </w:r>
      <w:r w:rsidRPr="005733D2">
        <w:rPr>
          <w:bCs/>
          <w:iCs/>
          <w:lang w:val="uk-UA"/>
        </w:rPr>
        <w:t>) у сумі 900 000 грн</w:t>
      </w:r>
      <w:r w:rsidRPr="005733D2">
        <w:rPr>
          <w:bCs/>
          <w:lang w:val="uk-UA"/>
        </w:rPr>
        <w:t>;</w:t>
      </w:r>
    </w:p>
    <w:p w:rsidR="00BE2DFF" w:rsidRPr="005733D2" w:rsidRDefault="00BE2DFF" w:rsidP="00BE2DFF">
      <w:pPr>
        <w:pStyle w:val="Default"/>
        <w:numPr>
          <w:ilvl w:val="1"/>
          <w:numId w:val="4"/>
        </w:numPr>
        <w:ind w:left="0" w:firstLine="567"/>
        <w:jc w:val="both"/>
        <w:rPr>
          <w:bCs/>
          <w:lang w:val="uk-UA"/>
        </w:rPr>
      </w:pPr>
      <w:r w:rsidRPr="005733D2">
        <w:rPr>
          <w:bCs/>
          <w:lang w:val="uk-UA"/>
        </w:rPr>
        <w:t xml:space="preserve">збільшити бюджетні призначення за КПКВКМБ 0712152 ««Інші програми та заходи у сфері охорони здоров'я» </w:t>
      </w:r>
      <w:r w:rsidRPr="005733D2">
        <w:rPr>
          <w:bCs/>
          <w:i/>
          <w:lang w:val="uk-UA"/>
        </w:rPr>
        <w:t>(видатки споживання</w:t>
      </w:r>
      <w:r w:rsidRPr="005733D2">
        <w:rPr>
          <w:bCs/>
          <w:iCs/>
          <w:lang w:val="uk-UA"/>
        </w:rPr>
        <w:t>) у сумі 900 000 грн</w:t>
      </w:r>
      <w:r w:rsidRPr="005733D2">
        <w:rPr>
          <w:bCs/>
          <w:i/>
          <w:lang w:val="uk-UA"/>
        </w:rPr>
        <w:t>.</w:t>
      </w:r>
    </w:p>
    <w:p w:rsidR="00BE2DFF" w:rsidRPr="005733D2" w:rsidRDefault="00BE2DFF" w:rsidP="00BE2DFF">
      <w:pPr>
        <w:pStyle w:val="a4"/>
        <w:numPr>
          <w:ilvl w:val="0"/>
          <w:numId w:val="4"/>
        </w:numPr>
        <w:tabs>
          <w:tab w:val="left" w:pos="709"/>
          <w:tab w:val="left" w:pos="851"/>
        </w:tabs>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 xml:space="preserve">У зв’язку з веденням в експлуатацію нового </w:t>
      </w:r>
      <w:proofErr w:type="spellStart"/>
      <w:r w:rsidRPr="005733D2">
        <w:rPr>
          <w:rFonts w:ascii="Times New Roman" w:hAnsi="Times New Roman" w:cs="Times New Roman"/>
          <w:szCs w:val="24"/>
          <w:lang w:val="uk-UA"/>
        </w:rPr>
        <w:t>ангіографу</w:t>
      </w:r>
      <w:proofErr w:type="spellEnd"/>
      <w:r w:rsidRPr="005733D2">
        <w:rPr>
          <w:rFonts w:ascii="Times New Roman" w:hAnsi="Times New Roman" w:cs="Times New Roman"/>
          <w:szCs w:val="24"/>
          <w:lang w:val="uk-UA"/>
        </w:rPr>
        <w:t xml:space="preserve"> в КНП «Міська клінічна лікарня № 11» Одеської міської ради до кінця 2024 року не будуть використані бюджетні кошті на закупівлю медичних послуг з </w:t>
      </w:r>
      <w:proofErr w:type="spellStart"/>
      <w:r w:rsidRPr="005733D2">
        <w:rPr>
          <w:rFonts w:ascii="Times New Roman" w:hAnsi="Times New Roman" w:cs="Times New Roman"/>
          <w:szCs w:val="24"/>
          <w:lang w:val="uk-UA"/>
        </w:rPr>
        <w:t>ендоваскулярної</w:t>
      </w:r>
      <w:proofErr w:type="spellEnd"/>
      <w:r w:rsidRPr="005733D2">
        <w:rPr>
          <w:rFonts w:ascii="Times New Roman" w:hAnsi="Times New Roman" w:cs="Times New Roman"/>
          <w:szCs w:val="24"/>
          <w:lang w:val="uk-UA"/>
        </w:rPr>
        <w:t xml:space="preserve"> хірургії тому пропонується </w:t>
      </w:r>
      <w:r w:rsidRPr="005733D2">
        <w:rPr>
          <w:rFonts w:ascii="Times New Roman" w:hAnsi="Times New Roman" w:cs="Times New Roman"/>
          <w:bCs/>
          <w:szCs w:val="24"/>
          <w:lang w:val="uk-UA"/>
        </w:rPr>
        <w:t>зменшення бюджетних призначень</w:t>
      </w:r>
      <w:r w:rsidRPr="005733D2">
        <w:rPr>
          <w:rFonts w:ascii="Times New Roman" w:hAnsi="Times New Roman" w:cs="Times New Roman"/>
          <w:szCs w:val="24"/>
          <w:lang w:val="uk-UA"/>
        </w:rPr>
        <w:t xml:space="preserve"> за КПКВКМБ 0712010 «Багатопрофільна стаціонарна медична допомога населенню» </w:t>
      </w:r>
      <w:r w:rsidRPr="005733D2">
        <w:rPr>
          <w:rFonts w:ascii="Times New Roman" w:hAnsi="Times New Roman" w:cs="Times New Roman"/>
          <w:i/>
          <w:szCs w:val="24"/>
          <w:lang w:val="uk-UA"/>
        </w:rPr>
        <w:t>(видатки споживання)</w:t>
      </w:r>
      <w:r w:rsidRPr="005733D2">
        <w:rPr>
          <w:rFonts w:ascii="Times New Roman" w:hAnsi="Times New Roman" w:cs="Times New Roman"/>
          <w:szCs w:val="24"/>
          <w:lang w:val="uk-UA"/>
        </w:rPr>
        <w:t xml:space="preserve"> у сумі 10 147 600 грн.</w:t>
      </w:r>
    </w:p>
    <w:p w:rsidR="00BE2DFF" w:rsidRPr="005733D2" w:rsidRDefault="00BE2DFF" w:rsidP="00BE2DFF">
      <w:pPr>
        <w:pStyle w:val="a4"/>
        <w:numPr>
          <w:ilvl w:val="0"/>
          <w:numId w:val="4"/>
        </w:numPr>
        <w:tabs>
          <w:tab w:val="left" w:pos="851"/>
        </w:tabs>
        <w:suppressAutoHyphens w:val="0"/>
        <w:autoSpaceDN/>
        <w:ind w:left="0" w:firstLine="567"/>
        <w:jc w:val="both"/>
        <w:textAlignment w:val="auto"/>
        <w:rPr>
          <w:rFonts w:ascii="Times New Roman" w:hAnsi="Times New Roman" w:cs="Times New Roman"/>
          <w:bCs/>
          <w:szCs w:val="24"/>
          <w:lang w:val="uk-UA"/>
        </w:rPr>
      </w:pPr>
      <w:r w:rsidRPr="005733D2">
        <w:rPr>
          <w:rFonts w:ascii="Times New Roman" w:hAnsi="Times New Roman" w:cs="Times New Roman"/>
          <w:szCs w:val="24"/>
          <w:lang w:val="uk-UA"/>
        </w:rPr>
        <w:t xml:space="preserve">З метою забезпечення реалізації до кінця 2024 року пункту 2.4 «Забезпечення амбулаторним наглядом, обстеженням та ліками  військовослужбовців, які постраждали внаслідок воєнної агресії Російської Федерації проти України та знаходяться на </w:t>
      </w:r>
      <w:r w:rsidRPr="005733D2">
        <w:rPr>
          <w:rFonts w:ascii="Times New Roman" w:hAnsi="Times New Roman" w:cs="Times New Roman"/>
          <w:szCs w:val="24"/>
          <w:lang w:val="uk-UA"/>
        </w:rPr>
        <w:lastRenderedPageBreak/>
        <w:t xml:space="preserve">амбулаторному лікуванні у закладах охорони здоров’я міста Одеси, наданих пацієнтам понад державної програми  медичних гарантій» Міської цільової програми «Здоров’я» на 2024 – 2026 роки пропонується </w:t>
      </w:r>
      <w:r w:rsidRPr="005733D2">
        <w:rPr>
          <w:rFonts w:ascii="Times New Roman" w:hAnsi="Times New Roman" w:cs="Times New Roman"/>
          <w:bCs/>
          <w:szCs w:val="24"/>
          <w:lang w:val="uk-UA"/>
        </w:rPr>
        <w:t xml:space="preserve">збільшити бюджетні призначення за КПКВКМБ 0712010 «Багатопрофільна стаціонарна медична допомога населенню» </w:t>
      </w:r>
      <w:r w:rsidRPr="005733D2">
        <w:rPr>
          <w:rFonts w:ascii="Times New Roman" w:hAnsi="Times New Roman" w:cs="Times New Roman"/>
          <w:bCs/>
          <w:i/>
          <w:szCs w:val="24"/>
          <w:lang w:val="uk-UA"/>
        </w:rPr>
        <w:t>(видатки споживання)</w:t>
      </w:r>
      <w:r w:rsidRPr="005733D2">
        <w:rPr>
          <w:rFonts w:ascii="Times New Roman" w:hAnsi="Times New Roman" w:cs="Times New Roman"/>
          <w:bCs/>
          <w:iCs/>
          <w:szCs w:val="24"/>
          <w:lang w:val="uk-UA"/>
        </w:rPr>
        <w:t xml:space="preserve">  у сумі 2 000 000</w:t>
      </w:r>
      <w:r w:rsidRPr="005733D2">
        <w:rPr>
          <w:rFonts w:ascii="Times New Roman" w:hAnsi="Times New Roman" w:cs="Times New Roman"/>
          <w:bCs/>
          <w:i/>
          <w:szCs w:val="24"/>
          <w:lang w:val="uk-UA"/>
        </w:rPr>
        <w:t xml:space="preserve"> </w:t>
      </w:r>
      <w:r w:rsidRPr="005733D2">
        <w:rPr>
          <w:rFonts w:ascii="Times New Roman" w:hAnsi="Times New Roman" w:cs="Times New Roman"/>
          <w:bCs/>
          <w:iCs/>
          <w:szCs w:val="24"/>
          <w:lang w:val="uk-UA"/>
        </w:rPr>
        <w:t>грн.</w:t>
      </w:r>
    </w:p>
    <w:p w:rsidR="00BE2DFF" w:rsidRPr="005733D2" w:rsidRDefault="00BE2DFF" w:rsidP="00BE2DFF">
      <w:pPr>
        <w:pStyle w:val="Default"/>
        <w:ind w:firstLine="567"/>
        <w:jc w:val="both"/>
        <w:rPr>
          <w:b/>
          <w:bCs/>
          <w:u w:val="single"/>
          <w:lang w:val="uk-UA"/>
        </w:rPr>
      </w:pPr>
      <w:r w:rsidRPr="005733D2">
        <w:rPr>
          <w:b/>
          <w:bCs/>
          <w:u w:val="single"/>
          <w:lang w:val="uk-UA"/>
        </w:rPr>
        <w:t>Спеціальний фонд (бюджет розвитку) перерозподіл та збільшення на 8 147 600 грн, у тому числі:</w:t>
      </w:r>
    </w:p>
    <w:p w:rsidR="00BE2DFF" w:rsidRPr="005733D2" w:rsidRDefault="00BE2DFF" w:rsidP="00BE2DFF">
      <w:pPr>
        <w:pStyle w:val="Default"/>
        <w:numPr>
          <w:ilvl w:val="0"/>
          <w:numId w:val="5"/>
        </w:numPr>
        <w:tabs>
          <w:tab w:val="left" w:pos="851"/>
        </w:tabs>
        <w:ind w:left="0" w:firstLine="567"/>
        <w:jc w:val="both"/>
        <w:rPr>
          <w:bCs/>
          <w:lang w:val="uk-UA"/>
        </w:rPr>
      </w:pPr>
      <w:r w:rsidRPr="005733D2">
        <w:rPr>
          <w:bCs/>
          <w:lang w:val="uk-UA"/>
        </w:rPr>
        <w:t>Рішенням Одеської міської ради від 26.06.2024 № 2204-VIII були внесені зміни до пункту 6.6 «Придбання реабілітаційного обладнання для надання реабілітаційної допомоги в стаціонарних умовах» Міської програми  «Рівність»,  виконавцем якого є Департамент охорони здоров'я Одеської міської ради, а саме КНП «Міська клінічна лікарня № 11» Одеської міської ради (раніше виконавцем була КНП «Стоматологічна поліклініка № 3» Одеської міської ради), тому надана пропозиція щодо наступного перерозподілу:</w:t>
      </w:r>
    </w:p>
    <w:p w:rsidR="00BE2DFF" w:rsidRPr="005733D2" w:rsidRDefault="00BE2DFF" w:rsidP="00BE2DFF">
      <w:pPr>
        <w:pStyle w:val="Default"/>
        <w:numPr>
          <w:ilvl w:val="1"/>
          <w:numId w:val="5"/>
        </w:numPr>
        <w:ind w:left="0" w:firstLine="567"/>
        <w:jc w:val="both"/>
        <w:rPr>
          <w:bCs/>
          <w:lang w:val="uk-UA"/>
        </w:rPr>
      </w:pPr>
      <w:r w:rsidRPr="005733D2">
        <w:rPr>
          <w:bCs/>
          <w:lang w:val="uk-UA"/>
        </w:rPr>
        <w:t xml:space="preserve">зменшити бюджетні призначення за КПКВКМБ 0712100 «Стоматологічна допомога населенню» (найменування видатків бюджету розвитку: «Придбання обладнання і предметів довгострокового користування (обладнання для надання стоматологічної допомоги </w:t>
      </w:r>
      <w:proofErr w:type="spellStart"/>
      <w:r w:rsidRPr="005733D2">
        <w:rPr>
          <w:bCs/>
          <w:lang w:val="uk-UA"/>
        </w:rPr>
        <w:t>маломобільним</w:t>
      </w:r>
      <w:proofErr w:type="spellEnd"/>
      <w:r w:rsidRPr="005733D2">
        <w:rPr>
          <w:bCs/>
          <w:lang w:val="uk-UA"/>
        </w:rPr>
        <w:t xml:space="preserve"> групам населення) у сумі 4 500 000 грн;</w:t>
      </w:r>
    </w:p>
    <w:p w:rsidR="00BE2DFF" w:rsidRPr="005733D2" w:rsidRDefault="00BE2DFF" w:rsidP="00BE2DFF">
      <w:pPr>
        <w:pStyle w:val="Default"/>
        <w:numPr>
          <w:ilvl w:val="1"/>
          <w:numId w:val="5"/>
        </w:numPr>
        <w:ind w:left="0" w:firstLine="567"/>
        <w:jc w:val="both"/>
        <w:rPr>
          <w:bCs/>
          <w:lang w:val="uk-UA"/>
        </w:rPr>
      </w:pPr>
      <w:r w:rsidRPr="005733D2">
        <w:rPr>
          <w:bCs/>
          <w:lang w:val="uk-UA"/>
        </w:rPr>
        <w:t>збільшити бюджетні призначення за КПКВКМБ 0712010 «Багатопрофільна стаціонарна медична допомога населенню» (найменування видатків бюджету розвитку: «Придбання реабілітаційного обладнання для надання реабілітаційної допомоги в стаціонарних умовах для КНП «Міська клінічна лікарня № 11» Одеської міської ради») у сум 4 500 000 грн.</w:t>
      </w:r>
    </w:p>
    <w:p w:rsidR="00BE2DFF" w:rsidRPr="005733D2" w:rsidRDefault="00BE2DFF" w:rsidP="00BE2DFF">
      <w:pPr>
        <w:pStyle w:val="a4"/>
        <w:numPr>
          <w:ilvl w:val="0"/>
          <w:numId w:val="5"/>
        </w:numPr>
        <w:tabs>
          <w:tab w:val="left" w:pos="709"/>
          <w:tab w:val="left" w:pos="851"/>
        </w:tabs>
        <w:suppressAutoHyphens w:val="0"/>
        <w:autoSpaceDN/>
        <w:ind w:left="0" w:firstLine="567"/>
        <w:jc w:val="both"/>
        <w:textAlignment w:val="auto"/>
        <w:rPr>
          <w:rFonts w:ascii="Times New Roman" w:eastAsiaTheme="minorHAnsi" w:hAnsi="Times New Roman" w:cs="Times New Roman"/>
          <w:bCs/>
          <w:color w:val="000000"/>
          <w:szCs w:val="24"/>
          <w:lang w:val="uk-UA" w:eastAsia="en-US"/>
        </w:rPr>
      </w:pPr>
      <w:r w:rsidRPr="005733D2">
        <w:rPr>
          <w:rFonts w:ascii="Times New Roman" w:eastAsiaTheme="minorHAnsi" w:hAnsi="Times New Roman" w:cs="Times New Roman"/>
          <w:bCs/>
          <w:color w:val="000000"/>
          <w:szCs w:val="24"/>
          <w:lang w:val="uk-UA" w:eastAsia="en-US"/>
        </w:rPr>
        <w:t>У зв’язку із завершенням капітального ремонту та реставраційних робіт в КНП «Міська клінічна лікарня № 1» та для забезпечення повноцінної роботи з надання реабілітаційної допомоги пацієнтам, а саме придбання обладнання для надання якісної реабілітаційної допомоги за КПКВКМБ 0712010 «Багатопрофільна стаціонарна медична допомога населенню» (найменування видатків бюджету розвитку: «Придбання реабілітаційного обладнання для надання реабілітаційної допомоги в  КНП «Міська клінічна лікарня № 1» Одеської міської ради») збільшити бюджетні призначення у сумі 4 062 000 грн.</w:t>
      </w:r>
    </w:p>
    <w:p w:rsidR="00BE2DFF" w:rsidRPr="005733D2" w:rsidRDefault="00BE2DFF" w:rsidP="00BE2DFF">
      <w:pPr>
        <w:pStyle w:val="a4"/>
        <w:numPr>
          <w:ilvl w:val="0"/>
          <w:numId w:val="5"/>
        </w:numPr>
        <w:tabs>
          <w:tab w:val="left" w:pos="851"/>
        </w:tabs>
        <w:suppressAutoHyphens w:val="0"/>
        <w:autoSpaceDN/>
        <w:ind w:left="0" w:firstLine="567"/>
        <w:jc w:val="both"/>
        <w:textAlignment w:val="auto"/>
        <w:rPr>
          <w:rFonts w:ascii="Times New Roman" w:eastAsiaTheme="minorHAnsi" w:hAnsi="Times New Roman" w:cs="Times New Roman"/>
          <w:bCs/>
          <w:color w:val="000000"/>
          <w:szCs w:val="24"/>
          <w:lang w:val="uk-UA" w:eastAsia="en-US"/>
        </w:rPr>
      </w:pPr>
      <w:r w:rsidRPr="005733D2">
        <w:rPr>
          <w:rFonts w:ascii="Times New Roman" w:eastAsiaTheme="minorHAnsi" w:hAnsi="Times New Roman" w:cs="Times New Roman"/>
          <w:bCs/>
          <w:color w:val="000000"/>
          <w:szCs w:val="24"/>
          <w:lang w:val="uk-UA" w:eastAsia="en-US"/>
        </w:rPr>
        <w:t xml:space="preserve">Для оснащення відділення кардіології в КНП «Міська клінічна                             лікарня № 11» медичним обладнанням за КПКВКМБ 0712010 «Багатопрофільна стаціонарна медична допомога населенню» (найменування видатків бюджету розвитку: «Придбання обладнання і предметів довгострокового користування для  КНП «Міська клінічна лікарня № 11» Одеської міської ради») збільшити бюджетні призначення у сумі 3 285 600 грн. </w:t>
      </w:r>
    </w:p>
    <w:p w:rsidR="00BE2DFF" w:rsidRPr="005733D2" w:rsidRDefault="00BE2DFF" w:rsidP="00BE2DFF">
      <w:pPr>
        <w:pStyle w:val="a4"/>
        <w:numPr>
          <w:ilvl w:val="0"/>
          <w:numId w:val="5"/>
        </w:numPr>
        <w:tabs>
          <w:tab w:val="left" w:pos="851"/>
        </w:tabs>
        <w:suppressAutoHyphens w:val="0"/>
        <w:autoSpaceDN/>
        <w:ind w:left="0" w:firstLine="567"/>
        <w:jc w:val="both"/>
        <w:textAlignment w:val="auto"/>
        <w:rPr>
          <w:rFonts w:ascii="Times New Roman" w:eastAsiaTheme="minorHAnsi" w:hAnsi="Times New Roman" w:cs="Times New Roman"/>
          <w:bCs/>
          <w:color w:val="000000"/>
          <w:szCs w:val="24"/>
          <w:lang w:val="uk-UA" w:eastAsia="en-US"/>
        </w:rPr>
      </w:pPr>
      <w:r w:rsidRPr="005733D2">
        <w:rPr>
          <w:rFonts w:ascii="Times New Roman" w:eastAsiaTheme="minorHAnsi" w:hAnsi="Times New Roman" w:cs="Times New Roman"/>
          <w:bCs/>
          <w:color w:val="000000"/>
          <w:szCs w:val="24"/>
          <w:lang w:val="uk-UA" w:eastAsia="en-US"/>
        </w:rPr>
        <w:t xml:space="preserve">У зв’язку із створенням міського кабінету ендокринних та генетичних захворювань та міського кабінету ревматологічних захворювань в КНП «Дитячий консультативно-діагностичний центр імені академіка Б. Я. </w:t>
      </w:r>
      <w:proofErr w:type="spellStart"/>
      <w:r w:rsidRPr="005733D2">
        <w:rPr>
          <w:rFonts w:ascii="Times New Roman" w:eastAsiaTheme="minorHAnsi" w:hAnsi="Times New Roman" w:cs="Times New Roman"/>
          <w:bCs/>
          <w:color w:val="000000"/>
          <w:szCs w:val="24"/>
          <w:lang w:val="uk-UA" w:eastAsia="en-US"/>
        </w:rPr>
        <w:t>Резніка</w:t>
      </w:r>
      <w:proofErr w:type="spellEnd"/>
      <w:r w:rsidRPr="005733D2">
        <w:rPr>
          <w:rFonts w:ascii="Times New Roman" w:eastAsiaTheme="minorHAnsi" w:hAnsi="Times New Roman" w:cs="Times New Roman"/>
          <w:bCs/>
          <w:color w:val="000000"/>
          <w:szCs w:val="24"/>
          <w:lang w:val="uk-UA" w:eastAsia="en-US"/>
        </w:rPr>
        <w:t>» Одеської міської ради та необхідність придбання відповідного обладнання (аудіометр-</w:t>
      </w:r>
      <w:proofErr w:type="spellStart"/>
      <w:r w:rsidRPr="005733D2">
        <w:rPr>
          <w:rFonts w:ascii="Times New Roman" w:eastAsiaTheme="minorHAnsi" w:hAnsi="Times New Roman" w:cs="Times New Roman"/>
          <w:bCs/>
          <w:color w:val="000000"/>
          <w:szCs w:val="24"/>
          <w:lang w:val="uk-UA" w:eastAsia="en-US"/>
        </w:rPr>
        <w:t>тимпанометр</w:t>
      </w:r>
      <w:proofErr w:type="spellEnd"/>
      <w:r w:rsidRPr="005733D2">
        <w:rPr>
          <w:rFonts w:ascii="Times New Roman" w:eastAsiaTheme="minorHAnsi" w:hAnsi="Times New Roman" w:cs="Times New Roman"/>
          <w:bCs/>
          <w:color w:val="000000"/>
          <w:szCs w:val="24"/>
          <w:lang w:val="uk-UA" w:eastAsia="en-US"/>
        </w:rPr>
        <w:t>) за КПКВКМБ 0712080 «Амбулаторно-поліклінічна допомога населенню, крім первинної медичної допомоги» (найменування видатків бюджету розвитку: «Придбання обладнання і предметів довгострокового користування (аудіометр-</w:t>
      </w:r>
      <w:proofErr w:type="spellStart"/>
      <w:r w:rsidRPr="005733D2">
        <w:rPr>
          <w:rFonts w:ascii="Times New Roman" w:eastAsiaTheme="minorHAnsi" w:hAnsi="Times New Roman" w:cs="Times New Roman"/>
          <w:bCs/>
          <w:color w:val="000000"/>
          <w:szCs w:val="24"/>
          <w:lang w:val="uk-UA" w:eastAsia="en-US"/>
        </w:rPr>
        <w:t>тимпанометр</w:t>
      </w:r>
      <w:proofErr w:type="spellEnd"/>
      <w:r w:rsidRPr="005733D2">
        <w:rPr>
          <w:rFonts w:ascii="Times New Roman" w:eastAsiaTheme="minorHAnsi" w:hAnsi="Times New Roman" w:cs="Times New Roman"/>
          <w:bCs/>
          <w:color w:val="000000"/>
          <w:szCs w:val="24"/>
          <w:lang w:val="uk-UA" w:eastAsia="en-US"/>
        </w:rPr>
        <w:t xml:space="preserve">) для КНП «Дитячий консультативно-діагностичний центр ім. </w:t>
      </w:r>
      <w:proofErr w:type="spellStart"/>
      <w:r w:rsidRPr="005733D2">
        <w:rPr>
          <w:rFonts w:ascii="Times New Roman" w:eastAsiaTheme="minorHAnsi" w:hAnsi="Times New Roman" w:cs="Times New Roman"/>
          <w:bCs/>
          <w:color w:val="000000"/>
          <w:szCs w:val="24"/>
          <w:lang w:val="uk-UA" w:eastAsia="en-US"/>
        </w:rPr>
        <w:t>ак</w:t>
      </w:r>
      <w:proofErr w:type="spellEnd"/>
      <w:r w:rsidRPr="005733D2">
        <w:rPr>
          <w:rFonts w:ascii="Times New Roman" w:eastAsiaTheme="minorHAnsi" w:hAnsi="Times New Roman" w:cs="Times New Roman"/>
          <w:bCs/>
          <w:color w:val="000000"/>
          <w:szCs w:val="24"/>
          <w:lang w:val="uk-UA" w:eastAsia="en-US"/>
        </w:rPr>
        <w:t xml:space="preserve">. Б. Я. </w:t>
      </w:r>
      <w:proofErr w:type="spellStart"/>
      <w:r w:rsidRPr="005733D2">
        <w:rPr>
          <w:rFonts w:ascii="Times New Roman" w:eastAsiaTheme="minorHAnsi" w:hAnsi="Times New Roman" w:cs="Times New Roman"/>
          <w:bCs/>
          <w:color w:val="000000"/>
          <w:szCs w:val="24"/>
          <w:lang w:val="uk-UA" w:eastAsia="en-US"/>
        </w:rPr>
        <w:t>Резніка</w:t>
      </w:r>
      <w:proofErr w:type="spellEnd"/>
      <w:r w:rsidRPr="005733D2">
        <w:rPr>
          <w:rFonts w:ascii="Times New Roman" w:eastAsiaTheme="minorHAnsi" w:hAnsi="Times New Roman" w:cs="Times New Roman"/>
          <w:bCs/>
          <w:color w:val="000000"/>
          <w:szCs w:val="24"/>
          <w:lang w:val="uk-UA" w:eastAsia="en-US"/>
        </w:rPr>
        <w:t xml:space="preserve">» Одеської міської ради») збільшити бюджетні призначення у сумі 800 000 грн. </w:t>
      </w:r>
    </w:p>
    <w:p w:rsidR="00BE2DFF" w:rsidRPr="005733D2" w:rsidRDefault="00BE2DFF" w:rsidP="00BE2DFF">
      <w:pPr>
        <w:pStyle w:val="Default"/>
        <w:ind w:firstLine="567"/>
        <w:jc w:val="both"/>
        <w:rPr>
          <w:bCs/>
          <w:lang w:val="uk-UA"/>
        </w:rPr>
      </w:pPr>
      <w:r w:rsidRPr="005733D2">
        <w:rPr>
          <w:bCs/>
          <w:lang w:val="uk-UA"/>
        </w:rPr>
        <w:t>Вищезазначені видатки здійснюються в межах Міської цільової програми «Здоров’я» на 2024 – 2026 роки, затвердженої рішенням Одеської міської ради від  29 листопада 2023 року  № 1639-VIII (зі змінами) та Міської програми «Рівність» на 2023-2025 роки, затвердженої рішенням Одеської міської ради від 03 травня  2023 року № 1142-VIII (зі змінами)</w:t>
      </w:r>
    </w:p>
    <w:p w:rsidR="00BE2DFF" w:rsidRPr="005733D2" w:rsidRDefault="00BE2DFF" w:rsidP="00BE2DFF">
      <w:pPr>
        <w:ind w:firstLine="567"/>
        <w:jc w:val="both"/>
        <w:rPr>
          <w:rFonts w:ascii="Times New Roman" w:hAnsi="Times New Roman" w:cs="Times New Roman"/>
          <w:noProof/>
          <w:lang w:val="uk-UA"/>
        </w:rPr>
      </w:pPr>
      <w:r w:rsidRPr="005733D2">
        <w:rPr>
          <w:rFonts w:ascii="Times New Roman" w:eastAsiaTheme="minorHAnsi" w:hAnsi="Times New Roman" w:cs="Times New Roman"/>
          <w:bCs/>
          <w:iCs/>
          <w:lang w:val="uk-UA" w:eastAsia="en-US"/>
        </w:rPr>
        <w:lastRenderedPageBreak/>
        <w:t>3.2. Департаментом міського господарства Одеської міської ради надані пропозиції (</w:t>
      </w:r>
      <w:r w:rsidRPr="005733D2">
        <w:rPr>
          <w:rFonts w:ascii="Times New Roman" w:eastAsiaTheme="minorHAnsi" w:hAnsi="Times New Roman" w:cs="Times New Roman"/>
          <w:bCs/>
          <w:i/>
          <w:lang w:val="uk-UA" w:eastAsia="en-US"/>
        </w:rPr>
        <w:t>копія листа додається</w:t>
      </w:r>
      <w:r w:rsidRPr="005733D2">
        <w:rPr>
          <w:rFonts w:ascii="Times New Roman" w:eastAsiaTheme="minorHAnsi" w:hAnsi="Times New Roman" w:cs="Times New Roman"/>
          <w:bCs/>
          <w:iCs/>
          <w:lang w:val="uk-UA" w:eastAsia="en-US"/>
        </w:rPr>
        <w:t>) щодо перерозподілу бюджетних призначень спеціального фонду (бюджету розвитку)</w:t>
      </w:r>
      <w:r w:rsidRPr="005733D2">
        <w:rPr>
          <w:rFonts w:ascii="Times New Roman" w:hAnsi="Times New Roman" w:cs="Times New Roman"/>
          <w:noProof/>
          <w:lang w:val="uk-UA"/>
        </w:rPr>
        <w:t xml:space="preserve"> КП «Сервісний центр» між об’єктами за КПКВКМБ 1216090 «Інша діяльність у сфері житлово-комунального господарства», який наведено у додатку 2 до цього листа (</w:t>
      </w:r>
      <w:r w:rsidRPr="005733D2">
        <w:rPr>
          <w:rFonts w:ascii="Times New Roman" w:hAnsi="Times New Roman" w:cs="Times New Roman"/>
          <w:i/>
          <w:iCs/>
          <w:noProof/>
          <w:lang w:val="uk-UA"/>
        </w:rPr>
        <w:t>додається</w:t>
      </w:r>
      <w:r w:rsidRPr="005733D2">
        <w:rPr>
          <w:rFonts w:ascii="Times New Roman" w:hAnsi="Times New Roman" w:cs="Times New Roman"/>
          <w:noProof/>
          <w:lang w:val="uk-UA"/>
        </w:rPr>
        <w:t>) та, який обумовлений:</w:t>
      </w:r>
    </w:p>
    <w:p w:rsidR="00BE2DFF" w:rsidRPr="005733D2" w:rsidRDefault="00BE2DFF" w:rsidP="00BE2DFF">
      <w:pPr>
        <w:ind w:firstLine="567"/>
        <w:jc w:val="both"/>
        <w:rPr>
          <w:rFonts w:ascii="Times New Roman" w:hAnsi="Times New Roman" w:cs="Times New Roman"/>
          <w:noProof/>
          <w:lang w:val="uk-UA"/>
        </w:rPr>
      </w:pPr>
      <w:r w:rsidRPr="005733D2">
        <w:rPr>
          <w:rFonts w:ascii="Times New Roman" w:hAnsi="Times New Roman" w:cs="Times New Roman"/>
          <w:noProof/>
          <w:lang w:val="uk-UA"/>
        </w:rPr>
        <w:t>- економією по укладеним договорам на виконання капітального ремонту захисних споруд за певними об’єктами;</w:t>
      </w:r>
    </w:p>
    <w:p w:rsidR="00BE2DFF" w:rsidRPr="005733D2" w:rsidRDefault="00BE2DFF" w:rsidP="00BE2DFF">
      <w:pPr>
        <w:ind w:firstLine="567"/>
        <w:jc w:val="both"/>
        <w:rPr>
          <w:rFonts w:ascii="Times New Roman" w:hAnsi="Times New Roman" w:cs="Times New Roman"/>
          <w:noProof/>
          <w:lang w:val="uk-UA"/>
        </w:rPr>
      </w:pPr>
      <w:r w:rsidRPr="005733D2">
        <w:rPr>
          <w:rFonts w:ascii="Times New Roman" w:hAnsi="Times New Roman" w:cs="Times New Roman"/>
          <w:noProof/>
          <w:lang w:val="uk-UA"/>
        </w:rPr>
        <w:t>- необхідністю виготовлення проєктно-кошторисної документації на виконання капітального ремонту захисних споруд за об’єктами, які були на протязі 2024 році передані на баланс Комунальному підприємству;</w:t>
      </w:r>
    </w:p>
    <w:p w:rsidR="00BE2DFF" w:rsidRPr="005733D2" w:rsidRDefault="00BE2DFF" w:rsidP="00BE2DFF">
      <w:pPr>
        <w:ind w:firstLine="567"/>
        <w:jc w:val="both"/>
        <w:rPr>
          <w:rFonts w:ascii="Times New Roman" w:hAnsi="Times New Roman" w:cs="Times New Roman"/>
          <w:noProof/>
          <w:lang w:val="uk-UA"/>
        </w:rPr>
      </w:pPr>
      <w:r w:rsidRPr="005733D2">
        <w:rPr>
          <w:rFonts w:ascii="Times New Roman" w:hAnsi="Times New Roman" w:cs="Times New Roman"/>
          <w:noProof/>
          <w:lang w:val="uk-UA"/>
        </w:rPr>
        <w:t xml:space="preserve"> - збільшенням вартості капітального ремонту захисних споруд по певним об’єктам згідно проєктно-кошторисної документації та укладених договорів;</w:t>
      </w:r>
    </w:p>
    <w:p w:rsidR="00BE2DFF" w:rsidRPr="005733D2" w:rsidRDefault="00BE2DFF" w:rsidP="00BE2DFF">
      <w:pPr>
        <w:ind w:firstLine="567"/>
        <w:jc w:val="both"/>
        <w:rPr>
          <w:rFonts w:ascii="Times New Roman" w:hAnsi="Times New Roman" w:cs="Times New Roman"/>
          <w:noProof/>
          <w:lang w:val="uk-UA"/>
        </w:rPr>
      </w:pPr>
      <w:r w:rsidRPr="005733D2">
        <w:rPr>
          <w:rFonts w:ascii="Times New Roman" w:hAnsi="Times New Roman" w:cs="Times New Roman"/>
          <w:noProof/>
          <w:lang w:val="uk-UA"/>
        </w:rPr>
        <w:t>- зменшенням бюджетних призначень по деяким об’єктам, у зв’язку з тим, що у 2024 році роботи по капітальному ремонту виконуватися не будуть.</w:t>
      </w:r>
    </w:p>
    <w:p w:rsidR="00BE2DFF" w:rsidRPr="005733D2" w:rsidRDefault="00BE2DFF" w:rsidP="00BE2DFF">
      <w:pPr>
        <w:pStyle w:val="Default"/>
        <w:ind w:firstLine="567"/>
        <w:jc w:val="both"/>
        <w:rPr>
          <w:lang w:val="uk-UA"/>
        </w:rPr>
      </w:pPr>
      <w:r w:rsidRPr="005733D2">
        <w:rPr>
          <w:lang w:val="uk-UA"/>
        </w:rPr>
        <w:t>3.3. З метою ефективного використання бюджетних коштів Департаментом праці та соціальної політики Одеської міської ради (далі – Департамент), на підставі проведеного аналізу, надано пропозиції (</w:t>
      </w:r>
      <w:r w:rsidRPr="005733D2">
        <w:rPr>
          <w:i/>
          <w:iCs/>
          <w:lang w:val="uk-UA"/>
        </w:rPr>
        <w:t>копії листів додаються</w:t>
      </w:r>
      <w:r w:rsidRPr="005733D2">
        <w:rPr>
          <w:lang w:val="uk-UA"/>
        </w:rPr>
        <w:t>) щодо наступного перерозподілу:</w:t>
      </w:r>
    </w:p>
    <w:p w:rsidR="00BE2DFF" w:rsidRPr="005733D2" w:rsidRDefault="00BE2DFF" w:rsidP="00BE2DFF">
      <w:pPr>
        <w:pStyle w:val="Default"/>
        <w:numPr>
          <w:ilvl w:val="0"/>
          <w:numId w:val="6"/>
        </w:numPr>
        <w:tabs>
          <w:tab w:val="left" w:pos="851"/>
          <w:tab w:val="left" w:pos="1560"/>
        </w:tabs>
        <w:ind w:left="0" w:firstLine="567"/>
        <w:jc w:val="both"/>
        <w:rPr>
          <w:lang w:val="uk-UA"/>
        </w:rPr>
      </w:pPr>
      <w:r w:rsidRPr="005733D2">
        <w:rPr>
          <w:lang w:val="uk-UA"/>
        </w:rPr>
        <w:t>зменшення бюджетних призначень у сумі 2 719 100 грн, у тому числі:</w:t>
      </w:r>
    </w:p>
    <w:p w:rsidR="00BE2DFF" w:rsidRPr="005733D2" w:rsidRDefault="00BE2DFF" w:rsidP="00BE2DFF">
      <w:pPr>
        <w:pStyle w:val="Default"/>
        <w:numPr>
          <w:ilvl w:val="0"/>
          <w:numId w:val="7"/>
        </w:numPr>
        <w:tabs>
          <w:tab w:val="left" w:pos="851"/>
          <w:tab w:val="left" w:pos="1843"/>
        </w:tabs>
        <w:ind w:left="0" w:firstLine="567"/>
        <w:jc w:val="both"/>
        <w:rPr>
          <w:lang w:val="uk-UA"/>
        </w:rPr>
      </w:pPr>
      <w:r w:rsidRPr="005733D2">
        <w:rPr>
          <w:lang w:val="uk-UA"/>
        </w:rPr>
        <w:t>загальний фонд КПКВКМБ 0813242 «Інші заходи у сфері соціального захисту і соціального забезпечення»</w:t>
      </w:r>
      <w:r w:rsidRPr="005733D2">
        <w:rPr>
          <w:rFonts w:eastAsia="Times New Roman"/>
          <w:bCs/>
          <w:i/>
          <w:iCs/>
          <w:lang w:val="uk-UA" w:eastAsia="ru-RU"/>
        </w:rPr>
        <w:t xml:space="preserve"> (Міська цільова програма з реалізації сімейної, ґендерної політики, попередження домашнього насильства та протидії торгівлі людьми на 2022 – 2024 роки,</w:t>
      </w:r>
      <w:r w:rsidRPr="005733D2">
        <w:rPr>
          <w:lang w:val="uk-UA"/>
        </w:rPr>
        <w:t xml:space="preserve"> зміни до бюджетних призначень Програми наведено у додатку 3 до цього листа (</w:t>
      </w:r>
      <w:r w:rsidRPr="005733D2">
        <w:rPr>
          <w:i/>
          <w:iCs/>
          <w:lang w:val="uk-UA"/>
        </w:rPr>
        <w:t>додається</w:t>
      </w:r>
      <w:r w:rsidRPr="005733D2">
        <w:rPr>
          <w:lang w:val="uk-UA"/>
        </w:rPr>
        <w:t>)</w:t>
      </w:r>
      <w:r w:rsidRPr="005733D2">
        <w:rPr>
          <w:rFonts w:eastAsia="Times New Roman"/>
          <w:bCs/>
          <w:i/>
          <w:iCs/>
          <w:lang w:val="uk-UA" w:eastAsia="ru-RU"/>
        </w:rPr>
        <w:t xml:space="preserve"> </w:t>
      </w:r>
      <w:r w:rsidRPr="005733D2">
        <w:rPr>
          <w:rFonts w:eastAsia="Times New Roman"/>
          <w:bCs/>
          <w:lang w:val="uk-UA" w:eastAsia="ru-RU"/>
        </w:rPr>
        <w:t>у сумі 2 516 400 грн;</w:t>
      </w:r>
    </w:p>
    <w:p w:rsidR="00BE2DFF" w:rsidRPr="005733D2" w:rsidRDefault="00BE2DFF" w:rsidP="00BE2DFF">
      <w:pPr>
        <w:pStyle w:val="Default"/>
        <w:numPr>
          <w:ilvl w:val="0"/>
          <w:numId w:val="7"/>
        </w:numPr>
        <w:tabs>
          <w:tab w:val="left" w:pos="851"/>
        </w:tabs>
        <w:ind w:left="0" w:firstLine="567"/>
        <w:jc w:val="both"/>
        <w:rPr>
          <w:lang w:val="uk-UA"/>
        </w:rPr>
      </w:pPr>
      <w:r w:rsidRPr="005733D2">
        <w:rPr>
          <w:lang w:val="uk-UA"/>
        </w:rPr>
        <w:t>спеціальний фонд (бюджет розвитку) – 202 700 грн, у тому числі:</w:t>
      </w:r>
    </w:p>
    <w:tbl>
      <w:tblPr>
        <w:tblStyle w:val="a3"/>
        <w:tblpPr w:leftFromText="180" w:rightFromText="180" w:vertAnchor="text" w:horzAnchor="margin" w:tblpXSpec="center" w:tblpY="116"/>
        <w:tblW w:w="9777" w:type="dxa"/>
        <w:tblLayout w:type="fixed"/>
        <w:tblLook w:val="04A0" w:firstRow="1" w:lastRow="0" w:firstColumn="1" w:lastColumn="0" w:noHBand="0" w:noVBand="1"/>
      </w:tblPr>
      <w:tblGrid>
        <w:gridCol w:w="8472"/>
        <w:gridCol w:w="1305"/>
      </w:tblGrid>
      <w:tr w:rsidR="00BE2DFF" w:rsidRPr="005733D2" w:rsidTr="009E5607">
        <w:trPr>
          <w:trHeight w:val="419"/>
          <w:tblHeader/>
        </w:trPr>
        <w:tc>
          <w:tcPr>
            <w:tcW w:w="8472"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Найменування КПКВКМБ, видатків бюджету розвитку</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Сума, грн</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
                <w:sz w:val="20"/>
                <w:szCs w:val="20"/>
                <w:lang w:val="uk-UA"/>
              </w:rPr>
            </w:pPr>
            <w:r w:rsidRPr="005733D2">
              <w:rPr>
                <w:rFonts w:ascii="Times New Roman" w:hAnsi="Times New Roman" w:cs="Times New Roman"/>
                <w:b/>
                <w:sz w:val="20"/>
                <w:szCs w:val="20"/>
                <w:lang w:val="uk-UA"/>
              </w:rPr>
              <w:t>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в тому числі:</w:t>
            </w:r>
          </w:p>
        </w:tc>
        <w:tc>
          <w:tcPr>
            <w:tcW w:w="1305" w:type="dxa"/>
          </w:tcPr>
          <w:p w:rsidR="00BE2DFF" w:rsidRPr="005733D2" w:rsidRDefault="00BE2DFF" w:rsidP="00BE2DFF">
            <w:pPr>
              <w:ind w:firstLine="0"/>
              <w:jc w:val="center"/>
              <w:rPr>
                <w:rFonts w:ascii="Times New Roman" w:hAnsi="Times New Roman" w:cs="Times New Roman"/>
                <w:b/>
                <w:sz w:val="20"/>
                <w:szCs w:val="20"/>
                <w:lang w:val="uk-UA"/>
              </w:rPr>
            </w:pPr>
            <w:r w:rsidRPr="005733D2">
              <w:rPr>
                <w:rFonts w:ascii="Times New Roman" w:hAnsi="Times New Roman" w:cs="Times New Roman"/>
                <w:b/>
                <w:sz w:val="20"/>
                <w:szCs w:val="20"/>
                <w:lang w:val="uk-UA"/>
              </w:rPr>
              <w:t>-451 000</w:t>
            </w:r>
          </w:p>
        </w:tc>
      </w:tr>
      <w:tr w:rsidR="00BE2DFF" w:rsidRPr="005733D2" w:rsidTr="009E5607">
        <w:trPr>
          <w:trHeight w:val="430"/>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color w:val="000000"/>
                <w:sz w:val="20"/>
                <w:szCs w:val="20"/>
                <w:lang w:val="uk-UA"/>
              </w:rPr>
              <w:t>Придбання обладнання і предметів довгострокового користування для реалізації міських цільових програм соціальної спрямованості</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-51 000</w:t>
            </w:r>
          </w:p>
        </w:tc>
      </w:tr>
      <w:tr w:rsidR="00BE2DFF" w:rsidRPr="005733D2" w:rsidTr="009E5607">
        <w:trPr>
          <w:trHeight w:val="546"/>
        </w:trPr>
        <w:tc>
          <w:tcPr>
            <w:tcW w:w="8472" w:type="dxa"/>
          </w:tcPr>
          <w:p w:rsidR="00BE2DFF" w:rsidRPr="005733D2" w:rsidRDefault="00BE2DFF" w:rsidP="00736C1D">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Капітальний ремонт будівлі Комунальної установи "Територіальний центр соціального обслуговування (надання соціальних послуг) Хаджибейського району міста Одеси" за адресою: м. Одеса,   вул. Б.Хмельницького, 62</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-1 500 000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 xml:space="preserve">Капітальний ремонт будівлі Комунальної установи «Територіальний центр соціального обслуговування (надання соціальних послуг) </w:t>
            </w:r>
            <w:proofErr w:type="spellStart"/>
            <w:r w:rsidRPr="005733D2">
              <w:rPr>
                <w:rFonts w:ascii="Times New Roman" w:hAnsi="Times New Roman" w:cs="Times New Roman"/>
                <w:bCs/>
                <w:sz w:val="20"/>
                <w:szCs w:val="20"/>
                <w:lang w:val="uk-UA"/>
              </w:rPr>
              <w:t>Пересипського</w:t>
            </w:r>
            <w:proofErr w:type="spellEnd"/>
            <w:r w:rsidRPr="005733D2">
              <w:rPr>
                <w:rFonts w:ascii="Times New Roman" w:hAnsi="Times New Roman" w:cs="Times New Roman"/>
                <w:bCs/>
                <w:sz w:val="20"/>
                <w:szCs w:val="20"/>
                <w:lang w:val="uk-UA"/>
              </w:rPr>
              <w:t xml:space="preserve"> району міста Одеси», розташованої за адресою: м. Одеса, просп. Добровольського, 120-А</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1 100 000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
                <w:sz w:val="20"/>
                <w:szCs w:val="20"/>
                <w:lang w:val="uk-UA"/>
              </w:rPr>
            </w:pPr>
            <w:r w:rsidRPr="005733D2">
              <w:rPr>
                <w:rFonts w:ascii="Times New Roman" w:hAnsi="Times New Roman" w:cs="Times New Roman"/>
                <w:b/>
                <w:sz w:val="20"/>
                <w:szCs w:val="20"/>
                <w:lang w:val="uk-UA"/>
              </w:rPr>
              <w:t>0813121 «Утримання та забезпечення діяльності центрів соціальних служб для сім’ї, дітей та молоді», в тому числі:</w:t>
            </w:r>
          </w:p>
        </w:tc>
        <w:tc>
          <w:tcPr>
            <w:tcW w:w="1305" w:type="dxa"/>
          </w:tcPr>
          <w:p w:rsidR="00BE2DFF" w:rsidRPr="005733D2" w:rsidRDefault="00BE2DFF" w:rsidP="00BE2DFF">
            <w:pPr>
              <w:ind w:firstLine="0"/>
              <w:jc w:val="center"/>
              <w:rPr>
                <w:rFonts w:ascii="Times New Roman" w:hAnsi="Times New Roman" w:cs="Times New Roman"/>
                <w:b/>
                <w:sz w:val="20"/>
                <w:szCs w:val="20"/>
                <w:lang w:val="uk-UA"/>
              </w:rPr>
            </w:pPr>
            <w:r w:rsidRPr="005733D2">
              <w:rPr>
                <w:rFonts w:ascii="Times New Roman" w:hAnsi="Times New Roman" w:cs="Times New Roman"/>
                <w:b/>
                <w:sz w:val="20"/>
                <w:szCs w:val="20"/>
                <w:lang w:val="uk-UA"/>
              </w:rPr>
              <w:t>2 018 900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Капітальний ремонт будівлі Центру соціальних служб Одеської міської ради за адресою: м. Одеса, вул. Івана та Юрія Лип, 38-а</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2 685 100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 xml:space="preserve">Капітальний ремонт будівлі Центру соціальних служб Одеської міської ради за адресою: м. Одеса, вул. Іцхака </w:t>
            </w:r>
            <w:proofErr w:type="spellStart"/>
            <w:r w:rsidRPr="005733D2">
              <w:rPr>
                <w:rFonts w:ascii="Times New Roman" w:hAnsi="Times New Roman" w:cs="Times New Roman"/>
                <w:bCs/>
                <w:sz w:val="20"/>
                <w:szCs w:val="20"/>
                <w:lang w:val="uk-UA"/>
              </w:rPr>
              <w:t>Рабіна</w:t>
            </w:r>
            <w:proofErr w:type="spellEnd"/>
            <w:r w:rsidRPr="005733D2">
              <w:rPr>
                <w:rFonts w:ascii="Times New Roman" w:hAnsi="Times New Roman" w:cs="Times New Roman"/>
                <w:bCs/>
                <w:sz w:val="20"/>
                <w:szCs w:val="20"/>
                <w:lang w:val="uk-UA"/>
              </w:rPr>
              <w:t>, 7</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-113 500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Капітальний ремонт будівлі Центру соціальних служб Одеської міської ради за адресою: м. Одеса, вул. 1-а Сортувальна, 38-А</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328 100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Капітальний ремонт будівлі Центру соціальних служб Одеської міської ради за адресою: м. Одеса, вул. Педагогічна, 24</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-880 800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
                <w:sz w:val="20"/>
                <w:szCs w:val="20"/>
                <w:lang w:val="uk-UA"/>
              </w:rPr>
            </w:pPr>
            <w:r w:rsidRPr="005733D2">
              <w:rPr>
                <w:rFonts w:ascii="Times New Roman" w:hAnsi="Times New Roman" w:cs="Times New Roman"/>
                <w:b/>
                <w:sz w:val="20"/>
                <w:szCs w:val="20"/>
                <w:lang w:val="uk-UA"/>
              </w:rPr>
              <w:t>0813241 «Утримання та забезпечення діяльності центрів соціальних служб для сім’ї, дітей та молоді», в тому числі:</w:t>
            </w:r>
          </w:p>
        </w:tc>
        <w:tc>
          <w:tcPr>
            <w:tcW w:w="1305" w:type="dxa"/>
          </w:tcPr>
          <w:p w:rsidR="00BE2DFF" w:rsidRPr="005733D2" w:rsidRDefault="00BE2DFF" w:rsidP="00BE2DFF">
            <w:pPr>
              <w:ind w:firstLine="0"/>
              <w:jc w:val="center"/>
              <w:rPr>
                <w:rFonts w:ascii="Times New Roman" w:hAnsi="Times New Roman" w:cs="Times New Roman"/>
                <w:b/>
                <w:sz w:val="20"/>
                <w:szCs w:val="20"/>
                <w:lang w:val="uk-UA"/>
              </w:rPr>
            </w:pPr>
            <w:r w:rsidRPr="005733D2">
              <w:rPr>
                <w:rFonts w:ascii="Times New Roman" w:hAnsi="Times New Roman" w:cs="Times New Roman"/>
                <w:b/>
                <w:sz w:val="20"/>
                <w:szCs w:val="20"/>
                <w:lang w:val="uk-UA"/>
              </w:rPr>
              <w:t>-52 600</w:t>
            </w:r>
          </w:p>
        </w:tc>
      </w:tr>
      <w:tr w:rsidR="00BE2DFF" w:rsidRPr="005733D2" w:rsidTr="009E5607">
        <w:trPr>
          <w:trHeight w:val="546"/>
        </w:trPr>
        <w:tc>
          <w:tcPr>
            <w:tcW w:w="8472" w:type="dxa"/>
          </w:tcPr>
          <w:p w:rsidR="00BE2DFF" w:rsidRPr="005733D2" w:rsidRDefault="00BE2DFF" w:rsidP="009E5607">
            <w:pPr>
              <w:ind w:firstLine="0"/>
              <w:rPr>
                <w:rFonts w:ascii="Times New Roman" w:hAnsi="Times New Roman" w:cs="Times New Roman"/>
                <w:b/>
                <w:i/>
                <w:iCs/>
                <w:sz w:val="20"/>
                <w:szCs w:val="20"/>
                <w:lang w:val="uk-UA"/>
              </w:rPr>
            </w:pPr>
            <w:r w:rsidRPr="005733D2">
              <w:rPr>
                <w:rFonts w:ascii="Times New Roman" w:hAnsi="Times New Roman" w:cs="Times New Roman"/>
                <w:b/>
                <w:i/>
                <w:iCs/>
                <w:sz w:val="20"/>
                <w:szCs w:val="20"/>
                <w:lang w:val="uk-UA"/>
              </w:rPr>
              <w:t>Міська цільова програма надання соціальних послуг та інших видів допомоги вразливим верствам населення міста Одеси на 2024 –  2026 роки</w:t>
            </w:r>
          </w:p>
        </w:tc>
        <w:tc>
          <w:tcPr>
            <w:tcW w:w="1305" w:type="dxa"/>
          </w:tcPr>
          <w:p w:rsidR="00BE2DFF" w:rsidRPr="005733D2" w:rsidRDefault="00BE2DFF" w:rsidP="00BE2DFF">
            <w:pPr>
              <w:ind w:firstLine="0"/>
              <w:jc w:val="center"/>
              <w:rPr>
                <w:rFonts w:ascii="Times New Roman" w:hAnsi="Times New Roman" w:cs="Times New Roman"/>
                <w:b/>
                <w:i/>
                <w:iCs/>
                <w:sz w:val="20"/>
                <w:szCs w:val="20"/>
                <w:lang w:val="uk-UA"/>
              </w:rPr>
            </w:pPr>
            <w:r w:rsidRPr="005733D2">
              <w:rPr>
                <w:rFonts w:ascii="Times New Roman" w:hAnsi="Times New Roman" w:cs="Times New Roman"/>
                <w:b/>
                <w:i/>
                <w:iCs/>
                <w:sz w:val="20"/>
                <w:szCs w:val="20"/>
                <w:lang w:val="uk-UA"/>
              </w:rPr>
              <w:t>-52 600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color w:val="000000"/>
                <w:sz w:val="20"/>
                <w:szCs w:val="20"/>
                <w:lang w:val="uk-UA"/>
              </w:rPr>
              <w:t>Придбання обладнання і предметів довгострокового користування для установ соціального захисту та соціального забезпечення (комп’ютери, комп’ютерне та мережеве обладнання, кліматичне та холодильне обладнання)</w:t>
            </w:r>
          </w:p>
        </w:tc>
        <w:tc>
          <w:tcPr>
            <w:tcW w:w="1305" w:type="dxa"/>
          </w:tcPr>
          <w:p w:rsidR="00BE2DFF" w:rsidRPr="005733D2" w:rsidRDefault="00BE2DFF" w:rsidP="00BE2DFF">
            <w:pPr>
              <w:ind w:firstLine="0"/>
              <w:jc w:val="center"/>
              <w:rPr>
                <w:rFonts w:ascii="Times New Roman" w:hAnsi="Times New Roman" w:cs="Times New Roman"/>
                <w:bCs/>
                <w:color w:val="000000"/>
                <w:sz w:val="20"/>
                <w:szCs w:val="20"/>
                <w:lang w:val="uk-UA"/>
              </w:rPr>
            </w:pPr>
            <w:r w:rsidRPr="005733D2">
              <w:rPr>
                <w:rFonts w:ascii="Times New Roman" w:hAnsi="Times New Roman" w:cs="Times New Roman"/>
                <w:bCs/>
                <w:color w:val="000000"/>
                <w:sz w:val="20"/>
                <w:szCs w:val="20"/>
                <w:lang w:val="uk-UA"/>
              </w:rPr>
              <w:t>-50 000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lastRenderedPageBreak/>
              <w:t>Капітальний ремонт будівлі Комунальної установи “Центр реабілітації осіб з вадами психофізичного розвитку”, розташованої за адресою: м. Одеса, вул. Генерала Петрова, 8</w:t>
            </w:r>
          </w:p>
        </w:tc>
        <w:tc>
          <w:tcPr>
            <w:tcW w:w="1305" w:type="dxa"/>
          </w:tcPr>
          <w:p w:rsidR="00BE2DFF" w:rsidRPr="005733D2" w:rsidRDefault="00BE2DFF" w:rsidP="00BE2DFF">
            <w:pPr>
              <w:ind w:firstLine="0"/>
              <w:jc w:val="center"/>
              <w:rPr>
                <w:rFonts w:ascii="Times New Roman" w:hAnsi="Times New Roman" w:cs="Times New Roman"/>
                <w:bCs/>
                <w:color w:val="000000"/>
                <w:sz w:val="20"/>
                <w:szCs w:val="20"/>
                <w:lang w:val="uk-UA"/>
              </w:rPr>
            </w:pPr>
            <w:r w:rsidRPr="005733D2">
              <w:rPr>
                <w:rFonts w:ascii="Times New Roman" w:hAnsi="Times New Roman" w:cs="Times New Roman"/>
                <w:bCs/>
                <w:color w:val="000000"/>
                <w:sz w:val="20"/>
                <w:szCs w:val="20"/>
                <w:lang w:val="uk-UA"/>
              </w:rPr>
              <w:t>-1 000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Капітальний ремонт будівлі Комунальної установи “Центр реабілітації осіб з вадами психофізичного розвитку”, розташованої за адресою: м. Одеса, вул. Івана та Юрія Лип, 3-А</w:t>
            </w:r>
          </w:p>
        </w:tc>
        <w:tc>
          <w:tcPr>
            <w:tcW w:w="1305" w:type="dxa"/>
          </w:tcPr>
          <w:p w:rsidR="00BE2DFF" w:rsidRPr="005733D2" w:rsidRDefault="00BE2DFF" w:rsidP="00BE2DFF">
            <w:pPr>
              <w:ind w:firstLine="0"/>
              <w:jc w:val="center"/>
              <w:rPr>
                <w:rFonts w:ascii="Times New Roman" w:hAnsi="Times New Roman" w:cs="Times New Roman"/>
                <w:bCs/>
                <w:color w:val="000000"/>
                <w:sz w:val="20"/>
                <w:szCs w:val="20"/>
                <w:lang w:val="uk-UA"/>
              </w:rPr>
            </w:pPr>
            <w:r w:rsidRPr="005733D2">
              <w:rPr>
                <w:rFonts w:ascii="Times New Roman" w:hAnsi="Times New Roman" w:cs="Times New Roman"/>
                <w:bCs/>
                <w:color w:val="000000"/>
                <w:sz w:val="20"/>
                <w:szCs w:val="20"/>
                <w:lang w:val="uk-UA"/>
              </w:rPr>
              <w:t>-1 600</w:t>
            </w:r>
          </w:p>
        </w:tc>
      </w:tr>
      <w:tr w:rsidR="00BE2DFF" w:rsidRPr="005733D2" w:rsidTr="009E5607">
        <w:trPr>
          <w:trHeight w:val="443"/>
        </w:trPr>
        <w:tc>
          <w:tcPr>
            <w:tcW w:w="8472" w:type="dxa"/>
          </w:tcPr>
          <w:p w:rsidR="00BE2DFF" w:rsidRPr="005733D2" w:rsidRDefault="00BE2DFF" w:rsidP="00BE2DFF">
            <w:pPr>
              <w:ind w:firstLine="0"/>
              <w:rPr>
                <w:rFonts w:ascii="Times New Roman" w:hAnsi="Times New Roman" w:cs="Times New Roman"/>
                <w:b/>
                <w:sz w:val="20"/>
                <w:szCs w:val="20"/>
                <w:lang w:val="uk-UA"/>
              </w:rPr>
            </w:pPr>
            <w:r w:rsidRPr="005733D2">
              <w:rPr>
                <w:rFonts w:ascii="Times New Roman" w:hAnsi="Times New Roman" w:cs="Times New Roman"/>
                <w:b/>
                <w:sz w:val="20"/>
                <w:szCs w:val="20"/>
                <w:lang w:val="uk-UA"/>
              </w:rPr>
              <w:t>0813242 «Інші заходи у сфері соціального захисту і соціального забезпечення», в тому числі:</w:t>
            </w:r>
          </w:p>
        </w:tc>
        <w:tc>
          <w:tcPr>
            <w:tcW w:w="1305" w:type="dxa"/>
          </w:tcPr>
          <w:p w:rsidR="00BE2DFF" w:rsidRPr="005733D2" w:rsidRDefault="00BE2DFF" w:rsidP="00BE2DFF">
            <w:pPr>
              <w:ind w:firstLine="0"/>
              <w:jc w:val="center"/>
              <w:rPr>
                <w:rFonts w:ascii="Times New Roman" w:hAnsi="Times New Roman" w:cs="Times New Roman"/>
                <w:b/>
                <w:sz w:val="20"/>
                <w:szCs w:val="20"/>
                <w:lang w:val="uk-UA"/>
              </w:rPr>
            </w:pPr>
            <w:r w:rsidRPr="005733D2">
              <w:rPr>
                <w:rFonts w:ascii="Times New Roman" w:hAnsi="Times New Roman" w:cs="Times New Roman"/>
                <w:b/>
                <w:sz w:val="20"/>
                <w:szCs w:val="20"/>
                <w:lang w:val="uk-UA"/>
              </w:rPr>
              <w:t>-1 718 000</w:t>
            </w:r>
          </w:p>
        </w:tc>
      </w:tr>
      <w:tr w:rsidR="00BE2DFF" w:rsidRPr="005733D2" w:rsidTr="009E5607">
        <w:trPr>
          <w:trHeight w:val="295"/>
        </w:trPr>
        <w:tc>
          <w:tcPr>
            <w:tcW w:w="8472" w:type="dxa"/>
          </w:tcPr>
          <w:p w:rsidR="00BE2DFF" w:rsidRPr="005733D2" w:rsidRDefault="00BE2DFF" w:rsidP="00BE2DFF">
            <w:pPr>
              <w:ind w:firstLine="0"/>
              <w:rPr>
                <w:rFonts w:ascii="Times New Roman" w:hAnsi="Times New Roman" w:cs="Times New Roman"/>
                <w:b/>
                <w:i/>
                <w:iCs/>
                <w:sz w:val="20"/>
                <w:szCs w:val="20"/>
                <w:lang w:val="uk-UA"/>
              </w:rPr>
            </w:pPr>
            <w:r w:rsidRPr="005733D2">
              <w:rPr>
                <w:rFonts w:ascii="Times New Roman" w:hAnsi="Times New Roman" w:cs="Times New Roman"/>
                <w:b/>
                <w:i/>
                <w:iCs/>
                <w:sz w:val="20"/>
                <w:szCs w:val="20"/>
                <w:lang w:val="uk-UA"/>
              </w:rPr>
              <w:t>Міська цільова програма "Рівність" на 2023-2025 роки</w:t>
            </w:r>
          </w:p>
        </w:tc>
        <w:tc>
          <w:tcPr>
            <w:tcW w:w="1305" w:type="dxa"/>
          </w:tcPr>
          <w:p w:rsidR="00BE2DFF" w:rsidRPr="005733D2" w:rsidRDefault="00BE2DFF" w:rsidP="00BE2DFF">
            <w:pPr>
              <w:ind w:firstLine="0"/>
              <w:jc w:val="center"/>
              <w:rPr>
                <w:rFonts w:ascii="Times New Roman" w:hAnsi="Times New Roman" w:cs="Times New Roman"/>
                <w:b/>
                <w:i/>
                <w:iCs/>
                <w:sz w:val="20"/>
                <w:szCs w:val="20"/>
                <w:lang w:val="uk-UA"/>
              </w:rPr>
            </w:pPr>
            <w:r w:rsidRPr="005733D2">
              <w:rPr>
                <w:rFonts w:ascii="Times New Roman" w:hAnsi="Times New Roman" w:cs="Times New Roman"/>
                <w:b/>
                <w:i/>
                <w:iCs/>
                <w:sz w:val="20"/>
                <w:szCs w:val="20"/>
                <w:lang w:val="uk-UA"/>
              </w:rPr>
              <w:t>-1 718 000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color w:val="000000"/>
                <w:sz w:val="20"/>
                <w:szCs w:val="20"/>
                <w:lang w:val="uk-UA"/>
              </w:rPr>
              <w:t>Придбання обладнання і предметів довгострокового користування для реалізації міських цільових програм соціальної спрямованості</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-1 216 000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 xml:space="preserve">Капітальний ремонт входу в будівлю Комунальної установи "Територіальний центр соціального обслуговування (надання соціальних послуг) Хаджибейського району міста Одеси", розташованого за адресою: вул. </w:t>
            </w:r>
            <w:proofErr w:type="spellStart"/>
            <w:r w:rsidRPr="005733D2">
              <w:rPr>
                <w:rFonts w:ascii="Times New Roman" w:hAnsi="Times New Roman" w:cs="Times New Roman"/>
                <w:bCs/>
                <w:sz w:val="20"/>
                <w:szCs w:val="20"/>
                <w:lang w:val="uk-UA"/>
              </w:rPr>
              <w:t>Пантелеймонівська</w:t>
            </w:r>
            <w:proofErr w:type="spellEnd"/>
            <w:r w:rsidRPr="005733D2">
              <w:rPr>
                <w:rFonts w:ascii="Times New Roman" w:hAnsi="Times New Roman" w:cs="Times New Roman"/>
                <w:bCs/>
                <w:sz w:val="20"/>
                <w:szCs w:val="20"/>
                <w:lang w:val="uk-UA"/>
              </w:rPr>
              <w:t>, 101, з урахуванням потреб осіб з інвалідністю</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-2 000</w:t>
            </w:r>
          </w:p>
        </w:tc>
      </w:tr>
      <w:tr w:rsidR="00BE2DFF" w:rsidRPr="005733D2" w:rsidTr="009E5607">
        <w:trPr>
          <w:trHeight w:val="546"/>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 xml:space="preserve">Капітальний ремонт з урахуванням потреб осіб з інвалідністю входу до будівлі Управління соціального захисту населення в </w:t>
            </w:r>
            <w:proofErr w:type="spellStart"/>
            <w:r w:rsidRPr="005733D2">
              <w:rPr>
                <w:rFonts w:ascii="Times New Roman" w:hAnsi="Times New Roman" w:cs="Times New Roman"/>
                <w:bCs/>
                <w:sz w:val="20"/>
                <w:szCs w:val="20"/>
                <w:lang w:val="uk-UA"/>
              </w:rPr>
              <w:t>Пересипському</w:t>
            </w:r>
            <w:proofErr w:type="spellEnd"/>
            <w:r w:rsidRPr="005733D2">
              <w:rPr>
                <w:rFonts w:ascii="Times New Roman" w:hAnsi="Times New Roman" w:cs="Times New Roman"/>
                <w:bCs/>
                <w:sz w:val="20"/>
                <w:szCs w:val="20"/>
                <w:lang w:val="uk-UA"/>
              </w:rPr>
              <w:t xml:space="preserve"> районі міста Одеси Департаменту праці та соціальної політики Одеської міської ради розташованої за адресою: м. Одеса, </w:t>
            </w:r>
          </w:p>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просп. Добровольського, 120-А</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-100 000</w:t>
            </w:r>
          </w:p>
        </w:tc>
      </w:tr>
      <w:tr w:rsidR="00BE2DFF" w:rsidRPr="005733D2" w:rsidTr="009E5607">
        <w:trPr>
          <w:trHeight w:val="546"/>
        </w:trPr>
        <w:tc>
          <w:tcPr>
            <w:tcW w:w="8472" w:type="dxa"/>
          </w:tcPr>
          <w:p w:rsidR="00BE2DFF" w:rsidRPr="005733D2" w:rsidRDefault="00BE2DFF" w:rsidP="009E5607">
            <w:pPr>
              <w:ind w:right="-114"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 xml:space="preserve">Капітальний ремонт з урахуванням потреб осіб з інвалідністю санвузла Управління соціального захисту населення в </w:t>
            </w:r>
            <w:proofErr w:type="spellStart"/>
            <w:r w:rsidRPr="005733D2">
              <w:rPr>
                <w:rFonts w:ascii="Times New Roman" w:hAnsi="Times New Roman" w:cs="Times New Roman"/>
                <w:bCs/>
                <w:sz w:val="20"/>
                <w:szCs w:val="20"/>
                <w:lang w:val="uk-UA"/>
              </w:rPr>
              <w:t>Пересипському</w:t>
            </w:r>
            <w:proofErr w:type="spellEnd"/>
            <w:r w:rsidRPr="005733D2">
              <w:rPr>
                <w:rFonts w:ascii="Times New Roman" w:hAnsi="Times New Roman" w:cs="Times New Roman"/>
                <w:bCs/>
                <w:sz w:val="20"/>
                <w:szCs w:val="20"/>
                <w:lang w:val="uk-UA"/>
              </w:rPr>
              <w:t xml:space="preserve"> районі міста Одеси Департаменту праці та соціальної політики Одеської міської ради, розташованої за адресою: просп. Добровольського, 120-А</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-100 000</w:t>
            </w:r>
          </w:p>
        </w:tc>
      </w:tr>
      <w:tr w:rsidR="00BE2DFF" w:rsidRPr="005733D2" w:rsidTr="009E5607">
        <w:trPr>
          <w:trHeight w:val="546"/>
        </w:trPr>
        <w:tc>
          <w:tcPr>
            <w:tcW w:w="8472" w:type="dxa"/>
          </w:tcPr>
          <w:p w:rsidR="00BE2DFF" w:rsidRPr="005733D2" w:rsidRDefault="00BE2DFF" w:rsidP="009E5607">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 xml:space="preserve">Капітальний ремонт з урахуванням потреб осіб з інвалідністю входів до будівлі Комунальної установи «Територіальний центр соціального обслуговування (надання соціальних послуг) </w:t>
            </w:r>
            <w:proofErr w:type="spellStart"/>
            <w:r w:rsidRPr="005733D2">
              <w:rPr>
                <w:rFonts w:ascii="Times New Roman" w:hAnsi="Times New Roman" w:cs="Times New Roman"/>
                <w:bCs/>
                <w:sz w:val="20"/>
                <w:szCs w:val="20"/>
                <w:lang w:val="uk-UA"/>
              </w:rPr>
              <w:t>Пересипського</w:t>
            </w:r>
            <w:proofErr w:type="spellEnd"/>
            <w:r w:rsidRPr="005733D2">
              <w:rPr>
                <w:rFonts w:ascii="Times New Roman" w:hAnsi="Times New Roman" w:cs="Times New Roman"/>
                <w:bCs/>
                <w:sz w:val="20"/>
                <w:szCs w:val="20"/>
                <w:lang w:val="uk-UA"/>
              </w:rPr>
              <w:t xml:space="preserve"> району міста Одеси», розташованої за адресою: просп. Добровольського, 120-А</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-200 000</w:t>
            </w:r>
          </w:p>
        </w:tc>
      </w:tr>
      <w:tr w:rsidR="00BE2DFF" w:rsidRPr="005733D2" w:rsidTr="009E5607">
        <w:trPr>
          <w:trHeight w:val="1097"/>
        </w:trPr>
        <w:tc>
          <w:tcPr>
            <w:tcW w:w="8472"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 xml:space="preserve">Благоустрій території з урахуванням потреб осіб з інвалідністю будівлі за адресою: м. Одеса, просп. Добровольського, 120-А, де розташовані Управління соціального захисту населення в </w:t>
            </w:r>
            <w:proofErr w:type="spellStart"/>
            <w:r w:rsidRPr="005733D2">
              <w:rPr>
                <w:rFonts w:ascii="Times New Roman" w:hAnsi="Times New Roman" w:cs="Times New Roman"/>
                <w:bCs/>
                <w:sz w:val="20"/>
                <w:szCs w:val="20"/>
                <w:lang w:val="uk-UA"/>
              </w:rPr>
              <w:t>Пересипському</w:t>
            </w:r>
            <w:proofErr w:type="spellEnd"/>
            <w:r w:rsidRPr="005733D2">
              <w:rPr>
                <w:rFonts w:ascii="Times New Roman" w:hAnsi="Times New Roman" w:cs="Times New Roman"/>
                <w:bCs/>
                <w:sz w:val="20"/>
                <w:szCs w:val="20"/>
                <w:lang w:val="uk-UA"/>
              </w:rPr>
              <w:t xml:space="preserve"> районі міста Одеси Департаменту праці та соціальної політики Одеської міської ради та Комунальна установа «Територіальний центр соціального обслуговування (надання соціальних послуг) </w:t>
            </w:r>
            <w:proofErr w:type="spellStart"/>
            <w:r w:rsidRPr="005733D2">
              <w:rPr>
                <w:rFonts w:ascii="Times New Roman" w:hAnsi="Times New Roman" w:cs="Times New Roman"/>
                <w:bCs/>
                <w:sz w:val="20"/>
                <w:szCs w:val="20"/>
                <w:lang w:val="uk-UA"/>
              </w:rPr>
              <w:t>Пересипського</w:t>
            </w:r>
            <w:proofErr w:type="spellEnd"/>
            <w:r w:rsidRPr="005733D2">
              <w:rPr>
                <w:rFonts w:ascii="Times New Roman" w:hAnsi="Times New Roman" w:cs="Times New Roman"/>
                <w:bCs/>
                <w:sz w:val="20"/>
                <w:szCs w:val="20"/>
                <w:lang w:val="uk-UA"/>
              </w:rPr>
              <w:t xml:space="preserve"> району міста Одеси</w:t>
            </w:r>
          </w:p>
        </w:tc>
        <w:tc>
          <w:tcPr>
            <w:tcW w:w="1305"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-100 000</w:t>
            </w:r>
          </w:p>
        </w:tc>
      </w:tr>
      <w:tr w:rsidR="00BE2DFF" w:rsidRPr="005733D2" w:rsidTr="009E5607">
        <w:trPr>
          <w:trHeight w:val="377"/>
        </w:trPr>
        <w:tc>
          <w:tcPr>
            <w:tcW w:w="8472" w:type="dxa"/>
          </w:tcPr>
          <w:p w:rsidR="00BE2DFF" w:rsidRPr="005733D2" w:rsidRDefault="00BE2DFF" w:rsidP="00BE2DFF">
            <w:pPr>
              <w:ind w:firstLine="0"/>
              <w:jc w:val="right"/>
              <w:rPr>
                <w:rFonts w:ascii="Times New Roman" w:hAnsi="Times New Roman" w:cs="Times New Roman"/>
                <w:b/>
                <w:sz w:val="20"/>
                <w:szCs w:val="20"/>
                <w:lang w:val="uk-UA"/>
              </w:rPr>
            </w:pPr>
            <w:r w:rsidRPr="005733D2">
              <w:rPr>
                <w:rFonts w:ascii="Times New Roman" w:hAnsi="Times New Roman" w:cs="Times New Roman"/>
                <w:b/>
                <w:sz w:val="20"/>
                <w:szCs w:val="20"/>
                <w:lang w:val="uk-UA"/>
              </w:rPr>
              <w:t>Разом</w:t>
            </w:r>
          </w:p>
        </w:tc>
        <w:tc>
          <w:tcPr>
            <w:tcW w:w="1305" w:type="dxa"/>
          </w:tcPr>
          <w:p w:rsidR="00BE2DFF" w:rsidRPr="005733D2" w:rsidRDefault="00BE2DFF" w:rsidP="00BE2DFF">
            <w:pPr>
              <w:ind w:firstLine="0"/>
              <w:jc w:val="center"/>
              <w:rPr>
                <w:rFonts w:ascii="Times New Roman" w:hAnsi="Times New Roman" w:cs="Times New Roman"/>
                <w:b/>
                <w:sz w:val="20"/>
                <w:szCs w:val="20"/>
                <w:lang w:val="uk-UA"/>
              </w:rPr>
            </w:pPr>
            <w:r w:rsidRPr="005733D2">
              <w:rPr>
                <w:rFonts w:ascii="Times New Roman" w:hAnsi="Times New Roman" w:cs="Times New Roman"/>
                <w:b/>
                <w:sz w:val="20"/>
                <w:szCs w:val="20"/>
                <w:lang w:val="uk-UA"/>
              </w:rPr>
              <w:t>-202 700</w:t>
            </w:r>
          </w:p>
        </w:tc>
      </w:tr>
    </w:tbl>
    <w:p w:rsidR="00BE2DFF" w:rsidRPr="005733D2" w:rsidRDefault="00BE2DFF" w:rsidP="00BE2DFF">
      <w:pPr>
        <w:pStyle w:val="Default"/>
        <w:ind w:firstLine="567"/>
        <w:jc w:val="both"/>
        <w:rPr>
          <w:lang w:val="uk-UA"/>
        </w:rPr>
      </w:pPr>
    </w:p>
    <w:p w:rsidR="00BE2DFF" w:rsidRPr="005733D2" w:rsidRDefault="00BE2DFF" w:rsidP="00BE2DFF">
      <w:pPr>
        <w:pStyle w:val="a4"/>
        <w:numPr>
          <w:ilvl w:val="0"/>
          <w:numId w:val="6"/>
        </w:numPr>
        <w:suppressAutoHyphens w:val="0"/>
        <w:autoSpaceDN/>
        <w:ind w:left="0" w:firstLine="567"/>
        <w:jc w:val="both"/>
        <w:textAlignment w:val="auto"/>
        <w:rPr>
          <w:rFonts w:ascii="Times New Roman" w:eastAsiaTheme="minorHAnsi" w:hAnsi="Times New Roman" w:cs="Times New Roman"/>
          <w:color w:val="000000"/>
          <w:szCs w:val="24"/>
          <w:lang w:val="uk-UA" w:eastAsia="en-US"/>
        </w:rPr>
      </w:pPr>
      <w:r w:rsidRPr="005733D2">
        <w:rPr>
          <w:rFonts w:ascii="Times New Roman" w:eastAsia="Calibri" w:hAnsi="Times New Roman" w:cs="Times New Roman"/>
          <w:szCs w:val="24"/>
          <w:lang w:val="uk-UA"/>
        </w:rPr>
        <w:t>збільшення бюджетних призначень у сумі 2 719 </w:t>
      </w:r>
      <w:r w:rsidR="00A8401B" w:rsidRPr="005733D2">
        <w:rPr>
          <w:rFonts w:ascii="Times New Roman" w:eastAsia="Calibri" w:hAnsi="Times New Roman" w:cs="Times New Roman"/>
          <w:szCs w:val="24"/>
          <w:lang w:val="uk-UA"/>
        </w:rPr>
        <w:t>1</w:t>
      </w:r>
      <w:r w:rsidRPr="005733D2">
        <w:rPr>
          <w:rFonts w:ascii="Times New Roman" w:eastAsia="Calibri" w:hAnsi="Times New Roman" w:cs="Times New Roman"/>
          <w:szCs w:val="24"/>
          <w:lang w:val="uk-UA"/>
        </w:rPr>
        <w:t xml:space="preserve">00 грн на продовження проведення робіт з капітального ремонту будівлі Комунальної установи «Територіальний центр соціального обслуговування (надання соціальних послуг) Київського району міста Одеси» за адресою: м. Одеса, вул. Варненська, 7Б за 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(найменування видатків бюджету розвитку: «Капітальний ремонт </w:t>
      </w:r>
      <w:r w:rsidRPr="005733D2">
        <w:rPr>
          <w:rFonts w:ascii="Times New Roman" w:eastAsiaTheme="minorHAnsi" w:hAnsi="Times New Roman" w:cs="Times New Roman"/>
          <w:color w:val="000000"/>
          <w:szCs w:val="24"/>
          <w:lang w:val="uk-UA" w:eastAsia="en-US"/>
        </w:rPr>
        <w:t xml:space="preserve">будівлі Комунальної установи «Територіальний центр соціального обслуговування (надання соціальних послуг) Київського району міста Одеси» за адресою: м. Одеса, вул. Варненська, 7Б»). </w:t>
      </w:r>
    </w:p>
    <w:p w:rsidR="00BE2DFF" w:rsidRPr="005733D2" w:rsidRDefault="00BE2DFF" w:rsidP="00BE2DFF">
      <w:pPr>
        <w:ind w:firstLine="567"/>
        <w:jc w:val="both"/>
        <w:rPr>
          <w:rFonts w:ascii="Times New Roman" w:eastAsiaTheme="minorHAnsi" w:hAnsi="Times New Roman" w:cs="Times New Roman"/>
          <w:color w:val="000000"/>
          <w:lang w:val="uk-UA" w:eastAsia="en-US"/>
        </w:rPr>
      </w:pPr>
      <w:r w:rsidRPr="005733D2">
        <w:rPr>
          <w:rFonts w:ascii="Times New Roman" w:eastAsiaTheme="minorHAnsi" w:hAnsi="Times New Roman" w:cs="Times New Roman"/>
          <w:color w:val="000000"/>
          <w:lang w:val="uk-UA" w:eastAsia="en-US"/>
        </w:rPr>
        <w:t xml:space="preserve">Для розробки </w:t>
      </w:r>
      <w:proofErr w:type="spellStart"/>
      <w:r w:rsidRPr="005733D2">
        <w:rPr>
          <w:rFonts w:ascii="Times New Roman" w:eastAsiaTheme="minorHAnsi" w:hAnsi="Times New Roman" w:cs="Times New Roman"/>
          <w:color w:val="000000"/>
          <w:lang w:val="uk-UA" w:eastAsia="en-US"/>
        </w:rPr>
        <w:t>проєктно</w:t>
      </w:r>
      <w:proofErr w:type="spellEnd"/>
      <w:r w:rsidRPr="005733D2">
        <w:rPr>
          <w:rFonts w:ascii="Times New Roman" w:eastAsiaTheme="minorHAnsi" w:hAnsi="Times New Roman" w:cs="Times New Roman"/>
          <w:color w:val="000000"/>
          <w:lang w:val="uk-UA" w:eastAsia="en-US"/>
        </w:rPr>
        <w:t xml:space="preserve">–кошторисної документації за даним об’єктом у лютому 2024 року по спеціальному фонду бюджету Одеської міської територіальної громади на 2024 рік виділено 1 000,0 тис. грн. Департаментом праці та соціальної політики Одеської міської ради розроблено </w:t>
      </w:r>
      <w:proofErr w:type="spellStart"/>
      <w:r w:rsidRPr="005733D2">
        <w:rPr>
          <w:rFonts w:ascii="Times New Roman" w:eastAsiaTheme="minorHAnsi" w:hAnsi="Times New Roman" w:cs="Times New Roman"/>
          <w:color w:val="000000"/>
          <w:lang w:val="uk-UA" w:eastAsia="en-US"/>
        </w:rPr>
        <w:t>проєктно</w:t>
      </w:r>
      <w:proofErr w:type="spellEnd"/>
      <w:r w:rsidRPr="005733D2">
        <w:rPr>
          <w:rFonts w:ascii="Times New Roman" w:eastAsiaTheme="minorHAnsi" w:hAnsi="Times New Roman" w:cs="Times New Roman"/>
          <w:color w:val="000000"/>
          <w:lang w:val="uk-UA" w:eastAsia="en-US"/>
        </w:rPr>
        <w:t xml:space="preserve">-кошторисну документацію, відповідно до якої вартість робіт складає 9 835,96  тис. грн. Станом на 27.08.2024 в бюджеті Одеської міської територіальної громади на виконання робіт за даним об’єктом передбачено 3 000,0 тис. грн. Після направлення вивільненого залишку в сумі 2 719,1 тис. грн на продовження проведення робіт з капітального ремонту будівлі Комунальної установи «Територіальний центр соціального обслуговування (надання соціальних послуг) Київського району міста Одеси» за адресою: м. Одеса, вул. Варненська, 7Б. </w:t>
      </w:r>
    </w:p>
    <w:p w:rsidR="00BE2DFF" w:rsidRPr="005733D2" w:rsidRDefault="00BE2DFF" w:rsidP="00BE2DFF">
      <w:pPr>
        <w:pStyle w:val="a4"/>
        <w:numPr>
          <w:ilvl w:val="1"/>
          <w:numId w:val="13"/>
        </w:numPr>
        <w:tabs>
          <w:tab w:val="left" w:pos="1134"/>
          <w:tab w:val="left" w:pos="1701"/>
        </w:tabs>
        <w:suppressAutoHyphens w:val="0"/>
        <w:autoSpaceDN/>
        <w:ind w:left="0" w:firstLine="567"/>
        <w:jc w:val="both"/>
        <w:textAlignment w:val="auto"/>
        <w:rPr>
          <w:rFonts w:ascii="Times New Roman" w:eastAsiaTheme="minorHAnsi" w:hAnsi="Times New Roman" w:cs="Times New Roman"/>
          <w:color w:val="000000"/>
          <w:szCs w:val="24"/>
          <w:lang w:val="uk-UA" w:eastAsia="en-US"/>
        </w:rPr>
      </w:pPr>
      <w:r w:rsidRPr="005733D2">
        <w:rPr>
          <w:rFonts w:ascii="Times New Roman" w:eastAsiaTheme="minorHAnsi" w:hAnsi="Times New Roman" w:cs="Times New Roman"/>
          <w:color w:val="000000"/>
          <w:szCs w:val="24"/>
          <w:lang w:val="uk-UA" w:eastAsia="en-US"/>
        </w:rPr>
        <w:t xml:space="preserve">Виконавчим комітетом Одеської міської ради 22 серпня 2024 року прийнято рішення № 747 «Про внесення на розгляд Одеської міської ради проєкту рішення «Про внесення змін до Міської цільової програми «Ветеран Одеси» на  2024 – 2026 роки, затвердженої рішенням Одеської міської ради від 29 листопада 2023 року № 1635-VIII» (далі – Програма). З метою приведення бюджетних призначень у відповідність до  Програми (зміни до бюджетних призначень Програми наведено у додатку 4 до цього листа </w:t>
      </w:r>
      <w:r w:rsidRPr="005733D2">
        <w:rPr>
          <w:rFonts w:ascii="Times New Roman" w:eastAsiaTheme="minorHAnsi" w:hAnsi="Times New Roman" w:cs="Times New Roman"/>
          <w:color w:val="000000"/>
          <w:szCs w:val="24"/>
          <w:lang w:val="uk-UA" w:eastAsia="en-US"/>
        </w:rPr>
        <w:lastRenderedPageBreak/>
        <w:t>(</w:t>
      </w:r>
      <w:r w:rsidRPr="005733D2">
        <w:rPr>
          <w:rFonts w:ascii="Times New Roman" w:eastAsiaTheme="minorHAnsi" w:hAnsi="Times New Roman" w:cs="Times New Roman"/>
          <w:i/>
          <w:iCs/>
          <w:color w:val="000000"/>
          <w:szCs w:val="24"/>
          <w:lang w:val="uk-UA" w:eastAsia="en-US"/>
        </w:rPr>
        <w:t>додається</w:t>
      </w:r>
      <w:r w:rsidRPr="005733D2">
        <w:rPr>
          <w:rFonts w:ascii="Times New Roman" w:eastAsiaTheme="minorHAnsi" w:hAnsi="Times New Roman" w:cs="Times New Roman"/>
          <w:color w:val="000000"/>
          <w:szCs w:val="24"/>
          <w:lang w:val="uk-UA" w:eastAsia="en-US"/>
        </w:rPr>
        <w:t>) та забезпечення якісного рівня надання соціальних послуг, впровадження диференційного підходу при нарахуванні заробітної плати працівникам залежно від стажу роботи та навантаження, більш ефективного використання бюджетних коштів в частині видатків на оплату праці, Департаментом праці та соціальної політики Одеської міської ради надано пропозиції (</w:t>
      </w:r>
      <w:r w:rsidRPr="005733D2">
        <w:rPr>
          <w:rFonts w:ascii="Times New Roman" w:eastAsiaTheme="minorHAnsi" w:hAnsi="Times New Roman" w:cs="Times New Roman"/>
          <w:i/>
          <w:iCs/>
          <w:color w:val="000000"/>
          <w:szCs w:val="24"/>
          <w:lang w:val="uk-UA" w:eastAsia="en-US"/>
        </w:rPr>
        <w:t>копії листів додаються</w:t>
      </w:r>
      <w:r w:rsidRPr="005733D2">
        <w:rPr>
          <w:rFonts w:ascii="Times New Roman" w:eastAsiaTheme="minorHAnsi" w:hAnsi="Times New Roman" w:cs="Times New Roman"/>
          <w:color w:val="000000"/>
          <w:szCs w:val="24"/>
          <w:lang w:val="uk-UA" w:eastAsia="en-US"/>
        </w:rPr>
        <w:t>) щодо перерозподілу бюджетних призначень по загальному фонду бюджету:</w:t>
      </w:r>
    </w:p>
    <w:p w:rsidR="00BE2DFF" w:rsidRPr="005733D2" w:rsidRDefault="00BE2DFF" w:rsidP="00BE2DFF">
      <w:pPr>
        <w:tabs>
          <w:tab w:val="left" w:pos="1701"/>
          <w:tab w:val="left" w:pos="1843"/>
        </w:tabs>
        <w:ind w:firstLine="567"/>
        <w:jc w:val="both"/>
        <w:rPr>
          <w:rFonts w:ascii="Times New Roman" w:eastAsiaTheme="minorHAnsi" w:hAnsi="Times New Roman" w:cs="Times New Roman"/>
          <w:color w:val="000000"/>
          <w:lang w:val="uk-UA" w:eastAsia="en-US"/>
        </w:rPr>
      </w:pPr>
    </w:p>
    <w:tbl>
      <w:tblPr>
        <w:tblStyle w:val="a3"/>
        <w:tblW w:w="9668" w:type="dxa"/>
        <w:tblInd w:w="108" w:type="dxa"/>
        <w:tblLayout w:type="fixed"/>
        <w:tblLook w:val="04A0" w:firstRow="1" w:lastRow="0" w:firstColumn="1" w:lastColumn="0" w:noHBand="0" w:noVBand="1"/>
      </w:tblPr>
      <w:tblGrid>
        <w:gridCol w:w="8109"/>
        <w:gridCol w:w="1559"/>
      </w:tblGrid>
      <w:tr w:rsidR="00BE2DFF" w:rsidRPr="005733D2" w:rsidTr="00736C1D">
        <w:trPr>
          <w:trHeight w:val="301"/>
          <w:tblHeader/>
        </w:trPr>
        <w:tc>
          <w:tcPr>
            <w:tcW w:w="8109" w:type="dxa"/>
          </w:tcPr>
          <w:p w:rsidR="00BE2DFF" w:rsidRPr="005733D2" w:rsidRDefault="00BE2DFF" w:rsidP="00BE2DFF">
            <w:pPr>
              <w:ind w:firstLine="0"/>
              <w:jc w:val="center"/>
              <w:rPr>
                <w:rFonts w:ascii="Times New Roman" w:hAnsi="Times New Roman" w:cs="Times New Roman"/>
                <w:b/>
                <w:color w:val="000000"/>
                <w:sz w:val="20"/>
                <w:szCs w:val="20"/>
                <w:lang w:val="uk-UA"/>
              </w:rPr>
            </w:pPr>
            <w:r w:rsidRPr="005733D2">
              <w:rPr>
                <w:rFonts w:ascii="Times New Roman" w:hAnsi="Times New Roman" w:cs="Times New Roman"/>
                <w:color w:val="000000"/>
                <w:sz w:val="20"/>
                <w:szCs w:val="20"/>
                <w:lang w:val="uk-UA"/>
              </w:rPr>
              <w:t>КПКВКМБ, КЕКВ</w:t>
            </w:r>
          </w:p>
        </w:tc>
        <w:tc>
          <w:tcPr>
            <w:tcW w:w="1559" w:type="dxa"/>
          </w:tcPr>
          <w:p w:rsidR="00BE2DFF" w:rsidRPr="005733D2" w:rsidRDefault="00BE2DFF" w:rsidP="00BE2DFF">
            <w:pPr>
              <w:ind w:firstLine="0"/>
              <w:jc w:val="center"/>
              <w:rPr>
                <w:rFonts w:ascii="Times New Roman" w:hAnsi="Times New Roman" w:cs="Times New Roman"/>
                <w:b/>
                <w:color w:val="000000"/>
                <w:sz w:val="20"/>
                <w:szCs w:val="20"/>
                <w:lang w:val="uk-UA"/>
              </w:rPr>
            </w:pPr>
            <w:r w:rsidRPr="005733D2">
              <w:rPr>
                <w:rFonts w:ascii="Times New Roman" w:hAnsi="Times New Roman" w:cs="Times New Roman"/>
                <w:color w:val="000000"/>
                <w:sz w:val="20"/>
                <w:szCs w:val="20"/>
                <w:lang w:val="uk-UA"/>
              </w:rPr>
              <w:t>Сума, грн</w:t>
            </w:r>
          </w:p>
        </w:tc>
      </w:tr>
      <w:tr w:rsidR="00BE2DFF" w:rsidRPr="005733D2" w:rsidTr="00736C1D">
        <w:trPr>
          <w:trHeight w:val="814"/>
        </w:trPr>
        <w:tc>
          <w:tcPr>
            <w:tcW w:w="8109" w:type="dxa"/>
          </w:tcPr>
          <w:p w:rsidR="00BE2DFF" w:rsidRPr="005733D2" w:rsidRDefault="00BE2DFF" w:rsidP="00BE2DFF">
            <w:pPr>
              <w:ind w:firstLine="0"/>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 xml:space="preserve">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w:t>
            </w:r>
            <w:r w:rsidRPr="005733D2">
              <w:rPr>
                <w:rFonts w:ascii="Times New Roman" w:hAnsi="Times New Roman" w:cs="Times New Roman"/>
                <w:bCs/>
                <w:sz w:val="20"/>
                <w:szCs w:val="20"/>
                <w:lang w:val="uk-UA"/>
              </w:rPr>
              <w:t>в тому числі:</w:t>
            </w:r>
          </w:p>
        </w:tc>
        <w:tc>
          <w:tcPr>
            <w:tcW w:w="1559"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1 830 000</w:t>
            </w:r>
          </w:p>
        </w:tc>
      </w:tr>
      <w:tr w:rsidR="00BE2DFF" w:rsidRPr="005733D2" w:rsidTr="00736C1D">
        <w:trPr>
          <w:trHeight w:val="231"/>
        </w:trPr>
        <w:tc>
          <w:tcPr>
            <w:tcW w:w="8109" w:type="dxa"/>
          </w:tcPr>
          <w:p w:rsidR="00BE2DFF" w:rsidRPr="005733D2" w:rsidRDefault="00BE2DFF" w:rsidP="00BE2DFF">
            <w:pPr>
              <w:ind w:firstLine="0"/>
              <w:rPr>
                <w:rFonts w:ascii="Times New Roman" w:hAnsi="Times New Roman" w:cs="Times New Roman"/>
                <w:b/>
                <w:bCs/>
                <w:sz w:val="20"/>
                <w:szCs w:val="20"/>
                <w:lang w:val="uk-UA"/>
              </w:rPr>
            </w:pPr>
            <w:r w:rsidRPr="005733D2">
              <w:rPr>
                <w:rFonts w:ascii="Times New Roman" w:hAnsi="Times New Roman" w:cs="Times New Roman"/>
                <w:bCs/>
                <w:sz w:val="20"/>
                <w:szCs w:val="20"/>
                <w:lang w:val="uk-UA"/>
              </w:rPr>
              <w:t>2110 «Оплата праці»</w:t>
            </w:r>
          </w:p>
        </w:tc>
        <w:tc>
          <w:tcPr>
            <w:tcW w:w="1559"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sz w:val="20"/>
                <w:szCs w:val="20"/>
                <w:lang w:val="uk-UA"/>
              </w:rPr>
              <w:t>1 500 000</w:t>
            </w:r>
          </w:p>
        </w:tc>
      </w:tr>
      <w:tr w:rsidR="00BE2DFF" w:rsidRPr="005733D2" w:rsidTr="00736C1D">
        <w:trPr>
          <w:trHeight w:val="351"/>
        </w:trPr>
        <w:tc>
          <w:tcPr>
            <w:tcW w:w="8109" w:type="dxa"/>
          </w:tcPr>
          <w:p w:rsidR="00BE2DFF" w:rsidRPr="005733D2" w:rsidRDefault="00BE2DFF" w:rsidP="00BE2DFF">
            <w:pPr>
              <w:ind w:firstLine="0"/>
              <w:rPr>
                <w:rFonts w:ascii="Times New Roman" w:hAnsi="Times New Roman" w:cs="Times New Roman"/>
                <w:b/>
                <w:bCs/>
                <w:sz w:val="20"/>
                <w:szCs w:val="20"/>
                <w:lang w:val="uk-UA"/>
              </w:rPr>
            </w:pPr>
            <w:r w:rsidRPr="005733D2">
              <w:rPr>
                <w:rFonts w:ascii="Times New Roman" w:hAnsi="Times New Roman" w:cs="Times New Roman"/>
                <w:bCs/>
                <w:sz w:val="20"/>
                <w:szCs w:val="20"/>
                <w:lang w:val="uk-UA"/>
              </w:rPr>
              <w:t>2120 «Нарахування на оплату праці»</w:t>
            </w:r>
          </w:p>
        </w:tc>
        <w:tc>
          <w:tcPr>
            <w:tcW w:w="1559"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sz w:val="20"/>
                <w:szCs w:val="20"/>
                <w:lang w:val="uk-UA"/>
              </w:rPr>
              <w:t>330 000</w:t>
            </w:r>
          </w:p>
        </w:tc>
      </w:tr>
      <w:tr w:rsidR="00BE2DFF" w:rsidRPr="005733D2" w:rsidTr="009E5607">
        <w:trPr>
          <w:trHeight w:val="437"/>
        </w:trPr>
        <w:tc>
          <w:tcPr>
            <w:tcW w:w="8109" w:type="dxa"/>
          </w:tcPr>
          <w:p w:rsidR="00BE2DFF" w:rsidRPr="005733D2" w:rsidRDefault="00BE2DFF" w:rsidP="00BE2DFF">
            <w:pPr>
              <w:ind w:firstLine="0"/>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 xml:space="preserve">0813121 «Утримання та забезпечення діяльності центрів соціальних служб для сім’ї, дітей та молоді», </w:t>
            </w:r>
            <w:r w:rsidRPr="005733D2">
              <w:rPr>
                <w:rFonts w:ascii="Times New Roman" w:hAnsi="Times New Roman" w:cs="Times New Roman"/>
                <w:bCs/>
                <w:sz w:val="20"/>
                <w:szCs w:val="20"/>
                <w:lang w:val="uk-UA"/>
              </w:rPr>
              <w:t>в тому числі:</w:t>
            </w:r>
          </w:p>
        </w:tc>
        <w:tc>
          <w:tcPr>
            <w:tcW w:w="1559"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-1 830 000</w:t>
            </w:r>
          </w:p>
        </w:tc>
      </w:tr>
      <w:tr w:rsidR="00BE2DFF" w:rsidRPr="005733D2" w:rsidTr="00736C1D">
        <w:trPr>
          <w:trHeight w:val="257"/>
        </w:trPr>
        <w:tc>
          <w:tcPr>
            <w:tcW w:w="8109" w:type="dxa"/>
          </w:tcPr>
          <w:p w:rsidR="00BE2DFF" w:rsidRPr="005733D2" w:rsidRDefault="00BE2DFF" w:rsidP="00BE2DFF">
            <w:pPr>
              <w:ind w:firstLine="0"/>
              <w:rPr>
                <w:rFonts w:ascii="Times New Roman" w:hAnsi="Times New Roman" w:cs="Times New Roman"/>
                <w:b/>
                <w:bCs/>
                <w:sz w:val="20"/>
                <w:szCs w:val="20"/>
                <w:lang w:val="uk-UA"/>
              </w:rPr>
            </w:pPr>
            <w:r w:rsidRPr="005733D2">
              <w:rPr>
                <w:rFonts w:ascii="Times New Roman" w:hAnsi="Times New Roman" w:cs="Times New Roman"/>
                <w:bCs/>
                <w:sz w:val="20"/>
                <w:szCs w:val="20"/>
                <w:lang w:val="uk-UA"/>
              </w:rPr>
              <w:t>2110 «Оплата праці»</w:t>
            </w:r>
          </w:p>
        </w:tc>
        <w:tc>
          <w:tcPr>
            <w:tcW w:w="1559"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bCs/>
                <w:sz w:val="20"/>
                <w:szCs w:val="20"/>
                <w:lang w:val="uk-UA"/>
              </w:rPr>
              <w:t>-1 500 000</w:t>
            </w:r>
          </w:p>
        </w:tc>
      </w:tr>
      <w:tr w:rsidR="00BE2DFF" w:rsidRPr="005733D2" w:rsidTr="00736C1D">
        <w:trPr>
          <w:trHeight w:val="211"/>
        </w:trPr>
        <w:tc>
          <w:tcPr>
            <w:tcW w:w="8109" w:type="dxa"/>
          </w:tcPr>
          <w:p w:rsidR="00BE2DFF" w:rsidRPr="005733D2" w:rsidRDefault="00BE2DFF" w:rsidP="00BE2DFF">
            <w:pPr>
              <w:ind w:firstLine="0"/>
              <w:rPr>
                <w:rFonts w:ascii="Times New Roman" w:hAnsi="Times New Roman" w:cs="Times New Roman"/>
                <w:b/>
                <w:bCs/>
                <w:sz w:val="20"/>
                <w:szCs w:val="20"/>
                <w:lang w:val="uk-UA"/>
              </w:rPr>
            </w:pPr>
            <w:r w:rsidRPr="005733D2">
              <w:rPr>
                <w:rFonts w:ascii="Times New Roman" w:hAnsi="Times New Roman" w:cs="Times New Roman"/>
                <w:bCs/>
                <w:sz w:val="20"/>
                <w:szCs w:val="20"/>
                <w:lang w:val="uk-UA"/>
              </w:rPr>
              <w:t>2120 «Нарахування на оплату праці»</w:t>
            </w:r>
          </w:p>
        </w:tc>
        <w:tc>
          <w:tcPr>
            <w:tcW w:w="1559"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bCs/>
                <w:sz w:val="20"/>
                <w:szCs w:val="20"/>
                <w:lang w:val="uk-UA"/>
              </w:rPr>
              <w:t>-330 000</w:t>
            </w:r>
          </w:p>
        </w:tc>
      </w:tr>
      <w:tr w:rsidR="00BE2DFF" w:rsidRPr="005733D2" w:rsidTr="00736C1D">
        <w:trPr>
          <w:trHeight w:val="565"/>
        </w:trPr>
        <w:tc>
          <w:tcPr>
            <w:tcW w:w="8109" w:type="dxa"/>
          </w:tcPr>
          <w:p w:rsidR="00BE2DFF" w:rsidRPr="005733D2" w:rsidRDefault="00BE2DFF" w:rsidP="00BE2DFF">
            <w:pPr>
              <w:ind w:firstLine="0"/>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0813191 «Інші видатки на соціальний захист ветеранів війни та праці»,</w:t>
            </w:r>
            <w:r w:rsidRPr="005733D2">
              <w:rPr>
                <w:rFonts w:ascii="Times New Roman" w:hAnsi="Times New Roman" w:cs="Times New Roman"/>
                <w:bCs/>
                <w:sz w:val="20"/>
                <w:szCs w:val="20"/>
                <w:lang w:val="uk-UA"/>
              </w:rPr>
              <w:t xml:space="preserve"> в тому числі:</w:t>
            </w:r>
          </w:p>
        </w:tc>
        <w:tc>
          <w:tcPr>
            <w:tcW w:w="1559"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13 342 500</w:t>
            </w:r>
          </w:p>
        </w:tc>
      </w:tr>
      <w:tr w:rsidR="00BE2DFF" w:rsidRPr="005733D2" w:rsidTr="00736C1D">
        <w:trPr>
          <w:trHeight w:val="338"/>
        </w:trPr>
        <w:tc>
          <w:tcPr>
            <w:tcW w:w="8109" w:type="dxa"/>
          </w:tcPr>
          <w:p w:rsidR="00BE2DFF" w:rsidRPr="005733D2" w:rsidRDefault="00BE2DFF" w:rsidP="00BE2DFF">
            <w:pPr>
              <w:ind w:firstLine="0"/>
              <w:rPr>
                <w:rFonts w:ascii="Times New Roman" w:hAnsi="Times New Roman" w:cs="Times New Roman"/>
                <w:b/>
                <w:i/>
                <w:iCs/>
                <w:sz w:val="20"/>
                <w:szCs w:val="20"/>
                <w:lang w:val="uk-UA"/>
              </w:rPr>
            </w:pPr>
            <w:r w:rsidRPr="005733D2">
              <w:rPr>
                <w:rFonts w:ascii="Times New Roman" w:hAnsi="Times New Roman" w:cs="Times New Roman"/>
                <w:b/>
                <w:i/>
                <w:iCs/>
                <w:sz w:val="20"/>
                <w:szCs w:val="20"/>
                <w:lang w:val="uk-UA"/>
              </w:rPr>
              <w:t>Міська цільова програма «Ветеран  Одеси на 2024 – 2026 роки</w:t>
            </w:r>
          </w:p>
        </w:tc>
        <w:tc>
          <w:tcPr>
            <w:tcW w:w="1559" w:type="dxa"/>
          </w:tcPr>
          <w:p w:rsidR="00BE2DFF" w:rsidRPr="005733D2" w:rsidRDefault="00BE2DFF" w:rsidP="00BE2DFF">
            <w:pPr>
              <w:ind w:firstLine="0"/>
              <w:jc w:val="center"/>
              <w:rPr>
                <w:rFonts w:ascii="Times New Roman" w:hAnsi="Times New Roman" w:cs="Times New Roman"/>
                <w:b/>
                <w:i/>
                <w:iCs/>
                <w:sz w:val="20"/>
                <w:szCs w:val="20"/>
                <w:lang w:val="uk-UA"/>
              </w:rPr>
            </w:pPr>
            <w:r w:rsidRPr="005733D2">
              <w:rPr>
                <w:rFonts w:ascii="Times New Roman" w:hAnsi="Times New Roman" w:cs="Times New Roman"/>
                <w:b/>
                <w:i/>
                <w:iCs/>
                <w:sz w:val="20"/>
                <w:szCs w:val="20"/>
                <w:lang w:val="uk-UA"/>
              </w:rPr>
              <w:t>13 342 500</w:t>
            </w:r>
          </w:p>
        </w:tc>
      </w:tr>
      <w:tr w:rsidR="00BE2DFF" w:rsidRPr="005733D2" w:rsidTr="00736C1D">
        <w:trPr>
          <w:trHeight w:val="215"/>
        </w:trPr>
        <w:tc>
          <w:tcPr>
            <w:tcW w:w="8109" w:type="dxa"/>
          </w:tcPr>
          <w:p w:rsidR="00BE2DFF" w:rsidRPr="005733D2" w:rsidRDefault="00BE2DFF" w:rsidP="00BE2DFF">
            <w:pPr>
              <w:ind w:firstLine="0"/>
              <w:rPr>
                <w:rFonts w:ascii="Times New Roman" w:hAnsi="Times New Roman" w:cs="Times New Roman"/>
                <w:b/>
                <w:bCs/>
                <w:sz w:val="20"/>
                <w:szCs w:val="20"/>
                <w:lang w:val="uk-UA"/>
              </w:rPr>
            </w:pPr>
            <w:r w:rsidRPr="005733D2">
              <w:rPr>
                <w:rFonts w:ascii="Times New Roman" w:hAnsi="Times New Roman" w:cs="Times New Roman"/>
                <w:sz w:val="20"/>
                <w:szCs w:val="20"/>
                <w:lang w:val="uk-UA"/>
              </w:rPr>
              <w:t>2200 «Використання товарів і послуг»</w:t>
            </w:r>
          </w:p>
        </w:tc>
        <w:tc>
          <w:tcPr>
            <w:tcW w:w="1559"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10 347 900</w:t>
            </w:r>
          </w:p>
        </w:tc>
      </w:tr>
      <w:tr w:rsidR="00BE2DFF" w:rsidRPr="005733D2" w:rsidTr="00736C1D">
        <w:trPr>
          <w:trHeight w:val="377"/>
        </w:trPr>
        <w:tc>
          <w:tcPr>
            <w:tcW w:w="8109" w:type="dxa"/>
          </w:tcPr>
          <w:p w:rsidR="00BE2DFF" w:rsidRPr="005733D2" w:rsidRDefault="00BE2DFF" w:rsidP="00BE2DFF">
            <w:pPr>
              <w:ind w:firstLine="0"/>
              <w:rPr>
                <w:rFonts w:ascii="Times New Roman" w:hAnsi="Times New Roman" w:cs="Times New Roman"/>
                <w:b/>
                <w:bCs/>
                <w:sz w:val="20"/>
                <w:szCs w:val="20"/>
                <w:lang w:val="uk-UA"/>
              </w:rPr>
            </w:pPr>
            <w:r w:rsidRPr="005733D2">
              <w:rPr>
                <w:rFonts w:ascii="Times New Roman" w:hAnsi="Times New Roman" w:cs="Times New Roman"/>
                <w:sz w:val="20"/>
                <w:szCs w:val="20"/>
                <w:lang w:val="uk-UA"/>
              </w:rPr>
              <w:t>2700 «Соціальне забезпечення»</w:t>
            </w:r>
          </w:p>
        </w:tc>
        <w:tc>
          <w:tcPr>
            <w:tcW w:w="1559" w:type="dxa"/>
          </w:tcPr>
          <w:p w:rsidR="00BE2DFF" w:rsidRPr="005733D2" w:rsidRDefault="00BE2DFF" w:rsidP="00BE2DFF">
            <w:pPr>
              <w:ind w:firstLine="0"/>
              <w:jc w:val="center"/>
              <w:rPr>
                <w:rFonts w:ascii="Times New Roman" w:hAnsi="Times New Roman" w:cs="Times New Roman"/>
                <w:bCs/>
                <w:sz w:val="20"/>
                <w:szCs w:val="20"/>
                <w:lang w:val="uk-UA"/>
              </w:rPr>
            </w:pPr>
            <w:r w:rsidRPr="005733D2">
              <w:rPr>
                <w:rFonts w:ascii="Times New Roman" w:hAnsi="Times New Roman" w:cs="Times New Roman"/>
                <w:bCs/>
                <w:sz w:val="20"/>
                <w:szCs w:val="20"/>
                <w:lang w:val="uk-UA"/>
              </w:rPr>
              <w:t>2 994 600</w:t>
            </w:r>
          </w:p>
        </w:tc>
      </w:tr>
      <w:tr w:rsidR="00BE2DFF" w:rsidRPr="005733D2" w:rsidTr="00736C1D">
        <w:trPr>
          <w:trHeight w:val="416"/>
        </w:trPr>
        <w:tc>
          <w:tcPr>
            <w:tcW w:w="8109" w:type="dxa"/>
          </w:tcPr>
          <w:p w:rsidR="00BE2DFF" w:rsidRPr="005733D2" w:rsidRDefault="00BE2DFF" w:rsidP="00BE2DFF">
            <w:pPr>
              <w:ind w:firstLine="0"/>
              <w:rPr>
                <w:rFonts w:ascii="Times New Roman" w:hAnsi="Times New Roman" w:cs="Times New Roman"/>
                <w:b/>
                <w:sz w:val="20"/>
                <w:szCs w:val="20"/>
                <w:lang w:val="uk-UA"/>
              </w:rPr>
            </w:pPr>
            <w:r w:rsidRPr="005733D2">
              <w:rPr>
                <w:rFonts w:ascii="Times New Roman" w:hAnsi="Times New Roman" w:cs="Times New Roman"/>
                <w:b/>
                <w:bCs/>
                <w:sz w:val="20"/>
                <w:szCs w:val="20"/>
                <w:lang w:val="uk-UA"/>
              </w:rPr>
              <w:t xml:space="preserve">0813241 «Забезпечення діяльності інших закладів у сфері соціального захисту і соціального забезпечення», </w:t>
            </w:r>
            <w:r w:rsidRPr="005733D2">
              <w:rPr>
                <w:rFonts w:ascii="Times New Roman" w:hAnsi="Times New Roman" w:cs="Times New Roman"/>
                <w:bCs/>
                <w:sz w:val="20"/>
                <w:szCs w:val="20"/>
                <w:lang w:val="uk-UA"/>
              </w:rPr>
              <w:t>в тому числі:</w:t>
            </w:r>
          </w:p>
        </w:tc>
        <w:tc>
          <w:tcPr>
            <w:tcW w:w="1559" w:type="dxa"/>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720 000</w:t>
            </w:r>
          </w:p>
        </w:tc>
      </w:tr>
      <w:tr w:rsidR="00BE2DFF" w:rsidRPr="005733D2" w:rsidTr="00736C1D">
        <w:trPr>
          <w:trHeight w:val="301"/>
        </w:trPr>
        <w:tc>
          <w:tcPr>
            <w:tcW w:w="8109" w:type="dxa"/>
          </w:tcPr>
          <w:p w:rsidR="00BE2DFF" w:rsidRPr="005733D2" w:rsidRDefault="00BE2DFF" w:rsidP="00BE2DFF">
            <w:pPr>
              <w:ind w:firstLine="0"/>
              <w:rPr>
                <w:rFonts w:ascii="Times New Roman" w:hAnsi="Times New Roman" w:cs="Times New Roman"/>
                <w:b/>
                <w:i/>
                <w:iCs/>
                <w:sz w:val="20"/>
                <w:szCs w:val="20"/>
                <w:lang w:val="uk-UA"/>
              </w:rPr>
            </w:pPr>
            <w:r w:rsidRPr="005733D2">
              <w:rPr>
                <w:rFonts w:ascii="Times New Roman" w:hAnsi="Times New Roman" w:cs="Times New Roman"/>
                <w:b/>
                <w:i/>
                <w:iCs/>
                <w:sz w:val="20"/>
                <w:szCs w:val="20"/>
                <w:lang w:val="uk-UA"/>
              </w:rPr>
              <w:t>Міська цільова програма «Ветеран  Одеси на 2024 – 2026 роки</w:t>
            </w:r>
          </w:p>
        </w:tc>
        <w:tc>
          <w:tcPr>
            <w:tcW w:w="1559" w:type="dxa"/>
          </w:tcPr>
          <w:p w:rsidR="00BE2DFF" w:rsidRPr="005733D2" w:rsidRDefault="00BE2DFF" w:rsidP="00BE2DFF">
            <w:pPr>
              <w:pStyle w:val="a4"/>
              <w:ind w:left="0" w:firstLine="0"/>
              <w:jc w:val="center"/>
              <w:rPr>
                <w:rFonts w:ascii="Times New Roman" w:hAnsi="Times New Roman" w:cs="Times New Roman"/>
                <w:b/>
                <w:i/>
                <w:iCs/>
                <w:sz w:val="20"/>
                <w:szCs w:val="20"/>
                <w:lang w:val="uk-UA"/>
              </w:rPr>
            </w:pPr>
            <w:r w:rsidRPr="005733D2">
              <w:rPr>
                <w:rFonts w:ascii="Times New Roman" w:hAnsi="Times New Roman" w:cs="Times New Roman"/>
                <w:b/>
                <w:i/>
                <w:iCs/>
                <w:sz w:val="20"/>
                <w:szCs w:val="20"/>
                <w:lang w:val="uk-UA"/>
              </w:rPr>
              <w:t>720 000</w:t>
            </w:r>
          </w:p>
        </w:tc>
      </w:tr>
      <w:tr w:rsidR="00BE2DFF" w:rsidRPr="005733D2" w:rsidTr="00736C1D">
        <w:trPr>
          <w:trHeight w:val="339"/>
        </w:trPr>
        <w:tc>
          <w:tcPr>
            <w:tcW w:w="8109" w:type="dxa"/>
          </w:tcPr>
          <w:p w:rsidR="00BE2DFF" w:rsidRPr="005733D2" w:rsidRDefault="00BE2DFF" w:rsidP="00BE2DFF">
            <w:pPr>
              <w:ind w:firstLine="0"/>
              <w:rPr>
                <w:rFonts w:ascii="Times New Roman" w:hAnsi="Times New Roman" w:cs="Times New Roman"/>
                <w:sz w:val="20"/>
                <w:szCs w:val="20"/>
                <w:lang w:val="uk-UA"/>
              </w:rPr>
            </w:pPr>
            <w:r w:rsidRPr="005733D2">
              <w:rPr>
                <w:rFonts w:ascii="Times New Roman" w:hAnsi="Times New Roman" w:cs="Times New Roman"/>
                <w:bCs/>
                <w:sz w:val="20"/>
                <w:szCs w:val="20"/>
                <w:lang w:val="uk-UA"/>
              </w:rPr>
              <w:t>2110 «Оплата праці»</w:t>
            </w:r>
          </w:p>
        </w:tc>
        <w:tc>
          <w:tcPr>
            <w:tcW w:w="1559" w:type="dxa"/>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700 000</w:t>
            </w:r>
          </w:p>
        </w:tc>
      </w:tr>
      <w:tr w:rsidR="00BE2DFF" w:rsidRPr="005733D2" w:rsidTr="00736C1D">
        <w:trPr>
          <w:trHeight w:val="287"/>
        </w:trPr>
        <w:tc>
          <w:tcPr>
            <w:tcW w:w="8109"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Cs/>
                <w:sz w:val="20"/>
                <w:szCs w:val="20"/>
                <w:lang w:val="uk-UA"/>
              </w:rPr>
              <w:t>2120 «Нарахування на оплату праці»</w:t>
            </w:r>
          </w:p>
        </w:tc>
        <w:tc>
          <w:tcPr>
            <w:tcW w:w="1559" w:type="dxa"/>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20 000</w:t>
            </w:r>
          </w:p>
        </w:tc>
      </w:tr>
      <w:tr w:rsidR="00BE2DFF" w:rsidRPr="005733D2" w:rsidTr="00736C1D">
        <w:trPr>
          <w:trHeight w:val="600"/>
        </w:trPr>
        <w:tc>
          <w:tcPr>
            <w:tcW w:w="8109" w:type="dxa"/>
          </w:tcPr>
          <w:p w:rsidR="00BE2DFF" w:rsidRPr="005733D2" w:rsidRDefault="00BE2DFF" w:rsidP="00BE2DFF">
            <w:pPr>
              <w:ind w:firstLine="0"/>
              <w:rPr>
                <w:rFonts w:ascii="Times New Roman" w:hAnsi="Times New Roman" w:cs="Times New Roman"/>
                <w:bCs/>
                <w:sz w:val="20"/>
                <w:szCs w:val="20"/>
                <w:lang w:val="uk-UA"/>
              </w:rPr>
            </w:pPr>
            <w:r w:rsidRPr="005733D2">
              <w:rPr>
                <w:rFonts w:ascii="Times New Roman" w:hAnsi="Times New Roman" w:cs="Times New Roman"/>
                <w:b/>
                <w:bCs/>
                <w:sz w:val="20"/>
                <w:szCs w:val="20"/>
                <w:lang w:val="uk-UA"/>
              </w:rPr>
              <w:t>0813242 «</w:t>
            </w:r>
            <w:r w:rsidRPr="005733D2">
              <w:rPr>
                <w:rFonts w:ascii="Times New Roman" w:hAnsi="Times New Roman" w:cs="Times New Roman"/>
                <w:b/>
                <w:sz w:val="20"/>
                <w:szCs w:val="20"/>
                <w:lang w:val="uk-UA"/>
              </w:rPr>
              <w:t>Інші заходи у сфері соціального захисту і соціального забезпечення»</w:t>
            </w:r>
            <w:r w:rsidRPr="005733D2">
              <w:rPr>
                <w:rFonts w:ascii="Times New Roman" w:hAnsi="Times New Roman" w:cs="Times New Roman"/>
                <w:bCs/>
                <w:sz w:val="20"/>
                <w:szCs w:val="20"/>
                <w:lang w:val="uk-UA"/>
              </w:rPr>
              <w:t>, в тому числі:</w:t>
            </w:r>
          </w:p>
        </w:tc>
        <w:tc>
          <w:tcPr>
            <w:tcW w:w="1559" w:type="dxa"/>
          </w:tcPr>
          <w:p w:rsidR="00BE2DFF" w:rsidRPr="005733D2" w:rsidRDefault="00BE2DFF" w:rsidP="00BE2DFF">
            <w:pPr>
              <w:ind w:firstLine="0"/>
              <w:jc w:val="center"/>
              <w:rPr>
                <w:rFonts w:ascii="Times New Roman" w:hAnsi="Times New Roman" w:cs="Times New Roman"/>
                <w:b/>
                <w:sz w:val="20"/>
                <w:szCs w:val="20"/>
                <w:lang w:val="uk-UA"/>
              </w:rPr>
            </w:pPr>
            <w:r w:rsidRPr="005733D2">
              <w:rPr>
                <w:rFonts w:ascii="Times New Roman" w:hAnsi="Times New Roman" w:cs="Times New Roman"/>
                <w:b/>
                <w:sz w:val="20"/>
                <w:szCs w:val="20"/>
                <w:lang w:val="uk-UA"/>
              </w:rPr>
              <w:t>-14 062 500</w:t>
            </w:r>
          </w:p>
        </w:tc>
      </w:tr>
      <w:tr w:rsidR="00BE2DFF" w:rsidRPr="005733D2" w:rsidTr="00736C1D">
        <w:trPr>
          <w:trHeight w:val="270"/>
        </w:trPr>
        <w:tc>
          <w:tcPr>
            <w:tcW w:w="8109" w:type="dxa"/>
          </w:tcPr>
          <w:p w:rsidR="00BE2DFF" w:rsidRPr="005733D2" w:rsidRDefault="00BE2DFF" w:rsidP="00BE2DFF">
            <w:pPr>
              <w:ind w:firstLine="0"/>
              <w:rPr>
                <w:rFonts w:ascii="Times New Roman" w:hAnsi="Times New Roman" w:cs="Times New Roman"/>
                <w:b/>
                <w:i/>
                <w:iCs/>
                <w:sz w:val="20"/>
                <w:szCs w:val="20"/>
                <w:lang w:val="uk-UA"/>
              </w:rPr>
            </w:pPr>
            <w:r w:rsidRPr="005733D2">
              <w:rPr>
                <w:rFonts w:ascii="Times New Roman" w:hAnsi="Times New Roman" w:cs="Times New Roman"/>
                <w:b/>
                <w:i/>
                <w:iCs/>
                <w:sz w:val="20"/>
                <w:szCs w:val="20"/>
                <w:lang w:val="uk-UA"/>
              </w:rPr>
              <w:t>Міська цільова програма «Ветеран  Одеси на 2024 – 2026 роки</w:t>
            </w:r>
          </w:p>
        </w:tc>
        <w:tc>
          <w:tcPr>
            <w:tcW w:w="1559" w:type="dxa"/>
          </w:tcPr>
          <w:p w:rsidR="00BE2DFF" w:rsidRPr="005733D2" w:rsidRDefault="00BE2DFF" w:rsidP="00BE2DFF">
            <w:pPr>
              <w:ind w:firstLine="0"/>
              <w:jc w:val="center"/>
              <w:rPr>
                <w:rFonts w:ascii="Times New Roman" w:hAnsi="Times New Roman" w:cs="Times New Roman"/>
                <w:b/>
                <w:i/>
                <w:iCs/>
                <w:sz w:val="20"/>
                <w:szCs w:val="20"/>
                <w:lang w:val="uk-UA"/>
              </w:rPr>
            </w:pPr>
            <w:r w:rsidRPr="005733D2">
              <w:rPr>
                <w:rFonts w:ascii="Times New Roman" w:hAnsi="Times New Roman" w:cs="Times New Roman"/>
                <w:b/>
                <w:i/>
                <w:iCs/>
                <w:sz w:val="20"/>
                <w:szCs w:val="20"/>
                <w:lang w:val="uk-UA"/>
              </w:rPr>
              <w:t>-14 062 500</w:t>
            </w:r>
          </w:p>
        </w:tc>
      </w:tr>
      <w:tr w:rsidR="00BE2DFF" w:rsidRPr="005733D2" w:rsidTr="00736C1D">
        <w:trPr>
          <w:trHeight w:val="335"/>
        </w:trPr>
        <w:tc>
          <w:tcPr>
            <w:tcW w:w="8109" w:type="dxa"/>
          </w:tcPr>
          <w:p w:rsidR="00BE2DFF" w:rsidRPr="005733D2" w:rsidRDefault="00BE2DFF" w:rsidP="00BE2DFF">
            <w:pPr>
              <w:ind w:firstLine="0"/>
              <w:rPr>
                <w:rFonts w:ascii="Times New Roman" w:hAnsi="Times New Roman" w:cs="Times New Roman"/>
                <w:sz w:val="20"/>
                <w:szCs w:val="20"/>
                <w:lang w:val="uk-UA"/>
              </w:rPr>
            </w:pPr>
            <w:r w:rsidRPr="005733D2">
              <w:rPr>
                <w:rFonts w:ascii="Times New Roman" w:hAnsi="Times New Roman" w:cs="Times New Roman"/>
                <w:sz w:val="20"/>
                <w:szCs w:val="20"/>
                <w:lang w:val="uk-UA"/>
              </w:rPr>
              <w:t>2200 «Використання товарів і послуг»</w:t>
            </w:r>
          </w:p>
        </w:tc>
        <w:tc>
          <w:tcPr>
            <w:tcW w:w="1559" w:type="dxa"/>
          </w:tcPr>
          <w:p w:rsidR="00BE2DFF" w:rsidRPr="005733D2" w:rsidRDefault="00BE2DFF" w:rsidP="00BE2DFF">
            <w:pPr>
              <w:ind w:firstLine="0"/>
              <w:jc w:val="center"/>
              <w:rPr>
                <w:rFonts w:ascii="Times New Roman" w:hAnsi="Times New Roman" w:cs="Times New Roman"/>
                <w:color w:val="000000"/>
                <w:sz w:val="20"/>
                <w:szCs w:val="20"/>
                <w:lang w:val="uk-UA"/>
              </w:rPr>
            </w:pPr>
            <w:r w:rsidRPr="005733D2">
              <w:rPr>
                <w:rFonts w:ascii="Times New Roman" w:hAnsi="Times New Roman" w:cs="Times New Roman"/>
                <w:color w:val="000000"/>
                <w:sz w:val="20"/>
                <w:szCs w:val="20"/>
                <w:lang w:val="uk-UA"/>
              </w:rPr>
              <w:t>-11 930 000</w:t>
            </w:r>
          </w:p>
        </w:tc>
      </w:tr>
      <w:tr w:rsidR="00BE2DFF" w:rsidRPr="005733D2" w:rsidTr="00736C1D">
        <w:trPr>
          <w:trHeight w:val="296"/>
        </w:trPr>
        <w:tc>
          <w:tcPr>
            <w:tcW w:w="8109" w:type="dxa"/>
          </w:tcPr>
          <w:p w:rsidR="00BE2DFF" w:rsidRPr="005733D2" w:rsidRDefault="00BE2DFF" w:rsidP="00BE2DFF">
            <w:pPr>
              <w:ind w:firstLine="0"/>
              <w:rPr>
                <w:rFonts w:ascii="Times New Roman" w:hAnsi="Times New Roman" w:cs="Times New Roman"/>
                <w:sz w:val="20"/>
                <w:szCs w:val="20"/>
                <w:lang w:val="uk-UA"/>
              </w:rPr>
            </w:pPr>
            <w:r w:rsidRPr="005733D2">
              <w:rPr>
                <w:rFonts w:ascii="Times New Roman" w:hAnsi="Times New Roman" w:cs="Times New Roman"/>
                <w:sz w:val="20"/>
                <w:szCs w:val="20"/>
                <w:lang w:val="uk-UA"/>
              </w:rPr>
              <w:t>2700 «Соціальне забезпечення»</w:t>
            </w:r>
          </w:p>
        </w:tc>
        <w:tc>
          <w:tcPr>
            <w:tcW w:w="1559" w:type="dxa"/>
          </w:tcPr>
          <w:p w:rsidR="00BE2DFF" w:rsidRPr="005733D2" w:rsidRDefault="00BE2DFF" w:rsidP="00BE2DFF">
            <w:pPr>
              <w:ind w:firstLine="0"/>
              <w:jc w:val="center"/>
              <w:rPr>
                <w:rFonts w:ascii="Times New Roman" w:hAnsi="Times New Roman" w:cs="Times New Roman"/>
                <w:color w:val="000000"/>
                <w:sz w:val="20"/>
                <w:szCs w:val="20"/>
                <w:lang w:val="uk-UA"/>
              </w:rPr>
            </w:pPr>
            <w:r w:rsidRPr="005733D2">
              <w:rPr>
                <w:rFonts w:ascii="Times New Roman" w:hAnsi="Times New Roman" w:cs="Times New Roman"/>
                <w:color w:val="000000"/>
                <w:sz w:val="20"/>
                <w:szCs w:val="20"/>
                <w:lang w:val="uk-UA"/>
              </w:rPr>
              <w:t>-2 132 500</w:t>
            </w:r>
          </w:p>
        </w:tc>
      </w:tr>
      <w:tr w:rsidR="00BE2DFF" w:rsidRPr="005733D2" w:rsidTr="00736C1D">
        <w:trPr>
          <w:trHeight w:val="258"/>
        </w:trPr>
        <w:tc>
          <w:tcPr>
            <w:tcW w:w="8109" w:type="dxa"/>
          </w:tcPr>
          <w:p w:rsidR="00BE2DFF" w:rsidRPr="005733D2" w:rsidRDefault="00BE2DFF" w:rsidP="00BE2DFF">
            <w:pPr>
              <w:ind w:firstLine="0"/>
              <w:jc w:val="right"/>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Разом</w:t>
            </w:r>
          </w:p>
        </w:tc>
        <w:tc>
          <w:tcPr>
            <w:tcW w:w="1559" w:type="dxa"/>
          </w:tcPr>
          <w:p w:rsidR="00BE2DFF" w:rsidRPr="005733D2" w:rsidRDefault="00BE2DFF" w:rsidP="00BE2DFF">
            <w:pPr>
              <w:ind w:firstLine="0"/>
              <w:jc w:val="center"/>
              <w:rPr>
                <w:rFonts w:ascii="Times New Roman" w:hAnsi="Times New Roman" w:cs="Times New Roman"/>
                <w:b/>
                <w:bCs/>
                <w:color w:val="000000"/>
                <w:sz w:val="20"/>
                <w:szCs w:val="20"/>
                <w:lang w:val="uk-UA"/>
              </w:rPr>
            </w:pPr>
            <w:r w:rsidRPr="005733D2">
              <w:rPr>
                <w:rFonts w:ascii="Times New Roman" w:hAnsi="Times New Roman" w:cs="Times New Roman"/>
                <w:b/>
                <w:bCs/>
                <w:color w:val="000000"/>
                <w:sz w:val="20"/>
                <w:szCs w:val="20"/>
                <w:lang w:val="uk-UA"/>
              </w:rPr>
              <w:t>0</w:t>
            </w:r>
          </w:p>
        </w:tc>
      </w:tr>
    </w:tbl>
    <w:p w:rsidR="00BE2DFF" w:rsidRPr="005733D2" w:rsidRDefault="00BE2DFF" w:rsidP="00BE2DFF">
      <w:pPr>
        <w:pStyle w:val="Default"/>
        <w:ind w:firstLine="567"/>
        <w:jc w:val="both"/>
        <w:rPr>
          <w:bCs/>
          <w:color w:val="auto"/>
          <w:lang w:val="uk-UA"/>
        </w:rPr>
      </w:pPr>
    </w:p>
    <w:p w:rsidR="00BE2DFF" w:rsidRPr="005733D2" w:rsidRDefault="00BE2DFF" w:rsidP="00736C1D">
      <w:pPr>
        <w:pStyle w:val="a4"/>
        <w:numPr>
          <w:ilvl w:val="1"/>
          <w:numId w:val="13"/>
        </w:numPr>
        <w:tabs>
          <w:tab w:val="left" w:pos="851"/>
          <w:tab w:val="left" w:pos="1134"/>
          <w:tab w:val="left" w:pos="1560"/>
        </w:tabs>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 xml:space="preserve"> Департаментом внутрішньої політики Одеської міської ради на підставі проведеного аналізу забезпеченості бюджетними асигнуваннями на 2024 рік Комунальної установи «Одеський міський молодіжний центр» (далі Центр) за КПКВКМБ 1013133 «Інші заходи та заклади молодіжної політики» в межах п. 3.1 «Забезпечення діяльності Комунальної установи «Одеський муніципальний молодіжний центр» Міської цільової програми «Молодь Одеси» на 2023 – 2025 роки надано пропозиції (</w:t>
      </w:r>
      <w:r w:rsidRPr="005733D2">
        <w:rPr>
          <w:rFonts w:ascii="Times New Roman" w:hAnsi="Times New Roman" w:cs="Times New Roman"/>
          <w:i/>
          <w:iCs/>
          <w:szCs w:val="24"/>
          <w:lang w:val="uk-UA"/>
        </w:rPr>
        <w:t>копія листа додається</w:t>
      </w:r>
      <w:r w:rsidRPr="005733D2">
        <w:rPr>
          <w:rFonts w:ascii="Times New Roman" w:hAnsi="Times New Roman" w:cs="Times New Roman"/>
          <w:szCs w:val="24"/>
          <w:lang w:val="uk-UA"/>
        </w:rPr>
        <w:t xml:space="preserve">) щодо перерозподілу бюджетних призначень за КЕКВ 2110 та 2120 (збільшення), 2210 та 2240 (зменшення). </w:t>
      </w:r>
    </w:p>
    <w:p w:rsidR="00BE2DFF" w:rsidRPr="005733D2" w:rsidRDefault="00BE2DFF" w:rsidP="00BE2DFF">
      <w:pPr>
        <w:pStyle w:val="a4"/>
        <w:ind w:left="0" w:firstLine="567"/>
        <w:jc w:val="both"/>
        <w:rPr>
          <w:rFonts w:ascii="Times New Roman" w:hAnsi="Times New Roman" w:cs="Times New Roman"/>
          <w:szCs w:val="24"/>
          <w:lang w:val="uk-UA"/>
        </w:rPr>
      </w:pPr>
      <w:r w:rsidRPr="005733D2">
        <w:rPr>
          <w:rFonts w:ascii="Times New Roman" w:hAnsi="Times New Roman" w:cs="Times New Roman"/>
          <w:szCs w:val="24"/>
          <w:lang w:val="uk-UA"/>
        </w:rPr>
        <w:t>Збільшення потреби у бюджетних асигнуваннях по заробітній платі (КЕКВ 2110, 2120) виникло у зв’язку зі збільшенням мінімальної заробітної плати з 01.04.2024 року. В бюджетному запиті на 2024 рік збільшення мінімальної зарплати по Центру планувалося з 01.07.2024 (з 01.01.2024 – 7 100 грн, з 01.07.2024 –   8 000 грн).</w:t>
      </w:r>
    </w:p>
    <w:p w:rsidR="00BE2DFF" w:rsidRPr="005733D2" w:rsidRDefault="00BE2DFF" w:rsidP="00BE2DFF">
      <w:pPr>
        <w:pStyle w:val="a4"/>
        <w:ind w:left="0" w:firstLine="567"/>
        <w:jc w:val="both"/>
        <w:rPr>
          <w:rFonts w:ascii="Times New Roman" w:hAnsi="Times New Roman" w:cs="Times New Roman"/>
          <w:szCs w:val="24"/>
          <w:lang w:val="uk-UA"/>
        </w:rPr>
      </w:pPr>
      <w:r w:rsidRPr="005733D2">
        <w:rPr>
          <w:rFonts w:ascii="Times New Roman" w:hAnsi="Times New Roman" w:cs="Times New Roman"/>
          <w:szCs w:val="24"/>
          <w:lang w:val="uk-UA"/>
        </w:rPr>
        <w:t xml:space="preserve">Бюджетним запитом по КПКВКМБ 1013133 на 2024 рік передбачався поточний ремонт (КЕКВ 2240) та придбання матеріалів для проведення поточного ремонту (КЕКВ 2210) Центру. На поточну дату договори щодо закупівлі матеріалів для ремонту та проведення поточного ремонту не укладалися. До кінця 2024 року проводитися ремонт у Центрі не планується. </w:t>
      </w:r>
    </w:p>
    <w:p w:rsidR="00BE2DFF" w:rsidRPr="005733D2" w:rsidRDefault="00BE2DFF" w:rsidP="00BE2DFF">
      <w:pPr>
        <w:ind w:firstLine="567"/>
        <w:jc w:val="both"/>
        <w:rPr>
          <w:rFonts w:ascii="Times New Roman" w:hAnsi="Times New Roman" w:cs="Times New Roman"/>
          <w:lang w:val="uk-UA"/>
        </w:rPr>
      </w:pPr>
      <w:r w:rsidRPr="005733D2">
        <w:rPr>
          <w:rFonts w:ascii="Times New Roman" w:eastAsia="Calibri" w:hAnsi="Times New Roman" w:cs="Times New Roman"/>
          <w:lang w:val="uk-UA"/>
        </w:rPr>
        <w:lastRenderedPageBreak/>
        <w:t xml:space="preserve">На підставі вищевикладеного пропонуємо провести перерозподіл бюджетних призначень по загальному фонду бюджету Одеської міської територіальної громади на 2024 рік </w:t>
      </w:r>
      <w:r w:rsidRPr="005733D2">
        <w:rPr>
          <w:rFonts w:ascii="Times New Roman" w:hAnsi="Times New Roman" w:cs="Times New Roman"/>
          <w:lang w:val="uk-UA"/>
        </w:rPr>
        <w:t>за КПКВКМБ 1013133 «Інші заходи та заклади молодіжної політики», а саме:</w:t>
      </w:r>
    </w:p>
    <w:p w:rsidR="00BE2DFF" w:rsidRPr="005733D2" w:rsidRDefault="00BE2DFF" w:rsidP="00BE2DFF">
      <w:pPr>
        <w:pStyle w:val="a4"/>
        <w:numPr>
          <w:ilvl w:val="0"/>
          <w:numId w:val="10"/>
        </w:numPr>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Оплата праці  + 158 600 грн</w:t>
      </w:r>
    </w:p>
    <w:p w:rsidR="00BE2DFF" w:rsidRPr="005733D2" w:rsidRDefault="00BE2DFF" w:rsidP="00BE2DFF">
      <w:pPr>
        <w:pStyle w:val="a4"/>
        <w:numPr>
          <w:ilvl w:val="0"/>
          <w:numId w:val="10"/>
        </w:numPr>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Нарахування на оплату праці + 31 500 грн;</w:t>
      </w:r>
    </w:p>
    <w:p w:rsidR="00BE2DFF" w:rsidRPr="005733D2" w:rsidRDefault="00BE2DFF" w:rsidP="00BE2DFF">
      <w:pPr>
        <w:pStyle w:val="a4"/>
        <w:numPr>
          <w:ilvl w:val="0"/>
          <w:numId w:val="10"/>
        </w:numPr>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Інші поточні видатки – 190 100 грн.</w:t>
      </w:r>
    </w:p>
    <w:tbl>
      <w:tblPr>
        <w:tblStyle w:val="a3"/>
        <w:tblW w:w="9781" w:type="dxa"/>
        <w:tblInd w:w="108" w:type="dxa"/>
        <w:tblLayout w:type="fixed"/>
        <w:tblLook w:val="04A0" w:firstRow="1" w:lastRow="0" w:firstColumn="1" w:lastColumn="0" w:noHBand="0" w:noVBand="1"/>
      </w:tblPr>
      <w:tblGrid>
        <w:gridCol w:w="9781"/>
      </w:tblGrid>
      <w:tr w:rsidR="00BE2DFF" w:rsidRPr="005733D2" w:rsidTr="00E81880">
        <w:trPr>
          <w:trHeight w:val="440"/>
        </w:trPr>
        <w:tc>
          <w:tcPr>
            <w:tcW w:w="9781" w:type="dxa"/>
            <w:tcBorders>
              <w:top w:val="nil"/>
              <w:left w:val="nil"/>
              <w:bottom w:val="nil"/>
              <w:right w:val="nil"/>
            </w:tcBorders>
            <w:vAlign w:val="center"/>
          </w:tcPr>
          <w:p w:rsidR="00BE2DFF" w:rsidRPr="005733D2" w:rsidRDefault="00BE2DFF" w:rsidP="00BE2DFF">
            <w:pPr>
              <w:pStyle w:val="a4"/>
              <w:numPr>
                <w:ilvl w:val="1"/>
                <w:numId w:val="13"/>
              </w:numPr>
              <w:tabs>
                <w:tab w:val="left" w:pos="1134"/>
                <w:tab w:val="left" w:pos="1350"/>
                <w:tab w:val="left" w:pos="1633"/>
              </w:tabs>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На підставі проведеного Службою у справах дітей Одеської міської ради аналізу забезпеченості бюджетними призначеннями на 2024 рік Комунальної установи «Центр соціально-психологічної реабілітації дітей Одеської міської ради Одеської області» за КПКВКМБ 0913</w:t>
            </w:r>
            <w:r w:rsidR="00A8401B" w:rsidRPr="005733D2">
              <w:rPr>
                <w:rFonts w:ascii="Times New Roman" w:hAnsi="Times New Roman" w:cs="Times New Roman"/>
                <w:szCs w:val="24"/>
                <w:lang w:val="uk-UA"/>
              </w:rPr>
              <w:t>1</w:t>
            </w:r>
            <w:r w:rsidRPr="005733D2">
              <w:rPr>
                <w:rFonts w:ascii="Times New Roman" w:hAnsi="Times New Roman" w:cs="Times New Roman"/>
                <w:szCs w:val="24"/>
                <w:lang w:val="uk-UA"/>
              </w:rPr>
              <w:t xml:space="preserve">11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встановлено потребу у збільшенні бюджетних призначень для забезпечення установи видатками для сплати за електроенергію за КЕКВ 2273 «Оплата електроенергії». </w:t>
            </w:r>
          </w:p>
          <w:p w:rsidR="00BE2DFF" w:rsidRPr="005733D2" w:rsidRDefault="00BE2DFF" w:rsidP="00E81880">
            <w:pPr>
              <w:ind w:firstLine="567"/>
              <w:jc w:val="both"/>
              <w:rPr>
                <w:rFonts w:ascii="Times New Roman" w:hAnsi="Times New Roman" w:cs="Times New Roman"/>
                <w:lang w:val="uk-UA"/>
              </w:rPr>
            </w:pPr>
            <w:r w:rsidRPr="005733D2">
              <w:rPr>
                <w:rFonts w:ascii="Times New Roman" w:hAnsi="Times New Roman" w:cs="Times New Roman"/>
                <w:lang w:val="uk-UA"/>
              </w:rPr>
              <w:t>Службою у справах дітей Одеської міської ради надано пропозиції  (копія листа додається) щодо перерозподілу бюджетних призначень загального фонду за КПКВКМБ 09131</w:t>
            </w:r>
            <w:r w:rsidR="00A8401B" w:rsidRPr="005733D2">
              <w:rPr>
                <w:rFonts w:ascii="Times New Roman" w:hAnsi="Times New Roman" w:cs="Times New Roman"/>
                <w:lang w:val="uk-UA"/>
              </w:rPr>
              <w:t>1</w:t>
            </w:r>
            <w:r w:rsidRPr="005733D2">
              <w:rPr>
                <w:rFonts w:ascii="Times New Roman" w:hAnsi="Times New Roman" w:cs="Times New Roman"/>
                <w:lang w:val="uk-UA"/>
              </w:rPr>
              <w:t>1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а саме:</w:t>
            </w:r>
          </w:p>
          <w:p w:rsidR="00BE2DFF" w:rsidRPr="005733D2" w:rsidRDefault="00BE2DFF" w:rsidP="00BE2DFF">
            <w:pPr>
              <w:pStyle w:val="a4"/>
              <w:numPr>
                <w:ilvl w:val="0"/>
                <w:numId w:val="10"/>
              </w:numPr>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Продукти харчування – 150 000 грн;</w:t>
            </w:r>
          </w:p>
          <w:p w:rsidR="00BE2DFF" w:rsidRPr="005733D2" w:rsidRDefault="00BE2DFF" w:rsidP="009E5607">
            <w:pPr>
              <w:pStyle w:val="a4"/>
              <w:numPr>
                <w:ilvl w:val="0"/>
                <w:numId w:val="10"/>
              </w:numPr>
              <w:suppressAutoHyphens w:val="0"/>
              <w:autoSpaceDN/>
              <w:ind w:left="0" w:firstLine="567"/>
              <w:jc w:val="both"/>
              <w:textAlignment w:val="auto"/>
              <w:rPr>
                <w:rFonts w:ascii="Times New Roman" w:hAnsi="Times New Roman" w:cs="Times New Roman"/>
                <w:b/>
                <w:color w:val="000000"/>
                <w:lang w:val="uk-UA"/>
              </w:rPr>
            </w:pPr>
            <w:r w:rsidRPr="005733D2">
              <w:rPr>
                <w:rFonts w:ascii="Times New Roman" w:hAnsi="Times New Roman" w:cs="Times New Roman"/>
                <w:szCs w:val="24"/>
                <w:lang w:val="uk-UA"/>
              </w:rPr>
              <w:t>Оплата комунальних послуг та енергоносіїв + 150 000 грн.</w:t>
            </w:r>
            <w:r w:rsidR="009E5607" w:rsidRPr="005733D2">
              <w:rPr>
                <w:rFonts w:ascii="Times New Roman" w:hAnsi="Times New Roman" w:cs="Times New Roman"/>
                <w:b/>
                <w:color w:val="000000"/>
                <w:lang w:val="uk-UA"/>
              </w:rPr>
              <w:t xml:space="preserve"> </w:t>
            </w:r>
          </w:p>
        </w:tc>
      </w:tr>
    </w:tbl>
    <w:p w:rsidR="00BE2DFF" w:rsidRPr="005733D2" w:rsidRDefault="00BE2DFF" w:rsidP="00BE2DFF">
      <w:pPr>
        <w:pStyle w:val="a4"/>
        <w:numPr>
          <w:ilvl w:val="0"/>
          <w:numId w:val="3"/>
        </w:numPr>
        <w:tabs>
          <w:tab w:val="left" w:pos="851"/>
        </w:tabs>
        <w:suppressAutoHyphens w:val="0"/>
        <w:autoSpaceDN/>
        <w:ind w:left="0" w:firstLine="567"/>
        <w:jc w:val="both"/>
        <w:textAlignment w:val="auto"/>
        <w:rPr>
          <w:rFonts w:ascii="Times New Roman" w:hAnsi="Times New Roman" w:cs="Times New Roman"/>
          <w:szCs w:val="24"/>
          <w:u w:val="single"/>
          <w:lang w:val="uk-UA"/>
        </w:rPr>
      </w:pPr>
      <w:r w:rsidRPr="005733D2">
        <w:rPr>
          <w:rFonts w:ascii="Times New Roman" w:hAnsi="Times New Roman" w:cs="Times New Roman"/>
          <w:szCs w:val="24"/>
          <w:u w:val="single"/>
          <w:lang w:val="uk-UA"/>
        </w:rPr>
        <w:t>Зміни до бюджету Одеської міської територіальної громади за рахунок коштів міжбюджетних трансфертів:</w:t>
      </w:r>
    </w:p>
    <w:p w:rsidR="00BE2DFF" w:rsidRPr="005733D2" w:rsidRDefault="00BE2DFF" w:rsidP="00BE2DFF">
      <w:pPr>
        <w:pStyle w:val="a4"/>
        <w:ind w:left="0" w:firstLine="567"/>
        <w:jc w:val="both"/>
        <w:rPr>
          <w:rFonts w:ascii="Times New Roman" w:hAnsi="Times New Roman" w:cs="Times New Roman"/>
          <w:szCs w:val="24"/>
          <w:lang w:val="uk-UA"/>
        </w:rPr>
      </w:pPr>
      <w:r w:rsidRPr="005733D2">
        <w:rPr>
          <w:rFonts w:ascii="Times New Roman" w:hAnsi="Times New Roman" w:cs="Times New Roman"/>
          <w:szCs w:val="24"/>
          <w:lang w:val="uk-UA"/>
        </w:rPr>
        <w:t xml:space="preserve">Відповідно до витягу з розпорядження голови (начальника) Одеської обласної державної (військової) адміністрації від 28.08.2024 № 817/А-2024 «Про внесення змін до розпорядження голови (начальника) Одеської обласної державної (військової) адміністрації від 08 грудня 2023 року № 1081/А-2023» та довідки Департаменту фінансів Одеської обласної військової (державної) адміністрації про зміни до розпису бюджету на 2024 рік від 28.08.2024 № 772, які доведені листом Департаменту фінансів Одеської обласної військової (державної) адміністрації від 29.08.2024 № 1557/03/02.02-20/2-24 </w:t>
      </w:r>
      <w:r w:rsidRPr="005733D2">
        <w:rPr>
          <w:rFonts w:ascii="Times New Roman" w:hAnsi="Times New Roman" w:cs="Times New Roman"/>
          <w:i/>
          <w:iCs/>
          <w:szCs w:val="24"/>
          <w:lang w:val="uk-UA"/>
        </w:rPr>
        <w:t>(копія додається)</w:t>
      </w:r>
      <w:r w:rsidRPr="005733D2">
        <w:rPr>
          <w:rFonts w:ascii="Times New Roman" w:hAnsi="Times New Roman" w:cs="Times New Roman"/>
          <w:szCs w:val="24"/>
          <w:lang w:val="uk-UA"/>
        </w:rPr>
        <w:t xml:space="preserve">, </w:t>
      </w:r>
      <w:r w:rsidRPr="005733D2">
        <w:rPr>
          <w:rFonts w:ascii="Times New Roman" w:hAnsi="Times New Roman" w:cs="Times New Roman"/>
          <w:i/>
          <w:iCs/>
          <w:szCs w:val="24"/>
          <w:lang w:val="uk-UA"/>
        </w:rPr>
        <w:t>(копія додається)</w:t>
      </w:r>
      <w:r w:rsidRPr="005733D2">
        <w:rPr>
          <w:rFonts w:ascii="Times New Roman" w:hAnsi="Times New Roman" w:cs="Times New Roman"/>
          <w:szCs w:val="24"/>
          <w:lang w:val="uk-UA"/>
        </w:rPr>
        <w:t>, бюджету Одеської міської територіальної громади визначена субвенція з обласного бюджету Одеської області на виконання інвестиційних проектів у сумі 7 634 114 грн, у тому числі на:</w:t>
      </w:r>
    </w:p>
    <w:p w:rsidR="00BE2DFF" w:rsidRPr="005733D2" w:rsidRDefault="00BE2DFF" w:rsidP="00BE2DFF">
      <w:pPr>
        <w:pStyle w:val="a4"/>
        <w:numPr>
          <w:ilvl w:val="0"/>
          <w:numId w:val="10"/>
        </w:numPr>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 xml:space="preserve">Капітальний ремонт підвальних приміщень (захисної споруди цивільного захисту -  укриття) в Одеському ліцеї № 8 Одеської міської ради за адресою: м. Одеса, вулиця Іцхака </w:t>
      </w:r>
      <w:proofErr w:type="spellStart"/>
      <w:r w:rsidRPr="005733D2">
        <w:rPr>
          <w:rFonts w:ascii="Times New Roman" w:hAnsi="Times New Roman" w:cs="Times New Roman"/>
          <w:szCs w:val="24"/>
          <w:lang w:val="uk-UA"/>
        </w:rPr>
        <w:t>Рабіна</w:t>
      </w:r>
      <w:proofErr w:type="spellEnd"/>
      <w:r w:rsidRPr="005733D2">
        <w:rPr>
          <w:rFonts w:ascii="Times New Roman" w:hAnsi="Times New Roman" w:cs="Times New Roman"/>
          <w:szCs w:val="24"/>
          <w:lang w:val="uk-UA"/>
        </w:rPr>
        <w:t>, 8 – 4 000 000 грн;</w:t>
      </w:r>
    </w:p>
    <w:p w:rsidR="00BE2DFF" w:rsidRPr="005733D2" w:rsidRDefault="00BE2DFF" w:rsidP="00BE2DFF">
      <w:pPr>
        <w:pStyle w:val="a4"/>
        <w:numPr>
          <w:ilvl w:val="0"/>
          <w:numId w:val="10"/>
        </w:numPr>
        <w:suppressAutoHyphens w:val="0"/>
        <w:autoSpaceDN/>
        <w:ind w:left="0" w:firstLine="567"/>
        <w:jc w:val="both"/>
        <w:textAlignment w:val="auto"/>
        <w:rPr>
          <w:rFonts w:ascii="Times New Roman" w:hAnsi="Times New Roman" w:cs="Times New Roman"/>
          <w:szCs w:val="24"/>
          <w:lang w:val="uk-UA"/>
        </w:rPr>
      </w:pPr>
      <w:r w:rsidRPr="005733D2">
        <w:rPr>
          <w:rFonts w:ascii="Times New Roman" w:hAnsi="Times New Roman" w:cs="Times New Roman"/>
          <w:szCs w:val="24"/>
          <w:lang w:val="uk-UA"/>
        </w:rPr>
        <w:t>Капітальний ремонт захисної споруди цивільного захисту за адресою:  м. Одеса, просп. Шевченко, 11 – 3 634 114 грн.</w:t>
      </w:r>
    </w:p>
    <w:p w:rsidR="00BE2DFF" w:rsidRPr="005733D2" w:rsidRDefault="00BE2DFF" w:rsidP="00BE2DFF">
      <w:pPr>
        <w:pStyle w:val="a4"/>
        <w:ind w:left="0" w:firstLine="567"/>
        <w:jc w:val="both"/>
        <w:rPr>
          <w:rFonts w:ascii="Times New Roman" w:hAnsi="Times New Roman" w:cs="Times New Roman"/>
          <w:szCs w:val="24"/>
          <w:lang w:val="uk-UA"/>
        </w:rPr>
      </w:pPr>
      <w:r w:rsidRPr="005733D2">
        <w:rPr>
          <w:rFonts w:ascii="Times New Roman" w:hAnsi="Times New Roman" w:cs="Times New Roman"/>
          <w:szCs w:val="24"/>
          <w:lang w:val="uk-UA"/>
        </w:rPr>
        <w:t>Крім того, вищезазначеним розпорядженням голови (начальника) Одеської обласної державної (військової) адміністрації здійснюється перерозподіл бюджетних призначень, визначених за рахунок субвенції з обласного бюджету Одеської області на виконання інвестиційних проектів, а саме:</w:t>
      </w:r>
    </w:p>
    <w:tbl>
      <w:tblPr>
        <w:tblStyle w:val="a3"/>
        <w:tblW w:w="9356" w:type="dxa"/>
        <w:tblInd w:w="108" w:type="dxa"/>
        <w:tblLook w:val="04A0" w:firstRow="1" w:lastRow="0" w:firstColumn="1" w:lastColumn="0" w:noHBand="0" w:noVBand="1"/>
      </w:tblPr>
      <w:tblGrid>
        <w:gridCol w:w="7967"/>
        <w:gridCol w:w="1389"/>
      </w:tblGrid>
      <w:tr w:rsidR="00BE2DFF" w:rsidRPr="005733D2" w:rsidTr="00BE2DFF">
        <w:trPr>
          <w:tblHeader/>
        </w:trPr>
        <w:tc>
          <w:tcPr>
            <w:tcW w:w="7967" w:type="dxa"/>
            <w:shd w:val="clear" w:color="auto" w:fill="auto"/>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Найменування витрат</w:t>
            </w:r>
          </w:p>
        </w:tc>
        <w:tc>
          <w:tcPr>
            <w:tcW w:w="1389" w:type="dxa"/>
            <w:shd w:val="clear" w:color="auto" w:fill="auto"/>
          </w:tcPr>
          <w:p w:rsidR="00BE2DFF" w:rsidRPr="005733D2" w:rsidRDefault="00BE2DFF" w:rsidP="00BE2DFF">
            <w:pPr>
              <w:ind w:firstLine="0"/>
              <w:jc w:val="center"/>
              <w:rPr>
                <w:rFonts w:ascii="Times New Roman" w:hAnsi="Times New Roman" w:cs="Times New Roman"/>
                <w:sz w:val="20"/>
                <w:szCs w:val="20"/>
                <w:lang w:val="uk-UA"/>
              </w:rPr>
            </w:pPr>
            <w:r w:rsidRPr="005733D2">
              <w:rPr>
                <w:rFonts w:ascii="Times New Roman" w:hAnsi="Times New Roman" w:cs="Times New Roman"/>
                <w:sz w:val="20"/>
                <w:szCs w:val="20"/>
                <w:lang w:val="uk-UA"/>
              </w:rPr>
              <w:t>Сума, грн</w:t>
            </w:r>
          </w:p>
        </w:tc>
      </w:tr>
      <w:tr w:rsidR="00BE2DFF" w:rsidRPr="005733D2" w:rsidTr="00BE2DFF">
        <w:tc>
          <w:tcPr>
            <w:tcW w:w="7967" w:type="dxa"/>
            <w:shd w:val="clear" w:color="auto" w:fill="auto"/>
          </w:tcPr>
          <w:p w:rsidR="00BE2DFF" w:rsidRPr="005733D2" w:rsidRDefault="00BE2DFF" w:rsidP="00BE2DFF">
            <w:pPr>
              <w:ind w:firstLine="0"/>
              <w:jc w:val="both"/>
              <w:rPr>
                <w:rFonts w:ascii="Times New Roman" w:hAnsi="Times New Roman" w:cs="Times New Roman"/>
                <w:sz w:val="20"/>
                <w:szCs w:val="20"/>
                <w:lang w:val="uk-UA"/>
              </w:rPr>
            </w:pPr>
            <w:r w:rsidRPr="005733D2">
              <w:rPr>
                <w:rFonts w:ascii="Times New Roman" w:hAnsi="Times New Roman" w:cs="Times New Roman"/>
                <w:sz w:val="20"/>
                <w:szCs w:val="20"/>
                <w:lang w:val="uk-UA"/>
              </w:rPr>
              <w:t xml:space="preserve">Капітальний ремонт підвального приміщення з подальшим облаштуванням укриття в будинку за адресою: м. Одеса, </w:t>
            </w:r>
          </w:p>
          <w:p w:rsidR="00BE2DFF" w:rsidRPr="005733D2" w:rsidRDefault="00BE2DFF" w:rsidP="00BE2DFF">
            <w:pPr>
              <w:ind w:firstLine="0"/>
              <w:jc w:val="both"/>
              <w:rPr>
                <w:rFonts w:ascii="Times New Roman" w:hAnsi="Times New Roman" w:cs="Times New Roman"/>
                <w:sz w:val="20"/>
                <w:szCs w:val="20"/>
                <w:lang w:val="uk-UA"/>
              </w:rPr>
            </w:pPr>
            <w:r w:rsidRPr="005733D2">
              <w:rPr>
                <w:rFonts w:ascii="Times New Roman" w:hAnsi="Times New Roman" w:cs="Times New Roman"/>
                <w:sz w:val="20"/>
                <w:szCs w:val="20"/>
                <w:lang w:val="uk-UA"/>
              </w:rPr>
              <w:t>вул. Пастера, 50</w:t>
            </w:r>
          </w:p>
        </w:tc>
        <w:tc>
          <w:tcPr>
            <w:tcW w:w="1389" w:type="dxa"/>
            <w:shd w:val="clear" w:color="auto" w:fill="auto"/>
          </w:tcPr>
          <w:p w:rsidR="00BE2DFF" w:rsidRPr="005733D2" w:rsidRDefault="00BE2DFF" w:rsidP="00BE2DFF">
            <w:pPr>
              <w:pStyle w:val="a4"/>
              <w:ind w:left="0" w:firstLine="0"/>
              <w:jc w:val="both"/>
              <w:rPr>
                <w:rFonts w:ascii="Times New Roman" w:hAnsi="Times New Roman" w:cs="Times New Roman"/>
                <w:sz w:val="20"/>
                <w:szCs w:val="20"/>
                <w:lang w:val="uk-UA"/>
              </w:rPr>
            </w:pPr>
            <w:r w:rsidRPr="005733D2">
              <w:rPr>
                <w:rFonts w:ascii="Times New Roman" w:hAnsi="Times New Roman" w:cs="Times New Roman"/>
                <w:sz w:val="20"/>
                <w:szCs w:val="20"/>
                <w:lang w:val="uk-UA"/>
              </w:rPr>
              <w:t>- 6 000 000</w:t>
            </w:r>
          </w:p>
        </w:tc>
      </w:tr>
      <w:tr w:rsidR="00BE2DFF" w:rsidRPr="005733D2" w:rsidTr="00BE2DFF">
        <w:tc>
          <w:tcPr>
            <w:tcW w:w="7967" w:type="dxa"/>
            <w:shd w:val="clear" w:color="auto" w:fill="auto"/>
          </w:tcPr>
          <w:p w:rsidR="00BE2DFF" w:rsidRPr="005733D2" w:rsidRDefault="00BE2DFF" w:rsidP="00BE2DFF">
            <w:pPr>
              <w:ind w:firstLine="0"/>
              <w:jc w:val="both"/>
              <w:rPr>
                <w:rFonts w:ascii="Times New Roman" w:hAnsi="Times New Roman" w:cs="Times New Roman"/>
                <w:sz w:val="20"/>
                <w:szCs w:val="20"/>
                <w:lang w:val="uk-UA"/>
              </w:rPr>
            </w:pPr>
            <w:r w:rsidRPr="005733D2">
              <w:rPr>
                <w:rFonts w:ascii="Times New Roman" w:hAnsi="Times New Roman" w:cs="Times New Roman"/>
                <w:sz w:val="20"/>
                <w:szCs w:val="20"/>
                <w:lang w:val="uk-UA"/>
              </w:rPr>
              <w:t>Капітальний ремонт захисної споруди цивільного захисту за адресою: м. Одеса, вул. Пастера, 50, приміщення 102 (57235)</w:t>
            </w:r>
          </w:p>
        </w:tc>
        <w:tc>
          <w:tcPr>
            <w:tcW w:w="1389" w:type="dxa"/>
            <w:shd w:val="clear" w:color="auto" w:fill="auto"/>
          </w:tcPr>
          <w:p w:rsidR="00BE2DFF" w:rsidRPr="005733D2" w:rsidRDefault="00BE2DFF" w:rsidP="00BE2DFF">
            <w:pPr>
              <w:ind w:firstLine="0"/>
              <w:jc w:val="both"/>
              <w:rPr>
                <w:rFonts w:ascii="Times New Roman" w:hAnsi="Times New Roman" w:cs="Times New Roman"/>
                <w:sz w:val="20"/>
                <w:szCs w:val="20"/>
                <w:lang w:val="uk-UA"/>
              </w:rPr>
            </w:pPr>
            <w:r w:rsidRPr="005733D2">
              <w:rPr>
                <w:rFonts w:ascii="Times New Roman" w:hAnsi="Times New Roman" w:cs="Times New Roman"/>
                <w:sz w:val="20"/>
                <w:szCs w:val="20"/>
                <w:lang w:val="uk-UA"/>
              </w:rPr>
              <w:t xml:space="preserve">+ 6 000 000 </w:t>
            </w:r>
          </w:p>
        </w:tc>
      </w:tr>
      <w:tr w:rsidR="00BE2DFF" w:rsidRPr="005733D2" w:rsidTr="00BE2DFF">
        <w:tc>
          <w:tcPr>
            <w:tcW w:w="7967" w:type="dxa"/>
            <w:shd w:val="clear" w:color="auto" w:fill="auto"/>
          </w:tcPr>
          <w:p w:rsidR="00BE2DFF" w:rsidRPr="005733D2" w:rsidRDefault="00BE2DFF" w:rsidP="00BE2DFF">
            <w:pPr>
              <w:ind w:firstLine="0"/>
              <w:jc w:val="right"/>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РАЗОМ</w:t>
            </w:r>
          </w:p>
        </w:tc>
        <w:tc>
          <w:tcPr>
            <w:tcW w:w="1389" w:type="dxa"/>
            <w:shd w:val="clear" w:color="auto" w:fill="auto"/>
          </w:tcPr>
          <w:p w:rsidR="00BE2DFF" w:rsidRPr="005733D2" w:rsidRDefault="00BE2DFF" w:rsidP="00BE2DFF">
            <w:pPr>
              <w:ind w:firstLine="0"/>
              <w:jc w:val="center"/>
              <w:rPr>
                <w:rFonts w:ascii="Times New Roman" w:hAnsi="Times New Roman" w:cs="Times New Roman"/>
                <w:b/>
                <w:bCs/>
                <w:sz w:val="20"/>
                <w:szCs w:val="20"/>
                <w:lang w:val="uk-UA"/>
              </w:rPr>
            </w:pPr>
            <w:r w:rsidRPr="005733D2">
              <w:rPr>
                <w:rFonts w:ascii="Times New Roman" w:hAnsi="Times New Roman" w:cs="Times New Roman"/>
                <w:b/>
                <w:bCs/>
                <w:sz w:val="20"/>
                <w:szCs w:val="20"/>
                <w:lang w:val="uk-UA"/>
              </w:rPr>
              <w:t>0</w:t>
            </w:r>
          </w:p>
        </w:tc>
      </w:tr>
    </w:tbl>
    <w:p w:rsidR="00BE2DFF" w:rsidRPr="005733D2" w:rsidRDefault="00BE2DFF" w:rsidP="00BE2DFF">
      <w:pPr>
        <w:pStyle w:val="a4"/>
        <w:ind w:left="0" w:firstLine="567"/>
        <w:jc w:val="both"/>
        <w:rPr>
          <w:rFonts w:ascii="Times New Roman" w:hAnsi="Times New Roman" w:cs="Times New Roman"/>
          <w:szCs w:val="24"/>
          <w:lang w:val="uk-UA"/>
        </w:rPr>
      </w:pPr>
      <w:r w:rsidRPr="005733D2">
        <w:rPr>
          <w:rFonts w:ascii="Times New Roman" w:hAnsi="Times New Roman" w:cs="Times New Roman"/>
          <w:szCs w:val="24"/>
          <w:lang w:val="uk-UA"/>
        </w:rPr>
        <w:t>Пропозиції щодо внесення змін до спеціального фонду (бюджету розвитку) за рахунок коштів обласного бюджету Одеської за кодами бюджетної класифікації та об’єктами бюджету розвитку наведені у додатку 5 до цього листа (</w:t>
      </w:r>
      <w:r w:rsidRPr="005733D2">
        <w:rPr>
          <w:rFonts w:ascii="Times New Roman" w:hAnsi="Times New Roman" w:cs="Times New Roman"/>
          <w:i/>
          <w:iCs/>
          <w:szCs w:val="24"/>
          <w:lang w:val="uk-UA"/>
        </w:rPr>
        <w:t>додається</w:t>
      </w:r>
      <w:r w:rsidRPr="005733D2">
        <w:rPr>
          <w:rFonts w:ascii="Times New Roman" w:hAnsi="Times New Roman" w:cs="Times New Roman"/>
          <w:szCs w:val="24"/>
          <w:lang w:val="uk-UA"/>
        </w:rPr>
        <w:t>).</w:t>
      </w:r>
    </w:p>
    <w:p w:rsidR="00BE2DFF" w:rsidRPr="005733D2" w:rsidRDefault="00BE2DFF" w:rsidP="00BE2DFF">
      <w:pPr>
        <w:ind w:firstLine="567"/>
        <w:jc w:val="both"/>
        <w:rPr>
          <w:rFonts w:ascii="Times New Roman" w:hAnsi="Times New Roman" w:cs="Times New Roman"/>
          <w:b/>
          <w:sz w:val="28"/>
          <w:szCs w:val="28"/>
          <w:lang w:val="uk-UA" w:eastAsia="uk-UA"/>
        </w:rPr>
      </w:pPr>
      <w:r w:rsidRPr="005733D2">
        <w:rPr>
          <w:rFonts w:ascii="Times New Roman" w:hAnsi="Times New Roman" w:cs="Times New Roman"/>
          <w:b/>
          <w:sz w:val="28"/>
          <w:szCs w:val="28"/>
          <w:lang w:val="uk-UA" w:eastAsia="uk-UA"/>
        </w:rPr>
        <w:t xml:space="preserve">за – одноголосно. </w:t>
      </w:r>
    </w:p>
    <w:p w:rsidR="00BE2DFF" w:rsidRPr="005733D2" w:rsidRDefault="00BE2DFF" w:rsidP="00BE2DFF">
      <w:pPr>
        <w:tabs>
          <w:tab w:val="left" w:pos="-5940"/>
        </w:tabs>
        <w:ind w:firstLine="567"/>
        <w:jc w:val="both"/>
        <w:rPr>
          <w:rFonts w:ascii="Times New Roman" w:hAnsi="Times New Roman" w:cs="Times New Roman"/>
          <w:sz w:val="28"/>
          <w:szCs w:val="28"/>
          <w:lang w:val="uk-UA"/>
        </w:rPr>
      </w:pPr>
      <w:r w:rsidRPr="005733D2">
        <w:rPr>
          <w:rFonts w:ascii="Times New Roman" w:hAnsi="Times New Roman" w:cs="Times New Roman"/>
          <w:sz w:val="28"/>
          <w:szCs w:val="28"/>
          <w:lang w:val="uk-UA"/>
        </w:rPr>
        <w:lastRenderedPageBreak/>
        <w:t xml:space="preserve">ВИСНОВОК: Погодити </w:t>
      </w:r>
      <w:r w:rsidRPr="005733D2">
        <w:rPr>
          <w:rFonts w:ascii="Times New Roman" w:hAnsi="Times New Roman" w:cs="Times New Roman"/>
          <w:color w:val="000000" w:themeColor="text1"/>
          <w:sz w:val="28"/>
          <w:szCs w:val="28"/>
          <w:lang w:val="uk-UA"/>
        </w:rPr>
        <w:t xml:space="preserve">коригування </w:t>
      </w:r>
      <w:r w:rsidRPr="005733D2">
        <w:rPr>
          <w:rFonts w:ascii="Times New Roman" w:hAnsi="Times New Roman" w:cs="Times New Roman"/>
          <w:sz w:val="28"/>
          <w:szCs w:val="28"/>
          <w:lang w:val="uk-UA"/>
        </w:rPr>
        <w:t>бюджету Одеської міської територіальної громади</w:t>
      </w:r>
      <w:r w:rsidRPr="005733D2">
        <w:rPr>
          <w:rFonts w:ascii="Times New Roman" w:hAnsi="Times New Roman" w:cs="Times New Roman"/>
          <w:color w:val="000000" w:themeColor="text1"/>
          <w:sz w:val="28"/>
          <w:szCs w:val="28"/>
          <w:lang w:val="uk-UA"/>
        </w:rPr>
        <w:t xml:space="preserve"> на 2024 рік за листом Департаменту фінансів </w:t>
      </w:r>
      <w:r w:rsidRPr="005733D2">
        <w:rPr>
          <w:rFonts w:ascii="Times New Roman" w:hAnsi="Times New Roman" w:cs="Times New Roman"/>
          <w:sz w:val="28"/>
          <w:szCs w:val="28"/>
          <w:lang w:val="uk-UA"/>
        </w:rPr>
        <w:t xml:space="preserve">№ 04-13/194/1364 від 02.09.2024 року </w:t>
      </w:r>
    </w:p>
    <w:p w:rsidR="00502CBD" w:rsidRPr="005733D2" w:rsidRDefault="00502CBD">
      <w:pPr>
        <w:rPr>
          <w:rFonts w:ascii="Times New Roman" w:hAnsi="Times New Roman" w:cs="Times New Roman"/>
          <w:lang w:val="uk-UA"/>
        </w:rPr>
      </w:pPr>
    </w:p>
    <w:p w:rsidR="009E5607" w:rsidRPr="005733D2" w:rsidRDefault="009E5607">
      <w:pPr>
        <w:rPr>
          <w:rFonts w:ascii="Times New Roman" w:hAnsi="Times New Roman" w:cs="Times New Roman"/>
          <w:lang w:val="uk-UA"/>
        </w:rPr>
      </w:pPr>
    </w:p>
    <w:p w:rsidR="00736C1D" w:rsidRPr="005733D2" w:rsidRDefault="00736C1D" w:rsidP="00736C1D">
      <w:pPr>
        <w:ind w:firstLine="567"/>
        <w:jc w:val="both"/>
        <w:rPr>
          <w:rFonts w:ascii="Times New Roman" w:hAnsi="Times New Roman" w:cs="Times New Roman"/>
          <w:sz w:val="28"/>
          <w:szCs w:val="28"/>
          <w:lang w:val="uk-UA"/>
        </w:rPr>
      </w:pPr>
      <w:r w:rsidRPr="005733D2">
        <w:rPr>
          <w:rFonts w:ascii="Times New Roman" w:hAnsi="Times New Roman" w:cs="Times New Roman"/>
          <w:color w:val="000000" w:themeColor="text1"/>
          <w:sz w:val="28"/>
          <w:szCs w:val="28"/>
          <w:lang w:val="uk-UA"/>
        </w:rPr>
        <w:t xml:space="preserve">СЛУХАЛИ: Інформацію за зверненням </w:t>
      </w:r>
      <w:r w:rsidRPr="005733D2">
        <w:rPr>
          <w:rFonts w:ascii="Times New Roman" w:hAnsi="Times New Roman" w:cs="Times New Roman"/>
          <w:sz w:val="28"/>
          <w:szCs w:val="28"/>
          <w:lang w:val="uk-UA"/>
        </w:rPr>
        <w:t xml:space="preserve">в.о. начальника Управління капітального будівництва Євгена </w:t>
      </w:r>
      <w:proofErr w:type="spellStart"/>
      <w:r w:rsidRPr="005733D2">
        <w:rPr>
          <w:rFonts w:ascii="Times New Roman" w:hAnsi="Times New Roman" w:cs="Times New Roman"/>
          <w:sz w:val="28"/>
          <w:szCs w:val="28"/>
          <w:lang w:val="uk-UA"/>
        </w:rPr>
        <w:t>Небрського</w:t>
      </w:r>
      <w:proofErr w:type="spellEnd"/>
      <w:r w:rsidRPr="005733D2">
        <w:rPr>
          <w:rFonts w:ascii="Times New Roman" w:hAnsi="Times New Roman" w:cs="Times New Roman"/>
          <w:sz w:val="28"/>
          <w:szCs w:val="28"/>
          <w:lang w:val="uk-UA"/>
        </w:rPr>
        <w:t xml:space="preserve"> щодо внесенні змін до бюджету Одеської міської територіальної громади на 2024 рік за листами № 02-05/795-04 від 29.08.2024 року, № 02-05/813-04 від 02.09.2024 року, № 02-05/814-04 від 02.09.2024 року та № 02-05/816-04 від 03.09.2024 року.</w:t>
      </w:r>
    </w:p>
    <w:p w:rsidR="009E5607" w:rsidRPr="005733D2" w:rsidRDefault="009E5607" w:rsidP="00736C1D">
      <w:pPr>
        <w:ind w:firstLine="567"/>
        <w:jc w:val="both"/>
        <w:rPr>
          <w:rFonts w:ascii="Times New Roman" w:hAnsi="Times New Roman" w:cs="Times New Roman"/>
          <w:sz w:val="28"/>
          <w:szCs w:val="28"/>
          <w:lang w:val="uk-UA"/>
        </w:rPr>
      </w:pPr>
      <w:r w:rsidRPr="005733D2">
        <w:rPr>
          <w:rFonts w:ascii="Times New Roman" w:hAnsi="Times New Roman" w:cs="Times New Roman"/>
          <w:sz w:val="28"/>
          <w:szCs w:val="28"/>
          <w:lang w:val="uk-UA"/>
        </w:rPr>
        <w:t xml:space="preserve">ВИСНОВОК: Перенести розгляд питання на наступне засідання комісії. </w:t>
      </w:r>
    </w:p>
    <w:p w:rsidR="00736C1D" w:rsidRPr="005733D2" w:rsidRDefault="00736C1D" w:rsidP="007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0E7845" w:rsidRPr="005733D2" w:rsidRDefault="000E7845" w:rsidP="000E7845">
      <w:pPr>
        <w:ind w:firstLine="567"/>
        <w:jc w:val="both"/>
        <w:rPr>
          <w:rFonts w:ascii="Times New Roman" w:hAnsi="Times New Roman" w:cs="Times New Roman"/>
          <w:color w:val="000000" w:themeColor="text1"/>
          <w:sz w:val="28"/>
          <w:szCs w:val="28"/>
          <w:shd w:val="clear" w:color="auto" w:fill="FFFFFF"/>
          <w:lang w:val="uk-UA"/>
        </w:rPr>
      </w:pPr>
      <w:r w:rsidRPr="005733D2">
        <w:rPr>
          <w:rFonts w:ascii="Times New Roman" w:hAnsi="Times New Roman" w:cs="Times New Roman"/>
          <w:sz w:val="28"/>
          <w:szCs w:val="28"/>
          <w:lang w:val="uk-UA"/>
        </w:rPr>
        <w:t xml:space="preserve">СЛУХАЛИ: Інформацію в.о. директора Департаменту фінансів Одеської міської ради Андрія </w:t>
      </w:r>
      <w:proofErr w:type="spellStart"/>
      <w:r w:rsidRPr="005733D2">
        <w:rPr>
          <w:rFonts w:ascii="Times New Roman" w:hAnsi="Times New Roman" w:cs="Times New Roman"/>
          <w:sz w:val="28"/>
          <w:szCs w:val="28"/>
          <w:lang w:val="uk-UA"/>
        </w:rPr>
        <w:t>Зарицького</w:t>
      </w:r>
      <w:proofErr w:type="spellEnd"/>
      <w:r w:rsidRPr="005733D2">
        <w:rPr>
          <w:rFonts w:ascii="Times New Roman" w:hAnsi="Times New Roman" w:cs="Times New Roman"/>
          <w:sz w:val="28"/>
          <w:szCs w:val="28"/>
          <w:lang w:val="uk-UA"/>
        </w:rPr>
        <w:t xml:space="preserve"> щодо поправок до проєкту рішення </w:t>
      </w:r>
      <w:r w:rsidRPr="005733D2">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5733D2">
        <w:rPr>
          <w:rFonts w:ascii="Times New Roman" w:hAnsi="Times New Roman" w:cs="Times New Roman"/>
          <w:color w:val="000000" w:themeColor="text1"/>
          <w:sz w:val="28"/>
          <w:szCs w:val="28"/>
        </w:rPr>
        <w:t> </w:t>
      </w:r>
      <w:r w:rsidRPr="005733D2">
        <w:rPr>
          <w:rFonts w:ascii="Times New Roman" w:hAnsi="Times New Roman" w:cs="Times New Roman"/>
          <w:color w:val="000000" w:themeColor="text1"/>
          <w:sz w:val="28"/>
          <w:szCs w:val="28"/>
          <w:lang w:val="uk-UA"/>
        </w:rPr>
        <w:t>року № 1618-</w:t>
      </w:r>
      <w:r w:rsidRPr="005733D2">
        <w:rPr>
          <w:rFonts w:ascii="Times New Roman" w:hAnsi="Times New Roman" w:cs="Times New Roman"/>
          <w:color w:val="000000" w:themeColor="text1"/>
          <w:sz w:val="28"/>
          <w:szCs w:val="28"/>
        </w:rPr>
        <w:t>V</w:t>
      </w:r>
      <w:r w:rsidRPr="005733D2">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5733D2">
        <w:rPr>
          <w:rFonts w:ascii="Times New Roman" w:hAnsi="Times New Roman" w:cs="Times New Roman"/>
          <w:color w:val="000000" w:themeColor="text1"/>
          <w:sz w:val="28"/>
          <w:szCs w:val="28"/>
          <w:shd w:val="clear" w:color="auto" w:fill="FFFFFF"/>
          <w:lang w:val="uk-UA"/>
        </w:rPr>
        <w:t>.</w:t>
      </w:r>
    </w:p>
    <w:p w:rsidR="000E7845" w:rsidRPr="005733D2" w:rsidRDefault="000E7845" w:rsidP="000E7845">
      <w:pPr>
        <w:ind w:firstLine="567"/>
        <w:jc w:val="both"/>
        <w:rPr>
          <w:rFonts w:ascii="Times New Roman" w:hAnsi="Times New Roman" w:cs="Times New Roman"/>
          <w:color w:val="1B1D1F"/>
          <w:sz w:val="28"/>
          <w:szCs w:val="28"/>
          <w:shd w:val="clear" w:color="auto" w:fill="FFFFFF"/>
          <w:lang w:val="uk-UA"/>
        </w:rPr>
      </w:pPr>
      <w:r w:rsidRPr="005733D2">
        <w:rPr>
          <w:rFonts w:ascii="Times New Roman" w:hAnsi="Times New Roman" w:cs="Times New Roman"/>
          <w:sz w:val="28"/>
          <w:szCs w:val="28"/>
          <w:lang w:val="uk-UA"/>
        </w:rPr>
        <w:t xml:space="preserve">Голосували за поправки до проєкту рішення </w:t>
      </w:r>
      <w:r w:rsidRPr="005733D2">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5733D2">
        <w:rPr>
          <w:rFonts w:ascii="Times New Roman" w:hAnsi="Times New Roman" w:cs="Times New Roman"/>
          <w:color w:val="000000" w:themeColor="text1"/>
          <w:sz w:val="28"/>
          <w:szCs w:val="28"/>
        </w:rPr>
        <w:t> </w:t>
      </w:r>
      <w:r w:rsidRPr="005733D2">
        <w:rPr>
          <w:rFonts w:ascii="Times New Roman" w:hAnsi="Times New Roman" w:cs="Times New Roman"/>
          <w:color w:val="000000" w:themeColor="text1"/>
          <w:sz w:val="28"/>
          <w:szCs w:val="28"/>
          <w:lang w:val="uk-UA"/>
        </w:rPr>
        <w:t>року № 1618-</w:t>
      </w:r>
      <w:r w:rsidRPr="005733D2">
        <w:rPr>
          <w:rFonts w:ascii="Times New Roman" w:hAnsi="Times New Roman" w:cs="Times New Roman"/>
          <w:color w:val="000000" w:themeColor="text1"/>
          <w:sz w:val="28"/>
          <w:szCs w:val="28"/>
        </w:rPr>
        <w:t>V</w:t>
      </w:r>
      <w:r w:rsidRPr="005733D2">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5733D2">
        <w:rPr>
          <w:rFonts w:ascii="Times New Roman" w:hAnsi="Times New Roman" w:cs="Times New Roman"/>
          <w:sz w:val="28"/>
          <w:szCs w:val="28"/>
          <w:lang w:val="uk-UA"/>
        </w:rPr>
        <w:t>:</w:t>
      </w:r>
    </w:p>
    <w:p w:rsidR="000E7845" w:rsidRPr="005733D2" w:rsidRDefault="000E7845" w:rsidP="000E7845">
      <w:pPr>
        <w:ind w:firstLine="567"/>
        <w:jc w:val="both"/>
        <w:rPr>
          <w:rFonts w:ascii="Times New Roman" w:eastAsia="Times New Roman" w:hAnsi="Times New Roman" w:cs="Times New Roman"/>
          <w:b/>
          <w:kern w:val="0"/>
          <w:sz w:val="28"/>
          <w:szCs w:val="28"/>
          <w:lang w:val="uk-UA" w:eastAsia="ru-RU" w:bidi="ar-SA"/>
        </w:rPr>
      </w:pPr>
      <w:r w:rsidRPr="005733D2">
        <w:rPr>
          <w:rFonts w:ascii="Times New Roman" w:eastAsia="Times New Roman" w:hAnsi="Times New Roman" w:cs="Times New Roman"/>
          <w:b/>
          <w:kern w:val="0"/>
          <w:sz w:val="28"/>
          <w:szCs w:val="28"/>
          <w:lang w:val="uk-UA" w:eastAsia="ru-RU" w:bidi="ar-SA"/>
        </w:rPr>
        <w:t>За – одноголосно.</w:t>
      </w:r>
    </w:p>
    <w:p w:rsidR="000E7845" w:rsidRPr="005733D2" w:rsidRDefault="000E7845" w:rsidP="000E7845">
      <w:pPr>
        <w:ind w:firstLine="567"/>
        <w:jc w:val="both"/>
        <w:rPr>
          <w:rFonts w:ascii="Times New Roman" w:hAnsi="Times New Roman" w:cs="Times New Roman"/>
          <w:color w:val="000000" w:themeColor="text1"/>
          <w:sz w:val="28"/>
          <w:szCs w:val="28"/>
          <w:lang w:val="uk-UA"/>
        </w:rPr>
      </w:pPr>
      <w:r w:rsidRPr="005733D2">
        <w:rPr>
          <w:rFonts w:ascii="Times New Roman" w:eastAsia="Times New Roman" w:hAnsi="Times New Roman" w:cs="Times New Roman"/>
          <w:color w:val="000000" w:themeColor="text1"/>
          <w:kern w:val="0"/>
          <w:sz w:val="28"/>
          <w:szCs w:val="28"/>
          <w:lang w:val="uk-UA" w:eastAsia="ru-RU" w:bidi="ar-SA"/>
        </w:rPr>
        <w:t xml:space="preserve">ВИСНОВОК: Внести поправку до проєкту рішення </w:t>
      </w:r>
      <w:r w:rsidRPr="005733D2">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5733D2">
        <w:rPr>
          <w:rFonts w:ascii="Times New Roman" w:hAnsi="Times New Roman" w:cs="Times New Roman"/>
          <w:color w:val="000000" w:themeColor="text1"/>
          <w:sz w:val="28"/>
          <w:szCs w:val="28"/>
        </w:rPr>
        <w:t> </w:t>
      </w:r>
      <w:r w:rsidRPr="005733D2">
        <w:rPr>
          <w:rFonts w:ascii="Times New Roman" w:hAnsi="Times New Roman" w:cs="Times New Roman"/>
          <w:color w:val="000000" w:themeColor="text1"/>
          <w:sz w:val="28"/>
          <w:szCs w:val="28"/>
          <w:lang w:val="uk-UA"/>
        </w:rPr>
        <w:t>року № 1618-</w:t>
      </w:r>
      <w:r w:rsidRPr="005733D2">
        <w:rPr>
          <w:rFonts w:ascii="Times New Roman" w:hAnsi="Times New Roman" w:cs="Times New Roman"/>
          <w:color w:val="000000" w:themeColor="text1"/>
          <w:sz w:val="28"/>
          <w:szCs w:val="28"/>
        </w:rPr>
        <w:t>V</w:t>
      </w:r>
      <w:r w:rsidRPr="005733D2">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p>
    <w:p w:rsidR="000E7845" w:rsidRPr="005733D2" w:rsidRDefault="000E7845" w:rsidP="0050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736C1D" w:rsidRPr="005733D2" w:rsidRDefault="00736C1D" w:rsidP="0050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502CBD" w:rsidRPr="005733D2" w:rsidRDefault="00502CBD" w:rsidP="0050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5733D2">
        <w:rPr>
          <w:rFonts w:ascii="Times New Roman" w:hAnsi="Times New Roman" w:cs="Times New Roman"/>
          <w:color w:val="000000" w:themeColor="text1"/>
          <w:sz w:val="28"/>
          <w:szCs w:val="28"/>
          <w:lang w:val="uk-UA"/>
        </w:rPr>
        <w:t xml:space="preserve">СЛУХАЛИ: Інформацію </w:t>
      </w:r>
      <w:r w:rsidR="007A17D5" w:rsidRPr="005733D2">
        <w:rPr>
          <w:rFonts w:ascii="Times New Roman" w:hAnsi="Times New Roman" w:cs="Times New Roman"/>
          <w:color w:val="000000" w:themeColor="text1"/>
          <w:sz w:val="28"/>
          <w:szCs w:val="28"/>
          <w:lang w:val="uk-UA"/>
        </w:rPr>
        <w:t xml:space="preserve">за зверненням </w:t>
      </w:r>
      <w:r w:rsidRPr="005733D2">
        <w:rPr>
          <w:rFonts w:ascii="Times New Roman" w:hAnsi="Times New Roman" w:cs="Times New Roman"/>
          <w:color w:val="000000" w:themeColor="text1"/>
          <w:sz w:val="28"/>
          <w:szCs w:val="28"/>
          <w:lang w:val="uk-UA"/>
        </w:rPr>
        <w:t>в</w:t>
      </w:r>
      <w:r w:rsidRPr="005733D2">
        <w:rPr>
          <w:rFonts w:ascii="Times New Roman" w:hAnsi="Times New Roman" w:cs="Times New Roman"/>
          <w:sz w:val="28"/>
          <w:szCs w:val="28"/>
          <w:lang w:val="uk-UA"/>
        </w:rPr>
        <w:t xml:space="preserve">.о. директора Департаменту муніципальної безпеки Одеської міської ради Едуарда Соловйова щодо проєкту рішення </w:t>
      </w:r>
      <w:r w:rsidRPr="005733D2">
        <w:rPr>
          <w:rFonts w:ascii="Times New Roman" w:hAnsi="Times New Roman" w:cs="Times New Roman"/>
          <w:color w:val="000000" w:themeColor="text1"/>
          <w:sz w:val="28"/>
          <w:szCs w:val="28"/>
          <w:lang w:val="uk-UA"/>
        </w:rPr>
        <w:t>«Про внесення продовження строку виконання та внесення змін до Міської цільової програми «Безпечне місто Одеса» на 2020-2024 роки, затвердженої рішенням Одеської міської ради від 18 березня 2020 року № 5797-</w:t>
      </w:r>
      <w:r w:rsidRPr="005733D2">
        <w:rPr>
          <w:rFonts w:ascii="Times New Roman" w:hAnsi="Times New Roman" w:cs="Times New Roman"/>
          <w:color w:val="000000" w:themeColor="text1"/>
          <w:sz w:val="28"/>
          <w:szCs w:val="28"/>
          <w:lang w:val="en-US"/>
        </w:rPr>
        <w:t>VII</w:t>
      </w:r>
      <w:r w:rsidRPr="005733D2">
        <w:rPr>
          <w:rFonts w:ascii="Times New Roman" w:hAnsi="Times New Roman" w:cs="Times New Roman"/>
          <w:color w:val="000000" w:themeColor="text1"/>
          <w:sz w:val="28"/>
          <w:szCs w:val="28"/>
          <w:lang w:val="uk-UA"/>
        </w:rPr>
        <w:t xml:space="preserve"> (лист Департаменту № 01.1-17/493 від 26.08.2024 року).</w:t>
      </w:r>
    </w:p>
    <w:p w:rsidR="00502CBD" w:rsidRPr="005733D2" w:rsidRDefault="00502CBD" w:rsidP="00502CBD">
      <w:pPr>
        <w:ind w:firstLine="567"/>
        <w:jc w:val="both"/>
        <w:rPr>
          <w:rFonts w:ascii="Times New Roman" w:hAnsi="Times New Roman" w:cs="Times New Roman"/>
          <w:color w:val="000000" w:themeColor="text1"/>
          <w:sz w:val="28"/>
          <w:szCs w:val="28"/>
          <w:lang w:val="uk-UA"/>
        </w:rPr>
      </w:pPr>
      <w:r w:rsidRPr="005733D2">
        <w:rPr>
          <w:rFonts w:ascii="Times New Roman" w:hAnsi="Times New Roman" w:cs="Times New Roman"/>
          <w:color w:val="000000" w:themeColor="text1"/>
          <w:sz w:val="28"/>
          <w:szCs w:val="28"/>
          <w:lang w:val="uk-UA"/>
        </w:rPr>
        <w:t>Виступили: Потапський О.Ю.</w:t>
      </w:r>
      <w:r w:rsidR="007A17D5" w:rsidRPr="005733D2">
        <w:rPr>
          <w:rFonts w:ascii="Times New Roman" w:hAnsi="Times New Roman" w:cs="Times New Roman"/>
          <w:color w:val="000000" w:themeColor="text1"/>
          <w:sz w:val="28"/>
          <w:szCs w:val="28"/>
          <w:lang w:val="uk-UA"/>
        </w:rPr>
        <w:t xml:space="preserve">, </w:t>
      </w:r>
      <w:proofErr w:type="spellStart"/>
      <w:r w:rsidR="007A17D5" w:rsidRPr="005733D2">
        <w:rPr>
          <w:rFonts w:ascii="Times New Roman" w:hAnsi="Times New Roman" w:cs="Times New Roman"/>
          <w:color w:val="000000" w:themeColor="text1"/>
          <w:sz w:val="28"/>
          <w:szCs w:val="28"/>
          <w:lang w:val="uk-UA"/>
        </w:rPr>
        <w:t>Морох</w:t>
      </w:r>
      <w:r w:rsidR="00D363F0" w:rsidRPr="005733D2">
        <w:rPr>
          <w:rFonts w:ascii="Times New Roman" w:hAnsi="Times New Roman" w:cs="Times New Roman"/>
          <w:color w:val="000000" w:themeColor="text1"/>
          <w:sz w:val="28"/>
          <w:szCs w:val="28"/>
          <w:lang w:val="uk-UA"/>
        </w:rPr>
        <w:t>о</w:t>
      </w:r>
      <w:r w:rsidR="007A17D5" w:rsidRPr="005733D2">
        <w:rPr>
          <w:rFonts w:ascii="Times New Roman" w:hAnsi="Times New Roman" w:cs="Times New Roman"/>
          <w:color w:val="000000" w:themeColor="text1"/>
          <w:sz w:val="28"/>
          <w:szCs w:val="28"/>
          <w:lang w:val="uk-UA"/>
        </w:rPr>
        <w:t>вський</w:t>
      </w:r>
      <w:proofErr w:type="spellEnd"/>
      <w:r w:rsidR="007A17D5" w:rsidRPr="005733D2">
        <w:rPr>
          <w:rFonts w:ascii="Times New Roman" w:hAnsi="Times New Roman" w:cs="Times New Roman"/>
          <w:color w:val="000000" w:themeColor="text1"/>
          <w:sz w:val="28"/>
          <w:szCs w:val="28"/>
          <w:lang w:val="uk-UA"/>
        </w:rPr>
        <w:t xml:space="preserve"> В.В., </w:t>
      </w:r>
      <w:proofErr w:type="spellStart"/>
      <w:r w:rsidR="007A17D5" w:rsidRPr="005733D2">
        <w:rPr>
          <w:rFonts w:ascii="Times New Roman" w:hAnsi="Times New Roman" w:cs="Times New Roman"/>
          <w:color w:val="000000" w:themeColor="text1"/>
          <w:sz w:val="28"/>
          <w:szCs w:val="28"/>
          <w:lang w:val="uk-UA"/>
        </w:rPr>
        <w:t>Звягін</w:t>
      </w:r>
      <w:proofErr w:type="spellEnd"/>
      <w:r w:rsidR="007A17D5" w:rsidRPr="005733D2">
        <w:rPr>
          <w:rFonts w:ascii="Times New Roman" w:hAnsi="Times New Roman" w:cs="Times New Roman"/>
          <w:color w:val="000000" w:themeColor="text1"/>
          <w:sz w:val="28"/>
          <w:szCs w:val="28"/>
          <w:lang w:val="uk-UA"/>
        </w:rPr>
        <w:t xml:space="preserve"> О.С. </w:t>
      </w:r>
    </w:p>
    <w:p w:rsidR="00502CBD" w:rsidRPr="005733D2" w:rsidRDefault="00502CBD" w:rsidP="00502CBD">
      <w:pPr>
        <w:ind w:firstLine="567"/>
        <w:jc w:val="both"/>
        <w:rPr>
          <w:rFonts w:ascii="Times New Roman" w:hAnsi="Times New Roman" w:cs="Times New Roman"/>
          <w:color w:val="000000" w:themeColor="text1"/>
          <w:sz w:val="28"/>
          <w:szCs w:val="28"/>
          <w:lang w:val="uk-UA"/>
        </w:rPr>
      </w:pPr>
      <w:r w:rsidRPr="005733D2">
        <w:rPr>
          <w:rFonts w:ascii="Times New Roman" w:hAnsi="Times New Roman" w:cs="Times New Roman"/>
          <w:color w:val="000000" w:themeColor="text1"/>
          <w:sz w:val="28"/>
          <w:szCs w:val="28"/>
          <w:lang w:val="uk-UA"/>
        </w:rPr>
        <w:t xml:space="preserve">Голосували за </w:t>
      </w:r>
      <w:r w:rsidRPr="005733D2">
        <w:rPr>
          <w:rFonts w:ascii="Times New Roman" w:hAnsi="Times New Roman" w:cs="Times New Roman"/>
          <w:sz w:val="28"/>
          <w:szCs w:val="28"/>
          <w:lang w:val="uk-UA"/>
        </w:rPr>
        <w:t xml:space="preserve">проєкт рішення </w:t>
      </w:r>
      <w:r w:rsidRPr="005733D2">
        <w:rPr>
          <w:rFonts w:ascii="Times New Roman" w:hAnsi="Times New Roman" w:cs="Times New Roman"/>
          <w:color w:val="000000" w:themeColor="text1"/>
          <w:sz w:val="28"/>
          <w:szCs w:val="28"/>
          <w:lang w:val="uk-UA"/>
        </w:rPr>
        <w:t>«Про внесення продовження строку виконання та внесення змін до Міської цільової програми «Безпечне місто Одеса» на 2020-2024 роки, затвердженої рішенням Одеської міської ради від 18 березня 2020 року № 5797-</w:t>
      </w:r>
      <w:r w:rsidRPr="005733D2">
        <w:rPr>
          <w:rFonts w:ascii="Times New Roman" w:hAnsi="Times New Roman" w:cs="Times New Roman"/>
          <w:color w:val="000000" w:themeColor="text1"/>
          <w:sz w:val="28"/>
          <w:szCs w:val="28"/>
          <w:lang w:val="en-US"/>
        </w:rPr>
        <w:t>VII</w:t>
      </w:r>
      <w:r w:rsidRPr="005733D2">
        <w:rPr>
          <w:rFonts w:ascii="Times New Roman" w:hAnsi="Times New Roman" w:cs="Times New Roman"/>
          <w:color w:val="000000" w:themeColor="text1"/>
          <w:sz w:val="28"/>
          <w:szCs w:val="28"/>
          <w:lang w:val="uk-UA"/>
        </w:rPr>
        <w:t>»:</w:t>
      </w:r>
    </w:p>
    <w:p w:rsidR="00502CBD" w:rsidRPr="005733D2" w:rsidRDefault="00502CBD" w:rsidP="00502CBD">
      <w:pPr>
        <w:ind w:firstLine="567"/>
        <w:jc w:val="both"/>
        <w:rPr>
          <w:rFonts w:ascii="Times New Roman" w:hAnsi="Times New Roman" w:cs="Times New Roman"/>
          <w:b/>
          <w:color w:val="000000" w:themeColor="text1"/>
          <w:sz w:val="28"/>
          <w:szCs w:val="28"/>
          <w:lang w:val="uk-UA"/>
        </w:rPr>
      </w:pPr>
      <w:r w:rsidRPr="005733D2">
        <w:rPr>
          <w:rFonts w:ascii="Times New Roman" w:hAnsi="Times New Roman" w:cs="Times New Roman"/>
          <w:b/>
          <w:color w:val="000000" w:themeColor="text1"/>
          <w:sz w:val="28"/>
          <w:szCs w:val="28"/>
          <w:lang w:val="uk-UA"/>
        </w:rPr>
        <w:t>За – одноголосно.</w:t>
      </w:r>
    </w:p>
    <w:p w:rsidR="00502CBD" w:rsidRPr="005733D2" w:rsidRDefault="00502CBD" w:rsidP="00502CBD">
      <w:pPr>
        <w:ind w:firstLine="567"/>
        <w:jc w:val="both"/>
        <w:rPr>
          <w:rFonts w:ascii="Times New Roman" w:hAnsi="Times New Roman" w:cs="Times New Roman"/>
          <w:color w:val="000000" w:themeColor="text1"/>
          <w:sz w:val="28"/>
          <w:szCs w:val="28"/>
          <w:lang w:val="uk-UA"/>
        </w:rPr>
      </w:pPr>
      <w:r w:rsidRPr="005733D2">
        <w:rPr>
          <w:rFonts w:ascii="Times New Roman" w:hAnsi="Times New Roman" w:cs="Times New Roman"/>
          <w:color w:val="000000" w:themeColor="text1"/>
          <w:sz w:val="28"/>
          <w:szCs w:val="28"/>
          <w:lang w:val="uk-UA"/>
        </w:rPr>
        <w:t xml:space="preserve">ВИСНОВОК: Підтримати </w:t>
      </w:r>
      <w:r w:rsidRPr="005733D2">
        <w:rPr>
          <w:rFonts w:ascii="Times New Roman" w:hAnsi="Times New Roman" w:cs="Times New Roman"/>
          <w:sz w:val="28"/>
          <w:szCs w:val="28"/>
          <w:lang w:val="uk-UA"/>
        </w:rPr>
        <w:t xml:space="preserve">проєкт рішення </w:t>
      </w:r>
      <w:r w:rsidRPr="005733D2">
        <w:rPr>
          <w:rFonts w:ascii="Times New Roman" w:hAnsi="Times New Roman" w:cs="Times New Roman"/>
          <w:color w:val="000000" w:themeColor="text1"/>
          <w:sz w:val="28"/>
          <w:szCs w:val="28"/>
          <w:lang w:val="uk-UA"/>
        </w:rPr>
        <w:t>«Про внесення продовження строку виконання та внесення змін до Міської цільової програми «Безпечне місто Одеса» на 2020-2024 роки, затвердженої рішенням Одеської міської ради від 18 березня 2020 року № 5797-</w:t>
      </w:r>
      <w:r w:rsidRPr="005733D2">
        <w:rPr>
          <w:rFonts w:ascii="Times New Roman" w:hAnsi="Times New Roman" w:cs="Times New Roman"/>
          <w:color w:val="000000" w:themeColor="text1"/>
          <w:sz w:val="28"/>
          <w:szCs w:val="28"/>
          <w:lang w:val="en-US"/>
        </w:rPr>
        <w:t>VII</w:t>
      </w:r>
      <w:r w:rsidRPr="005733D2">
        <w:rPr>
          <w:rFonts w:ascii="Times New Roman" w:hAnsi="Times New Roman" w:cs="Times New Roman"/>
          <w:color w:val="000000" w:themeColor="text1"/>
          <w:sz w:val="28"/>
          <w:szCs w:val="28"/>
          <w:lang w:val="uk-UA"/>
        </w:rPr>
        <w:t>» та внести його на розгляд чергової сесії Одеської міської ради</w:t>
      </w:r>
      <w:r w:rsidR="00736C1D" w:rsidRPr="005733D2">
        <w:rPr>
          <w:rFonts w:ascii="Times New Roman" w:hAnsi="Times New Roman" w:cs="Times New Roman"/>
          <w:color w:val="000000" w:themeColor="text1"/>
          <w:sz w:val="28"/>
          <w:szCs w:val="28"/>
          <w:lang w:val="uk-UA"/>
        </w:rPr>
        <w:t xml:space="preserve"> (проєкт рішення додається)</w:t>
      </w:r>
      <w:r w:rsidRPr="005733D2">
        <w:rPr>
          <w:rFonts w:ascii="Times New Roman" w:hAnsi="Times New Roman" w:cs="Times New Roman"/>
          <w:color w:val="000000" w:themeColor="text1"/>
          <w:sz w:val="28"/>
          <w:szCs w:val="28"/>
          <w:lang w:val="uk-UA"/>
        </w:rPr>
        <w:t>.</w:t>
      </w:r>
    </w:p>
    <w:p w:rsidR="00502CBD" w:rsidRPr="005733D2" w:rsidRDefault="00502CBD">
      <w:pPr>
        <w:rPr>
          <w:rFonts w:ascii="Times New Roman" w:hAnsi="Times New Roman" w:cs="Times New Roman"/>
          <w:lang w:val="uk-UA"/>
        </w:rPr>
      </w:pPr>
    </w:p>
    <w:p w:rsidR="000E7845" w:rsidRPr="005733D2" w:rsidRDefault="000E7845" w:rsidP="000E7845">
      <w:pPr>
        <w:ind w:firstLine="567"/>
        <w:jc w:val="both"/>
        <w:rPr>
          <w:rFonts w:ascii="Times New Roman" w:hAnsi="Times New Roman" w:cs="Times New Roman"/>
          <w:sz w:val="28"/>
          <w:szCs w:val="28"/>
          <w:lang w:val="uk-UA"/>
        </w:rPr>
      </w:pPr>
      <w:r w:rsidRPr="005733D2">
        <w:rPr>
          <w:rFonts w:ascii="Times New Roman" w:hAnsi="Times New Roman" w:cs="Times New Roman"/>
          <w:sz w:val="28"/>
          <w:szCs w:val="28"/>
          <w:lang w:val="uk-UA"/>
        </w:rPr>
        <w:t>Голова комісії</w:t>
      </w:r>
      <w:r w:rsidRPr="005733D2">
        <w:rPr>
          <w:rFonts w:ascii="Times New Roman" w:hAnsi="Times New Roman" w:cs="Times New Roman"/>
          <w:sz w:val="28"/>
          <w:szCs w:val="28"/>
          <w:lang w:val="uk-UA"/>
        </w:rPr>
        <w:tab/>
      </w:r>
      <w:r w:rsidRPr="005733D2">
        <w:rPr>
          <w:rFonts w:ascii="Times New Roman" w:hAnsi="Times New Roman" w:cs="Times New Roman"/>
          <w:sz w:val="28"/>
          <w:szCs w:val="28"/>
          <w:lang w:val="uk-UA"/>
        </w:rPr>
        <w:tab/>
      </w:r>
      <w:r w:rsidRPr="005733D2">
        <w:rPr>
          <w:rFonts w:ascii="Times New Roman" w:hAnsi="Times New Roman" w:cs="Times New Roman"/>
          <w:sz w:val="28"/>
          <w:szCs w:val="28"/>
          <w:lang w:val="uk-UA"/>
        </w:rPr>
        <w:tab/>
      </w:r>
      <w:r w:rsidRPr="005733D2">
        <w:rPr>
          <w:rFonts w:ascii="Times New Roman" w:hAnsi="Times New Roman" w:cs="Times New Roman"/>
          <w:sz w:val="28"/>
          <w:szCs w:val="28"/>
          <w:lang w:val="uk-UA"/>
        </w:rPr>
        <w:tab/>
      </w:r>
      <w:r w:rsidRPr="005733D2">
        <w:rPr>
          <w:rFonts w:ascii="Times New Roman" w:hAnsi="Times New Roman" w:cs="Times New Roman"/>
          <w:sz w:val="28"/>
          <w:szCs w:val="28"/>
          <w:lang w:val="uk-UA"/>
        </w:rPr>
        <w:tab/>
      </w:r>
      <w:r w:rsidRPr="005733D2">
        <w:rPr>
          <w:rFonts w:ascii="Times New Roman" w:hAnsi="Times New Roman" w:cs="Times New Roman"/>
          <w:sz w:val="28"/>
          <w:szCs w:val="28"/>
          <w:lang w:val="uk-UA"/>
        </w:rPr>
        <w:tab/>
        <w:t>Олексій ПОТАПСЬКИЙ</w:t>
      </w:r>
      <w:bookmarkStart w:id="3" w:name="_GoBack"/>
      <w:bookmarkEnd w:id="3"/>
    </w:p>
    <w:sectPr w:rsidR="000E7845" w:rsidRPr="00573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203" w:usb1="00000000" w:usb2="00000000" w:usb3="00000000" w:csb0="00000005" w:csb1="00000000"/>
  </w:font>
  <w:font w:name="Noto Sans CJK SC Regular">
    <w:altName w:val="Times New Roman"/>
    <w:charset w:val="01"/>
    <w:family w:val="auto"/>
    <w:pitch w:val="variable"/>
    <w:sig w:usb0="00000003" w:usb1="00000000" w:usb2="00000000" w:usb3="00000000" w:csb0="00000005" w:csb1="00000000"/>
  </w:font>
  <w:font w:name="FreeSans">
    <w:altName w:val="Times New Roman"/>
    <w:panose1 w:val="00000000000000000000"/>
    <w:charset w:val="CC"/>
    <w:family w:val="auto"/>
    <w:notTrueType/>
    <w:pitch w:val="variable"/>
    <w:sig w:usb0="00000203" w:usb1="00000000" w:usb2="00000000" w:usb3="00000000" w:csb0="00000005"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FC5255"/>
    <w:multiLevelType w:val="hybridMultilevel"/>
    <w:tmpl w:val="8B3E4C1E"/>
    <w:lvl w:ilvl="0" w:tplc="0419000D">
      <w:start w:val="1"/>
      <w:numFmt w:val="bullet"/>
      <w:lvlText w:val=""/>
      <w:lvlJc w:val="left"/>
      <w:pPr>
        <w:ind w:left="1760" w:hanging="360"/>
      </w:pPr>
      <w:rPr>
        <w:rFonts w:ascii="Wingdings" w:hAnsi="Wingdings"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2">
    <w:nsid w:val="22444C47"/>
    <w:multiLevelType w:val="hybridMultilevel"/>
    <w:tmpl w:val="C3D4319E"/>
    <w:lvl w:ilvl="0" w:tplc="F5429128">
      <w:start w:val="1"/>
      <w:numFmt w:val="decimal"/>
      <w:lvlText w:val="%1."/>
      <w:lvlJc w:val="left"/>
      <w:pPr>
        <w:ind w:left="1141" w:hanging="360"/>
      </w:pPr>
      <w:rPr>
        <w:rFonts w:ascii="Times New Roman" w:eastAsia="Times New Roman" w:hAnsi="Times New Roman" w:cs="Times New Roman"/>
      </w:rPr>
    </w:lvl>
    <w:lvl w:ilvl="1" w:tplc="04220001">
      <w:start w:val="1"/>
      <w:numFmt w:val="bullet"/>
      <w:lvlText w:val=""/>
      <w:lvlJc w:val="left"/>
      <w:pPr>
        <w:ind w:left="1861" w:hanging="360"/>
      </w:pPr>
      <w:rPr>
        <w:rFonts w:ascii="Symbol" w:hAnsi="Symbol" w:hint="default"/>
      </w:rPr>
    </w:lvl>
    <w:lvl w:ilvl="2" w:tplc="0422000D">
      <w:start w:val="1"/>
      <w:numFmt w:val="bullet"/>
      <w:lvlText w:val=""/>
      <w:lvlJc w:val="left"/>
      <w:pPr>
        <w:ind w:left="2581" w:hanging="360"/>
      </w:pPr>
      <w:rPr>
        <w:rFonts w:ascii="Wingdings" w:hAnsi="Wingdings" w:hint="default"/>
      </w:rPr>
    </w:lvl>
    <w:lvl w:ilvl="3" w:tplc="04220001">
      <w:start w:val="1"/>
      <w:numFmt w:val="bullet"/>
      <w:lvlText w:val=""/>
      <w:lvlJc w:val="left"/>
      <w:pPr>
        <w:ind w:left="3301" w:hanging="360"/>
      </w:pPr>
      <w:rPr>
        <w:rFonts w:ascii="Symbol" w:hAnsi="Symbol" w:hint="default"/>
      </w:rPr>
    </w:lvl>
    <w:lvl w:ilvl="4" w:tplc="04220003">
      <w:start w:val="1"/>
      <w:numFmt w:val="bullet"/>
      <w:lvlText w:val="o"/>
      <w:lvlJc w:val="left"/>
      <w:pPr>
        <w:ind w:left="4021" w:hanging="360"/>
      </w:pPr>
      <w:rPr>
        <w:rFonts w:ascii="Courier New" w:hAnsi="Courier New" w:cs="Courier New" w:hint="default"/>
      </w:rPr>
    </w:lvl>
    <w:lvl w:ilvl="5" w:tplc="04220005">
      <w:start w:val="1"/>
      <w:numFmt w:val="bullet"/>
      <w:lvlText w:val=""/>
      <w:lvlJc w:val="left"/>
      <w:pPr>
        <w:ind w:left="4741" w:hanging="360"/>
      </w:pPr>
      <w:rPr>
        <w:rFonts w:ascii="Wingdings" w:hAnsi="Wingdings" w:hint="default"/>
      </w:rPr>
    </w:lvl>
    <w:lvl w:ilvl="6" w:tplc="04220001">
      <w:start w:val="1"/>
      <w:numFmt w:val="bullet"/>
      <w:lvlText w:val=""/>
      <w:lvlJc w:val="left"/>
      <w:pPr>
        <w:ind w:left="5461" w:hanging="360"/>
      </w:pPr>
      <w:rPr>
        <w:rFonts w:ascii="Symbol" w:hAnsi="Symbol" w:hint="default"/>
      </w:rPr>
    </w:lvl>
    <w:lvl w:ilvl="7" w:tplc="04220003">
      <w:start w:val="1"/>
      <w:numFmt w:val="bullet"/>
      <w:lvlText w:val="o"/>
      <w:lvlJc w:val="left"/>
      <w:pPr>
        <w:ind w:left="6181" w:hanging="360"/>
      </w:pPr>
      <w:rPr>
        <w:rFonts w:ascii="Courier New" w:hAnsi="Courier New" w:cs="Courier New" w:hint="default"/>
      </w:rPr>
    </w:lvl>
    <w:lvl w:ilvl="8" w:tplc="04220005">
      <w:start w:val="1"/>
      <w:numFmt w:val="bullet"/>
      <w:lvlText w:val=""/>
      <w:lvlJc w:val="left"/>
      <w:pPr>
        <w:ind w:left="6901" w:hanging="360"/>
      </w:pPr>
      <w:rPr>
        <w:rFonts w:ascii="Wingdings" w:hAnsi="Wingdings" w:hint="default"/>
      </w:rPr>
    </w:lvl>
  </w:abstractNum>
  <w:abstractNum w:abstractNumId="3">
    <w:nsid w:val="25056F23"/>
    <w:multiLevelType w:val="multilevel"/>
    <w:tmpl w:val="AF667F0C"/>
    <w:lvl w:ilvl="0">
      <w:start w:val="3"/>
      <w:numFmt w:val="decimal"/>
      <w:lvlText w:val="%1."/>
      <w:lvlJc w:val="left"/>
      <w:pPr>
        <w:ind w:left="390" w:hanging="390"/>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
    <w:nsid w:val="28946419"/>
    <w:multiLevelType w:val="multilevel"/>
    <w:tmpl w:val="D4DC7FAA"/>
    <w:lvl w:ilvl="0">
      <w:start w:val="2"/>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32A40416"/>
    <w:multiLevelType w:val="hybridMultilevel"/>
    <w:tmpl w:val="E3582E8C"/>
    <w:lvl w:ilvl="0" w:tplc="AA3433A6">
      <w:start w:val="2200"/>
      <w:numFmt w:val="decimal"/>
      <w:lvlText w:val="%1"/>
      <w:lvlJc w:val="left"/>
      <w:pPr>
        <w:ind w:left="840" w:hanging="48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5E14DC"/>
    <w:multiLevelType w:val="hybridMultilevel"/>
    <w:tmpl w:val="71DA592E"/>
    <w:lvl w:ilvl="0" w:tplc="0EF6699C">
      <w:start w:val="1"/>
      <w:numFmt w:val="decimal"/>
      <w:lvlText w:val="%1."/>
      <w:lvlJc w:val="left"/>
      <w:pPr>
        <w:ind w:left="927" w:hanging="360"/>
      </w:pPr>
    </w:lvl>
    <w:lvl w:ilvl="1" w:tplc="04220001">
      <w:start w:val="1"/>
      <w:numFmt w:val="bullet"/>
      <w:lvlText w:val=""/>
      <w:lvlJc w:val="left"/>
      <w:pPr>
        <w:ind w:left="1647" w:hanging="360"/>
      </w:pPr>
      <w:rPr>
        <w:rFonts w:ascii="Symbol" w:hAnsi="Symbol" w:hint="default"/>
      </w:r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nsid w:val="400E1DC4"/>
    <w:multiLevelType w:val="hybridMultilevel"/>
    <w:tmpl w:val="42FE5C3A"/>
    <w:lvl w:ilvl="0" w:tplc="F4D8CB7E">
      <w:start w:val="3"/>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nsid w:val="44C50CB3"/>
    <w:multiLevelType w:val="multilevel"/>
    <w:tmpl w:val="B514606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82323E3"/>
    <w:multiLevelType w:val="hybridMultilevel"/>
    <w:tmpl w:val="BCBE535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514A3DBF"/>
    <w:multiLevelType w:val="multilevel"/>
    <w:tmpl w:val="FA46D680"/>
    <w:lvl w:ilvl="0">
      <w:start w:val="2"/>
      <w:numFmt w:val="decimal"/>
      <w:lvlText w:val="%1."/>
      <w:lvlJc w:val="left"/>
      <w:pPr>
        <w:ind w:left="390" w:hanging="39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1">
    <w:nsid w:val="5D0A1669"/>
    <w:multiLevelType w:val="hybridMultilevel"/>
    <w:tmpl w:val="FD763512"/>
    <w:lvl w:ilvl="0" w:tplc="0419000D">
      <w:start w:val="1"/>
      <w:numFmt w:val="bullet"/>
      <w:lvlText w:val=""/>
      <w:lvlJc w:val="left"/>
      <w:pPr>
        <w:ind w:left="2574" w:hanging="360"/>
      </w:pPr>
      <w:rPr>
        <w:rFonts w:ascii="Wingdings" w:hAnsi="Wingdings"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2">
    <w:nsid w:val="750927FD"/>
    <w:multiLevelType w:val="hybridMultilevel"/>
    <w:tmpl w:val="167877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0"/>
  </w:num>
  <w:num w:numId="9">
    <w:abstractNumId w:val="5"/>
  </w:num>
  <w:num w:numId="10">
    <w:abstractNumId w:val="7"/>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79"/>
    <w:rsid w:val="000E7845"/>
    <w:rsid w:val="001C3C67"/>
    <w:rsid w:val="00502C52"/>
    <w:rsid w:val="00502CBD"/>
    <w:rsid w:val="005733D2"/>
    <w:rsid w:val="00736C1D"/>
    <w:rsid w:val="007A17D5"/>
    <w:rsid w:val="0082625F"/>
    <w:rsid w:val="009E5607"/>
    <w:rsid w:val="00A1520E"/>
    <w:rsid w:val="00A8401B"/>
    <w:rsid w:val="00AC5E6B"/>
    <w:rsid w:val="00B423FF"/>
    <w:rsid w:val="00BB516D"/>
    <w:rsid w:val="00BE2DFF"/>
    <w:rsid w:val="00C00679"/>
    <w:rsid w:val="00C16EC0"/>
    <w:rsid w:val="00D363F0"/>
    <w:rsid w:val="00DB6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720D5-5BCF-45C2-80A1-8B0B3258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0679"/>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
    <w:qFormat/>
    <w:rsid w:val="0082625F"/>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C00679"/>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C00679"/>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502CBD"/>
    <w:pPr>
      <w:ind w:left="720"/>
      <w:contextualSpacing/>
    </w:pPr>
    <w:rPr>
      <w:rFonts w:cs="Mangal"/>
      <w:szCs w:val="21"/>
    </w:rPr>
  </w:style>
  <w:style w:type="character" w:customStyle="1" w:styleId="20">
    <w:name w:val="Заголовок 2 Знак"/>
    <w:basedOn w:val="a0"/>
    <w:link w:val="2"/>
    <w:uiPriority w:val="9"/>
    <w:rsid w:val="0082625F"/>
    <w:rPr>
      <w:rFonts w:ascii="Times New Roman" w:eastAsia="Times New Roman" w:hAnsi="Times New Roman" w:cs="Times New Roman"/>
      <w:b/>
      <w:bCs/>
      <w:sz w:val="36"/>
      <w:szCs w:val="36"/>
      <w:lang w:eastAsia="uk-UA"/>
    </w:rPr>
  </w:style>
  <w:style w:type="character" w:customStyle="1" w:styleId="a5">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82625F"/>
    <w:rPr>
      <w:rFonts w:ascii="Liberation Serif" w:eastAsia="Noto Sans CJK SC Regular" w:hAnsi="Liberation Serif" w:cs="Mangal"/>
      <w:kern w:val="3"/>
      <w:sz w:val="24"/>
      <w:szCs w:val="21"/>
      <w:lang w:val="ru-RU" w:eastAsia="zh-CN" w:bidi="hi-IN"/>
    </w:rPr>
  </w:style>
  <w:style w:type="paragraph" w:customStyle="1" w:styleId="Default">
    <w:name w:val="Default"/>
    <w:rsid w:val="00BE2DF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Balloon Text"/>
    <w:basedOn w:val="a"/>
    <w:link w:val="a7"/>
    <w:uiPriority w:val="99"/>
    <w:semiHidden/>
    <w:unhideWhenUsed/>
    <w:rsid w:val="00A8401B"/>
    <w:rPr>
      <w:rFonts w:ascii="Tahoma" w:hAnsi="Tahoma" w:cs="Mangal"/>
      <w:sz w:val="16"/>
      <w:szCs w:val="14"/>
    </w:rPr>
  </w:style>
  <w:style w:type="character" w:customStyle="1" w:styleId="a7">
    <w:name w:val="Текст у виносці Знак"/>
    <w:basedOn w:val="a0"/>
    <w:link w:val="a6"/>
    <w:uiPriority w:val="99"/>
    <w:semiHidden/>
    <w:rsid w:val="00A8401B"/>
    <w:rPr>
      <w:rFonts w:ascii="Tahoma" w:eastAsia="Noto Sans CJK SC Regular" w:hAnsi="Tahoma" w:cs="Mangal"/>
      <w:kern w:val="3"/>
      <w:sz w:val="16"/>
      <w:szCs w:val="1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26684</Words>
  <Characters>15211</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14</cp:revision>
  <cp:lastPrinted>2024-09-12T12:36:00Z</cp:lastPrinted>
  <dcterms:created xsi:type="dcterms:W3CDTF">2024-08-30T05:38:00Z</dcterms:created>
  <dcterms:modified xsi:type="dcterms:W3CDTF">2024-09-13T11:36:00Z</dcterms:modified>
</cp:coreProperties>
</file>