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20" w:rsidRPr="00647B74" w:rsidRDefault="00711820" w:rsidP="00711820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3E4801F0" wp14:editId="6B7F379D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711820" w:rsidRPr="00647B74" w:rsidRDefault="00711820" w:rsidP="00711820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711820" w:rsidRPr="00647B74" w:rsidRDefault="00711820" w:rsidP="00711820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711820" w:rsidRPr="00647B74" w:rsidRDefault="00711820" w:rsidP="00711820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711820" w:rsidRPr="00647B74" w:rsidRDefault="00711820" w:rsidP="00711820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711820" w:rsidRPr="00647B74" w:rsidRDefault="00711820" w:rsidP="00711820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711820" w:rsidRPr="00647B74" w:rsidRDefault="00711820" w:rsidP="00711820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1820" w:rsidRPr="00224DDF" w:rsidTr="008035A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711820" w:rsidRPr="00224DDF" w:rsidRDefault="00711820" w:rsidP="008035A7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711820" w:rsidRPr="00224DDF" w:rsidRDefault="00711820" w:rsidP="008035A7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 w:rsidRPr="00224DD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пл. </w:t>
            </w: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Біржо</w:t>
            </w:r>
            <w:r w:rsidRPr="00224DDF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ва, 1, м. Одеса, 65026, Україна</w:t>
            </w:r>
          </w:p>
        </w:tc>
      </w:tr>
    </w:tbl>
    <w:p w:rsidR="00711820" w:rsidRPr="00647B74" w:rsidRDefault="00711820" w:rsidP="00711820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711820" w:rsidRPr="00647B74" w:rsidRDefault="00711820" w:rsidP="00711820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711820" w:rsidRPr="00647B74" w:rsidRDefault="00711820" w:rsidP="00711820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711820" w:rsidRPr="00647B74" w:rsidRDefault="00711820" w:rsidP="00711820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711820" w:rsidRPr="00647B74" w:rsidRDefault="00711820" w:rsidP="00711820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711820" w:rsidRDefault="00711820" w:rsidP="007118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820" w:rsidRPr="00E907B2" w:rsidRDefault="00711820" w:rsidP="007118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711820" w:rsidRPr="00E907B2" w:rsidRDefault="00711820" w:rsidP="007118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711820" w:rsidRPr="0056298A" w:rsidRDefault="00711820" w:rsidP="00711820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року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09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    </w:t>
      </w:r>
      <w:proofErr w:type="spellStart"/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5629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  </w:t>
      </w:r>
    </w:p>
    <w:p w:rsidR="00711820" w:rsidRPr="0056298A" w:rsidRDefault="00711820" w:rsidP="007118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629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711820" w:rsidRPr="0056298A" w:rsidRDefault="00711820" w:rsidP="0071182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711820" w:rsidRPr="0056298A" w:rsidRDefault="00711820" w:rsidP="0071182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711820" w:rsidRPr="0056298A" w:rsidRDefault="00711820" w:rsidP="0071182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711820" w:rsidRPr="0056298A" w:rsidRDefault="00711820" w:rsidP="00711820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Мороховський</w:t>
      </w:r>
      <w:proofErr w:type="spellEnd"/>
      <w:r w:rsidRPr="005629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Вадим Вікторович </w:t>
      </w:r>
    </w:p>
    <w:p w:rsidR="00711820" w:rsidRPr="0056298A" w:rsidRDefault="00711820" w:rsidP="0071182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711820" w:rsidRPr="0056298A" w:rsidRDefault="00711820" w:rsidP="0071182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5629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711820" w:rsidRPr="0056298A" w:rsidRDefault="00711820" w:rsidP="0071182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711820" w:rsidRPr="0056298A" w:rsidTr="00A374F5">
        <w:tc>
          <w:tcPr>
            <w:tcW w:w="3085" w:type="dxa"/>
          </w:tcPr>
          <w:p w:rsidR="00711820" w:rsidRPr="0056298A" w:rsidRDefault="00711820" w:rsidP="00803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  <w:proofErr w:type="spellEnd"/>
          </w:p>
          <w:p w:rsidR="00711820" w:rsidRPr="0056298A" w:rsidRDefault="00711820" w:rsidP="00803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6485" w:type="dxa"/>
          </w:tcPr>
          <w:p w:rsidR="00711820" w:rsidRPr="0056298A" w:rsidRDefault="00711820" w:rsidP="008035A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820" w:rsidRPr="0056298A" w:rsidRDefault="00711820" w:rsidP="008035A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в.о. директора Департаменту фінансів Одеської міської ради;</w:t>
            </w:r>
          </w:p>
        </w:tc>
      </w:tr>
      <w:tr w:rsidR="00711820" w:rsidRPr="0056298A" w:rsidTr="00A374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0" w:rsidRPr="0056298A" w:rsidRDefault="00711820" w:rsidP="00803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Гребенюк</w:t>
            </w:r>
          </w:p>
          <w:p w:rsidR="00711820" w:rsidRPr="0056298A" w:rsidRDefault="00711820" w:rsidP="00803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Леонід Сергійович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0" w:rsidRPr="0056298A" w:rsidRDefault="00711820" w:rsidP="008035A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820" w:rsidRPr="0056298A" w:rsidRDefault="00711820" w:rsidP="008035A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Департаменту міського господарства Одеської міської ради; </w:t>
            </w:r>
          </w:p>
        </w:tc>
      </w:tr>
      <w:tr w:rsidR="007C5A63" w:rsidRPr="00C77DBC" w:rsidTr="00A374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Default="007C5A63" w:rsidP="00803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Кондратюк</w:t>
            </w:r>
          </w:p>
          <w:p w:rsidR="007C5A63" w:rsidRPr="0056298A" w:rsidRDefault="007C5A63" w:rsidP="00803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</w:t>
            </w:r>
            <w:r w:rsidR="008B1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Анатолійович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Default="007C5A63" w:rsidP="008035A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5A63" w:rsidRPr="0056298A" w:rsidRDefault="007C5A63" w:rsidP="007C5A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Пересипської районної адміністрації</w:t>
            </w:r>
            <w:r w:rsidR="008B1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711820" w:rsidRPr="008B1C7D" w:rsidRDefault="00711820" w:rsidP="00711820">
      <w:pPr>
        <w:rPr>
          <w:rFonts w:ascii="Times New Roman" w:hAnsi="Times New Roman" w:cs="Times New Roman"/>
          <w:lang w:val="uk-UA"/>
        </w:rPr>
      </w:pPr>
    </w:p>
    <w:p w:rsidR="00711820" w:rsidRPr="008B1C7D" w:rsidRDefault="00711820" w:rsidP="00711820">
      <w:pPr>
        <w:rPr>
          <w:rFonts w:asciiTheme="minorHAnsi" w:hAnsiTheme="minorHAnsi"/>
          <w:lang w:val="uk-UA"/>
        </w:rPr>
      </w:pPr>
    </w:p>
    <w:p w:rsidR="008B1C7D" w:rsidRDefault="008B1C7D" w:rsidP="008B1C7D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за зверненням директора Департаменту охорони здоров’я Одеської міської ради </w:t>
      </w:r>
      <w:proofErr w:type="spellStart"/>
      <w:r w:rsidRPr="00E20BBD">
        <w:rPr>
          <w:rFonts w:ascii="Times New Roman" w:hAnsi="Times New Roman" w:cs="Times New Roman"/>
          <w:sz w:val="28"/>
          <w:szCs w:val="28"/>
          <w:lang w:val="uk-UA"/>
        </w:rPr>
        <w:t>Левона</w:t>
      </w:r>
      <w:proofErr w:type="spellEnd"/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0BBD">
        <w:rPr>
          <w:rFonts w:ascii="Times New Roman" w:hAnsi="Times New Roman" w:cs="Times New Roman"/>
          <w:sz w:val="28"/>
          <w:szCs w:val="28"/>
          <w:lang w:val="uk-UA"/>
        </w:rPr>
        <w:t>Нікогосяна</w:t>
      </w:r>
      <w:proofErr w:type="spellEnd"/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 щодо виділити додаткові кошти </w:t>
      </w:r>
      <w:r w:rsidRPr="00E20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охорони здоров’я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E20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замість Департаменту внутрішньої політики) 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у сумі 400,0 тис. грн. (КПКВМБ 0712090, КЕКВ 2610/2240) для Комунального некомерційного підприємства «Центр профілактики та боротьби з ВІЛ-інфекцією/СНІДом» на виконання </w:t>
      </w:r>
      <w:r w:rsidRPr="00E20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цільова програма сприяння розвитку громадянського суспільства міста Одеси </w:t>
      </w:r>
      <w:r w:rsidRPr="00E20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 2024 - 2026 роки.</w:t>
      </w:r>
    </w:p>
    <w:p w:rsidR="008B1C7D" w:rsidRDefault="008B1C7D" w:rsidP="008B1C7D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6F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>виділ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>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охорони здоров’я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E20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замість Департаменту внутрішньої політики) </w:t>
      </w:r>
      <w:r w:rsidRPr="00E20BBD">
        <w:rPr>
          <w:rFonts w:ascii="Times New Roman" w:hAnsi="Times New Roman" w:cs="Times New Roman"/>
          <w:sz w:val="28"/>
          <w:szCs w:val="28"/>
          <w:lang w:val="uk-UA"/>
        </w:rPr>
        <w:t xml:space="preserve">у сумі 400,0 тис. грн. (КПКВМБ 0712090, КЕКВ 2610/2240) для Комунального некомерційного підприємства «Центр профілактики та боротьби з ВІЛ-інфекцією/СНІДом» на виконання </w:t>
      </w:r>
      <w:r w:rsidRPr="00E20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цільова програма сприяння розвитку громадянського суспільства міста Одеси на 2024 - 2026 роки.</w:t>
      </w:r>
    </w:p>
    <w:p w:rsidR="008B1C7D" w:rsidRPr="007D035A" w:rsidRDefault="008B1C7D" w:rsidP="008B1C7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D03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7D03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утрималось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</w:p>
    <w:p w:rsidR="008B1C7D" w:rsidRDefault="008B1C7D" w:rsidP="008B1C7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Рішення не прийнято. </w:t>
      </w:r>
    </w:p>
    <w:p w:rsidR="008B1C7D" w:rsidRDefault="008B1C7D" w:rsidP="008B1C7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B1C7D" w:rsidRDefault="008B1C7D" w:rsidP="007C5A6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C7D" w:rsidRPr="00B66747" w:rsidRDefault="008B1C7D" w:rsidP="008B1C7D">
      <w:pPr>
        <w:tabs>
          <w:tab w:val="left" w:pos="-594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7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 </w:t>
      </w:r>
      <w:r w:rsidRPr="00B6674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міського господарства Одеської міської ради Леоніда Гребенюка щодо 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виділення бюджетних призначень КП «ЖКС «Північний» на погашення заборгованості за електроенергію (лист Департаменту № 01-57/1</w:t>
      </w:r>
      <w:r w:rsidR="009A68D0" w:rsidRPr="00276EEA">
        <w:rPr>
          <w:rFonts w:ascii="Times New Roman" w:eastAsia="Calibri" w:hAnsi="Times New Roman" w:cs="Times New Roman"/>
          <w:sz w:val="28"/>
          <w:szCs w:val="28"/>
        </w:rPr>
        <w:t>203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</w:t>
      </w:r>
      <w:r w:rsidR="009A68D0" w:rsidRPr="00276EEA">
        <w:rPr>
          <w:rFonts w:ascii="Times New Roman" w:eastAsia="Calibri" w:hAnsi="Times New Roman" w:cs="Times New Roman"/>
          <w:sz w:val="28"/>
          <w:szCs w:val="28"/>
        </w:rPr>
        <w:t>3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.2024 року).</w:t>
      </w:r>
    </w:p>
    <w:p w:rsidR="008B1C7D" w:rsidRDefault="008B1C7D" w:rsidP="008B1C7D">
      <w:pPr>
        <w:tabs>
          <w:tab w:val="left" w:pos="-594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Виступили: Потапський О.Ю., </w:t>
      </w:r>
      <w:r w:rsidR="003F3F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Кондратюк С.А., </w:t>
      </w:r>
      <w:proofErr w:type="spellStart"/>
      <w:r w:rsidR="003F3FC3">
        <w:rPr>
          <w:rFonts w:ascii="Times New Roman" w:eastAsia="Calibri" w:hAnsi="Times New Roman" w:cs="Times New Roman"/>
          <w:sz w:val="28"/>
          <w:szCs w:val="28"/>
          <w:lang w:val="uk-UA"/>
        </w:rPr>
        <w:t>Макогонюк</w:t>
      </w:r>
      <w:proofErr w:type="spellEnd"/>
      <w:r w:rsidR="003F3F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</w:t>
      </w:r>
    </w:p>
    <w:p w:rsidR="008B1C7D" w:rsidRDefault="008B1C7D" w:rsidP="008B1C7D">
      <w:pPr>
        <w:tabs>
          <w:tab w:val="left" w:pos="-594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 за виділення </w:t>
      </w:r>
      <w:r w:rsidRPr="00B66747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бюджетних призначень КП «ЖКС «Північний» на погашення заборгованості за електроенергію у сумі </w:t>
      </w:r>
      <w:r w:rsidR="003F3FC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3FC3">
        <w:rPr>
          <w:rFonts w:ascii="Times New Roman" w:eastAsia="Calibri" w:hAnsi="Times New Roman" w:cs="Times New Roman"/>
          <w:sz w:val="28"/>
          <w:szCs w:val="28"/>
          <w:lang w:val="uk-UA"/>
        </w:rPr>
        <w:t>286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3FC3">
        <w:rPr>
          <w:rFonts w:ascii="Times New Roman" w:eastAsia="Calibri" w:hAnsi="Times New Roman" w:cs="Times New Roman"/>
          <w:sz w:val="28"/>
          <w:szCs w:val="28"/>
          <w:lang w:val="uk-UA"/>
        </w:rPr>
        <w:t>114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  <w:r w:rsidR="003F3FC3" w:rsidRPr="003F3FC3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proofErr w:type="spellEnd"/>
      <w:r w:rsidR="003F3FC3" w:rsidRPr="003F3F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КПКВКМБ 1216017 «Інша діяльність, пов'язана з експлуатацією об'єктів житлово-комунального господарства» (видатки розвитку)</w:t>
      </w:r>
      <w:r w:rsidR="003F3FC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8B1C7D" w:rsidRPr="00B66747" w:rsidRDefault="008B1C7D" w:rsidP="008B1C7D">
      <w:pPr>
        <w:tabs>
          <w:tab w:val="left" w:pos="-5940"/>
        </w:tabs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667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– одноголосно.</w:t>
      </w:r>
    </w:p>
    <w:p w:rsidR="008B1C7D" w:rsidRPr="009A68D0" w:rsidRDefault="008B1C7D" w:rsidP="009A68D0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ВИСНОВОК: Погодити Департамент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міського господарства Одеської міської виділення бюджетних призначень КП «ЖКС «Північний» на погашення заборгованості за електроенергію за листом </w:t>
      </w:r>
      <w:r w:rsidR="009A68D0"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№ 01-57/1</w:t>
      </w:r>
      <w:r w:rsidR="009A68D0" w:rsidRPr="009A68D0">
        <w:rPr>
          <w:rFonts w:ascii="Times New Roman" w:eastAsia="Calibri" w:hAnsi="Times New Roman" w:cs="Times New Roman"/>
          <w:sz w:val="28"/>
          <w:szCs w:val="28"/>
        </w:rPr>
        <w:t>203</w:t>
      </w:r>
      <w:r w:rsidR="009A68D0"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</w:t>
      </w:r>
      <w:r w:rsidR="009A68D0" w:rsidRPr="009A68D0">
        <w:rPr>
          <w:rFonts w:ascii="Times New Roman" w:eastAsia="Calibri" w:hAnsi="Times New Roman" w:cs="Times New Roman"/>
          <w:sz w:val="28"/>
          <w:szCs w:val="28"/>
        </w:rPr>
        <w:t>3</w:t>
      </w:r>
      <w:r w:rsidR="009A68D0"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.1</w:t>
      </w:r>
      <w:r w:rsidR="009A68D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A68D0" w:rsidRPr="00B66747">
        <w:rPr>
          <w:rFonts w:ascii="Times New Roman" w:eastAsia="Calibri" w:hAnsi="Times New Roman" w:cs="Times New Roman"/>
          <w:sz w:val="28"/>
          <w:szCs w:val="28"/>
          <w:lang w:val="uk-UA"/>
        </w:rPr>
        <w:t>.2024 року</w:t>
      </w:r>
      <w:r w:rsidR="009A68D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8B1C7D" w:rsidRPr="00C77DBC" w:rsidRDefault="008B1C7D" w:rsidP="007C5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EEA" w:rsidRPr="00C77DBC" w:rsidRDefault="00276EEA" w:rsidP="007C5A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A63" w:rsidRPr="006A0DE9" w:rsidRDefault="007C5A63" w:rsidP="007C5A63">
      <w:pPr>
        <w:ind w:firstLine="567"/>
        <w:jc w:val="both"/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поправку до проєкту рішення 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276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276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6A0D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C5A63" w:rsidRPr="006A0DE9" w:rsidRDefault="007C5A63" w:rsidP="007C5A63">
      <w:pPr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6A0DE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За – одноголосно.</w:t>
      </w:r>
    </w:p>
    <w:p w:rsidR="007C5A63" w:rsidRDefault="007C5A63" w:rsidP="007C5A6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0DE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ВИСНОВОК: Внести </w:t>
      </w:r>
      <w:r w:rsidR="00276EEA" w:rsidRPr="00276E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поправку </w:t>
      </w:r>
      <w:r w:rsidRPr="007C5A6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uk-UA" w:eastAsia="ru-RU" w:bidi="ar-SA"/>
        </w:rPr>
        <w:t>№ 3</w:t>
      </w:r>
      <w:r w:rsidRPr="006A0DE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  до проєкту рішення 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6A0D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="003F3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F3FC3" w:rsidRPr="003F3FC3" w:rsidRDefault="003F3FC3" w:rsidP="003F3FC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121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до проєкту рішення Одеської міської ради                             «Про внесення змін до рішення Одеської міської ради від 29 листопада                2023 року № 1618-VIІІ «Про бюджет Одеської міської територіальної громади </w:t>
      </w:r>
      <w:r w:rsidRPr="003F3FC3">
        <w:rPr>
          <w:rFonts w:ascii="Times New Roman" w:hAnsi="Times New Roman" w:cs="Times New Roman"/>
          <w:sz w:val="28"/>
          <w:szCs w:val="28"/>
          <w:lang w:val="uk-UA"/>
        </w:rPr>
        <w:t xml:space="preserve">на 2024 рік»: </w:t>
      </w:r>
    </w:p>
    <w:p w:rsidR="003F3FC3" w:rsidRPr="003F3FC3" w:rsidRDefault="003F3FC3" w:rsidP="003F3FC3">
      <w:pPr>
        <w:pStyle w:val="a8"/>
        <w:numPr>
          <w:ilvl w:val="0"/>
          <w:numId w:val="2"/>
        </w:numPr>
        <w:tabs>
          <w:tab w:val="left" w:pos="1134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3FC3">
        <w:rPr>
          <w:rFonts w:ascii="Times New Roman" w:hAnsi="Times New Roman" w:cs="Times New Roman"/>
          <w:sz w:val="28"/>
          <w:szCs w:val="28"/>
          <w:lang w:val="uk-UA"/>
        </w:rPr>
        <w:t xml:space="preserve">зменшити бюджетні </w:t>
      </w:r>
      <w:r w:rsidRPr="003F3FC3">
        <w:rPr>
          <w:rFonts w:ascii="Times New Roman" w:hAnsi="Times New Roman" w:cs="Times New Roman"/>
          <w:bCs/>
          <w:sz w:val="28"/>
          <w:szCs w:val="28"/>
          <w:lang w:val="uk-UA"/>
        </w:rPr>
        <w:t>призначення загального фонду, визначені Департаменту фінансів Одеської міської ради за КПКВКМБ 3718710 «Резервний фонд місцевого бюджету» (нерозподілені видатки), на                        5 286 114 грн;</w:t>
      </w:r>
    </w:p>
    <w:p w:rsidR="003F3FC3" w:rsidRPr="003F3FC3" w:rsidRDefault="003F3FC3" w:rsidP="003F3FC3">
      <w:pPr>
        <w:pStyle w:val="a8"/>
        <w:numPr>
          <w:ilvl w:val="0"/>
          <w:numId w:val="2"/>
        </w:numPr>
        <w:tabs>
          <w:tab w:val="left" w:pos="1134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3FC3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бюджетні </w:t>
      </w:r>
      <w:r w:rsidRPr="003F3F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призначення загального фонду Департаменту міського господарства Одеської міської ради за КПКВКМБ 1216017 «Інша </w:t>
      </w:r>
      <w:r w:rsidRPr="003F3FC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діяльність, пов'язана з експлуатацією об'єктів житлово-комунального господарства» (видатки розвитку) на 5 286 114 грн.</w:t>
      </w:r>
    </w:p>
    <w:p w:rsidR="003F3FC3" w:rsidRPr="003F3FC3" w:rsidRDefault="003F3FC3" w:rsidP="007C5A6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5A63" w:rsidRDefault="007C5A63" w:rsidP="007C5A6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5A63" w:rsidRDefault="007C5A63" w:rsidP="007C5A6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поправок до проєкту рішення </w:t>
      </w:r>
      <w:r w:rsidRPr="007D03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бюджет Одеської міської територіальної громади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C5A63" w:rsidRDefault="007C5A63" w:rsidP="007C5A6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поправки до проєкту рішення </w:t>
      </w:r>
      <w:r w:rsidRPr="007D03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бюджет Одеської міської територіальної громади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7C5A63" w:rsidRPr="007D035A" w:rsidRDefault="007C5A63" w:rsidP="007C5A6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D03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7C5A63" w:rsidRDefault="007C5A63" w:rsidP="007C5A6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</w:t>
      </w:r>
      <w:r w:rsidRPr="007C5A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№ 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проєкту рішення </w:t>
      </w:r>
      <w:r w:rsidRPr="007D03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бюджет Одеської міської територіальної громади на 2025 рік»</w:t>
      </w:r>
      <w:r w:rsidR="003F3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F3FC3" w:rsidRPr="003F3FC3" w:rsidRDefault="003F3FC3" w:rsidP="00A374F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3FC3">
        <w:rPr>
          <w:rFonts w:ascii="Times New Roman" w:hAnsi="Times New Roman" w:cs="Times New Roman"/>
          <w:bCs/>
          <w:sz w:val="28"/>
          <w:szCs w:val="28"/>
          <w:lang w:val="uk-UA"/>
        </w:rPr>
        <w:t>Для визначення обсягу Депутатського фонду Одеської міської ради на  2025 рік із розрахунку 5,0 млн грн кожному з  56  депутатів Одеської міської ради здійснити наступний перерозподіл бюджетних призначень за головним розпорядником бюджетних коштів - Департамент фінансів Одеської міської ради:</w:t>
      </w:r>
    </w:p>
    <w:p w:rsidR="003F3FC3" w:rsidRPr="003F3FC3" w:rsidRDefault="003F3FC3" w:rsidP="00A374F5">
      <w:pPr>
        <w:pStyle w:val="a8"/>
        <w:numPr>
          <w:ilvl w:val="0"/>
          <w:numId w:val="2"/>
        </w:numPr>
        <w:tabs>
          <w:tab w:val="left" w:pos="1134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3FC3">
        <w:rPr>
          <w:rFonts w:ascii="Times New Roman" w:hAnsi="Times New Roman" w:cs="Times New Roman"/>
          <w:bCs/>
          <w:sz w:val="28"/>
          <w:szCs w:val="28"/>
          <w:lang w:val="uk-UA"/>
        </w:rPr>
        <w:t>зменшити бюджетні призначення загального фонду за КПКВКМБ 3718710 «Резервний фонд місцевого бюджету» (нерозподілені видатки) на 56 000 000 грн;</w:t>
      </w:r>
    </w:p>
    <w:p w:rsidR="003F3FC3" w:rsidRPr="003F3FC3" w:rsidRDefault="003F3FC3" w:rsidP="00A374F5">
      <w:pPr>
        <w:pStyle w:val="a8"/>
        <w:numPr>
          <w:ilvl w:val="0"/>
          <w:numId w:val="2"/>
        </w:numPr>
        <w:tabs>
          <w:tab w:val="left" w:pos="1134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3FC3">
        <w:rPr>
          <w:rFonts w:ascii="Times New Roman" w:hAnsi="Times New Roman" w:cs="Times New Roman"/>
          <w:bCs/>
          <w:sz w:val="28"/>
          <w:szCs w:val="28"/>
          <w:lang w:val="uk-UA"/>
        </w:rPr>
        <w:t>збільшити бюджетні призначення спеціального фонду (бюджету розвитку) за КПКВКМБ 3717370 «Реалізація інших заходів щодо соціально-економічного розвитку територій» (</w:t>
      </w:r>
      <w:r w:rsidRPr="003F3FC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найменування видатків бюджету розвитку: «Депутатський фонд - Інші видатки (нерозподілені видатки)</w:t>
      </w:r>
      <w:r w:rsidRPr="003F3FC3">
        <w:rPr>
          <w:rFonts w:ascii="Times New Roman" w:hAnsi="Times New Roman" w:cs="Times New Roman"/>
          <w:bCs/>
          <w:sz w:val="28"/>
          <w:szCs w:val="28"/>
          <w:lang w:val="uk-UA"/>
        </w:rPr>
        <w:t>») на             56 000 000 грн.</w:t>
      </w:r>
    </w:p>
    <w:p w:rsidR="003F3FC3" w:rsidRDefault="003F3FC3" w:rsidP="003F3FC3">
      <w:pPr>
        <w:pStyle w:val="a8"/>
        <w:ind w:left="567" w:right="3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4F5" w:rsidRDefault="00A374F5" w:rsidP="003F3FC3">
      <w:pPr>
        <w:pStyle w:val="a8"/>
        <w:ind w:left="567" w:right="3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A63" w:rsidRPr="008F113D" w:rsidRDefault="007C5A63" w:rsidP="007C5A63">
      <w:pPr>
        <w:pStyle w:val="a4"/>
        <w:ind w:right="-1" w:firstLine="567"/>
        <w:jc w:val="both"/>
        <w:rPr>
          <w:color w:val="000000" w:themeColor="text1"/>
          <w:sz w:val="28"/>
          <w:szCs w:val="28"/>
        </w:rPr>
      </w:pPr>
      <w:r w:rsidRPr="003E1D33">
        <w:rPr>
          <w:sz w:val="28"/>
          <w:szCs w:val="28"/>
        </w:rPr>
        <w:t xml:space="preserve">СЛУХАЛИ: Інформацію </w:t>
      </w:r>
      <w:r w:rsidR="00A374F5">
        <w:rPr>
          <w:sz w:val="28"/>
          <w:szCs w:val="28"/>
        </w:rPr>
        <w:t>голови Пересипської районної адміністрації Одеської міської ради</w:t>
      </w:r>
      <w:r w:rsidR="00A374F5" w:rsidRPr="003E1D33">
        <w:rPr>
          <w:sz w:val="28"/>
          <w:szCs w:val="28"/>
        </w:rPr>
        <w:t xml:space="preserve"> </w:t>
      </w:r>
      <w:r w:rsidR="00A374F5">
        <w:rPr>
          <w:sz w:val="28"/>
          <w:szCs w:val="28"/>
        </w:rPr>
        <w:t xml:space="preserve">Сергія Кондратюка </w:t>
      </w:r>
      <w:r w:rsidRPr="003E1D33">
        <w:rPr>
          <w:sz w:val="28"/>
          <w:szCs w:val="28"/>
        </w:rPr>
        <w:t xml:space="preserve">щодо </w:t>
      </w:r>
      <w:r>
        <w:rPr>
          <w:sz w:val="28"/>
          <w:szCs w:val="28"/>
        </w:rPr>
        <w:t>проє</w:t>
      </w:r>
      <w:r w:rsidRPr="003E1D33">
        <w:rPr>
          <w:sz w:val="28"/>
          <w:szCs w:val="28"/>
        </w:rPr>
        <w:t xml:space="preserve">кту рішення </w:t>
      </w:r>
      <w:r w:rsidRPr="008F113D">
        <w:rPr>
          <w:iCs/>
          <w:color w:val="000000" w:themeColor="text1"/>
          <w:sz w:val="28"/>
          <w:szCs w:val="28"/>
        </w:rPr>
        <w:t>«</w:t>
      </w:r>
      <w:r w:rsidRPr="008F113D">
        <w:rPr>
          <w:color w:val="000000" w:themeColor="text1"/>
          <w:sz w:val="28"/>
          <w:szCs w:val="28"/>
        </w:rPr>
        <w:t>Про надання фінансової допомоги Комунальному підприємству «Житлово-комунальний сервіс «Північний».</w:t>
      </w:r>
    </w:p>
    <w:p w:rsidR="007C5A63" w:rsidRDefault="007C5A63" w:rsidP="007C5A63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Голосували за проєкт рішення </w:t>
      </w:r>
      <w:r w:rsidRPr="008F113D">
        <w:rPr>
          <w:iCs/>
          <w:color w:val="000000" w:themeColor="text1"/>
          <w:sz w:val="28"/>
          <w:szCs w:val="28"/>
        </w:rPr>
        <w:t>«</w:t>
      </w:r>
      <w:r w:rsidRPr="008F113D">
        <w:rPr>
          <w:color w:val="000000" w:themeColor="text1"/>
          <w:sz w:val="28"/>
          <w:szCs w:val="28"/>
        </w:rPr>
        <w:t>Про надання фінансової допомоги Комунальному підприємству «Житлово-комунальний сервіс «Північний»</w:t>
      </w:r>
      <w:r>
        <w:rPr>
          <w:sz w:val="28"/>
          <w:szCs w:val="28"/>
        </w:rPr>
        <w:t>:</w:t>
      </w:r>
    </w:p>
    <w:p w:rsidR="007C5A63" w:rsidRPr="003E1D33" w:rsidRDefault="007C5A63" w:rsidP="007C5A6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D33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7C5A63" w:rsidRPr="003E1D33" w:rsidRDefault="007C5A63" w:rsidP="007C5A63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ВИСНОВОК: Підтримати проєкт рішення </w:t>
      </w:r>
      <w:r w:rsidRPr="003E1D33">
        <w:rPr>
          <w:sz w:val="28"/>
          <w:szCs w:val="28"/>
        </w:rPr>
        <w:t>«</w:t>
      </w:r>
      <w:r w:rsidRPr="008F113D">
        <w:rPr>
          <w:color w:val="000000" w:themeColor="text1"/>
          <w:sz w:val="28"/>
          <w:szCs w:val="28"/>
        </w:rPr>
        <w:t>Про надання фінансової допомоги Комунальному підприємству «Житлово-комунальний сервіс «Північний»</w:t>
      </w:r>
      <w:r>
        <w:rPr>
          <w:sz w:val="28"/>
          <w:szCs w:val="28"/>
        </w:rPr>
        <w:t xml:space="preserve"> та внести його на розгляд чергової сесії Одеської міської ради. </w:t>
      </w:r>
    </w:p>
    <w:p w:rsidR="00A374F5" w:rsidRPr="006E12E0" w:rsidRDefault="00A374F5" w:rsidP="00A374F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74F5" w:rsidRPr="00FC254D" w:rsidRDefault="00A374F5" w:rsidP="00A374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4F5" w:rsidRPr="00FC254D" w:rsidRDefault="00A374F5" w:rsidP="00A374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4D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A374F5" w:rsidRPr="00FC254D" w:rsidRDefault="00A374F5" w:rsidP="00A374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4F5" w:rsidRPr="00FC254D" w:rsidRDefault="00A374F5" w:rsidP="00A374F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4F5" w:rsidRPr="00276EEA" w:rsidRDefault="00A374F5" w:rsidP="00A37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4D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254D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0" w:name="_GoBack"/>
      <w:bookmarkEnd w:id="0"/>
    </w:p>
    <w:sectPr w:rsidR="00A374F5" w:rsidRPr="0027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6FE"/>
    <w:multiLevelType w:val="hybridMultilevel"/>
    <w:tmpl w:val="49361D1E"/>
    <w:lvl w:ilvl="0" w:tplc="B67C6086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20"/>
    <w:rsid w:val="000705A2"/>
    <w:rsid w:val="00276EEA"/>
    <w:rsid w:val="003F3FC3"/>
    <w:rsid w:val="0041561C"/>
    <w:rsid w:val="005B3E70"/>
    <w:rsid w:val="00711820"/>
    <w:rsid w:val="007C5A63"/>
    <w:rsid w:val="008B1C7D"/>
    <w:rsid w:val="00910B42"/>
    <w:rsid w:val="009A68D0"/>
    <w:rsid w:val="00A374F5"/>
    <w:rsid w:val="00A94081"/>
    <w:rsid w:val="00C77DBC"/>
    <w:rsid w:val="00DD7DC4"/>
    <w:rsid w:val="00E62C05"/>
    <w:rsid w:val="00E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F1E2-AA33-4341-B397-308EA79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182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1182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uiPriority w:val="59"/>
    <w:rsid w:val="00711820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EE65C2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val="uk-UA" w:eastAsia="en-US" w:bidi="ar-SA"/>
    </w:rPr>
  </w:style>
  <w:style w:type="character" w:customStyle="1" w:styleId="a5">
    <w:name w:val="Основний текст Знак"/>
    <w:basedOn w:val="a0"/>
    <w:link w:val="a4"/>
    <w:rsid w:val="00EE65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4081"/>
    <w:rPr>
      <w:rFonts w:ascii="Tahoma" w:hAnsi="Tahoma" w:cs="Mangal"/>
      <w:sz w:val="16"/>
      <w:szCs w:val="14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4081"/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  <w:style w:type="paragraph" w:styleId="a8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9"/>
    <w:uiPriority w:val="34"/>
    <w:qFormat/>
    <w:rsid w:val="007C5A63"/>
    <w:pPr>
      <w:ind w:left="720"/>
      <w:contextualSpacing/>
    </w:pPr>
    <w:rPr>
      <w:rFonts w:cs="Mangal"/>
      <w:szCs w:val="21"/>
    </w:rPr>
  </w:style>
  <w:style w:type="character" w:customStyle="1" w:styleId="a9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8"/>
    <w:uiPriority w:val="34"/>
    <w:rsid w:val="003F3FC3"/>
    <w:rPr>
      <w:rFonts w:ascii="Liberation Serif" w:eastAsia="Noto Sans CJK SC Regular" w:hAnsi="Liberation Serif" w:cs="Mangal"/>
      <w:kern w:val="3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16</cp:revision>
  <cp:lastPrinted>2024-12-23T08:31:00Z</cp:lastPrinted>
  <dcterms:created xsi:type="dcterms:W3CDTF">2024-12-03T15:04:00Z</dcterms:created>
  <dcterms:modified xsi:type="dcterms:W3CDTF">2024-12-30T07:29:00Z</dcterms:modified>
</cp:coreProperties>
</file>