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62" w:rsidRDefault="00F24715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925362" w:rsidRDefault="00925362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925362" w:rsidRDefault="00925362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925362" w:rsidRDefault="00F24715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925362" w:rsidRDefault="00925362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925362" w:rsidRDefault="00F24715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925362" w:rsidRDefault="00F24715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2536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25362" w:rsidRDefault="00925362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925362" w:rsidRDefault="00F24715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925362" w:rsidRDefault="00925362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925362" w:rsidRDefault="00F24715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925362" w:rsidRDefault="00925362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925362" w:rsidRDefault="00F24715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925362" w:rsidRDefault="00F24715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925362" w:rsidRDefault="009253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925362" w:rsidRDefault="00F247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925362" w:rsidRDefault="009253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B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 2025 року     13-00             каб. 307  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925362" w:rsidRDefault="00F24715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925362" w:rsidRDefault="00F24715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925362" w:rsidRDefault="00F24715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925362" w:rsidRDefault="00F24715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925362" w:rsidRDefault="00F24715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925362" w:rsidRDefault="0092536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925362" w:rsidRDefault="00F2471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925362" w:rsidRDefault="0092536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925362">
        <w:tc>
          <w:tcPr>
            <w:tcW w:w="3652" w:type="dxa"/>
          </w:tcPr>
          <w:p w:rsidR="00925362" w:rsidRDefault="00F24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</w:p>
          <w:p w:rsidR="00925362" w:rsidRDefault="00F24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5954" w:type="dxa"/>
          </w:tcPr>
          <w:p w:rsidR="00925362" w:rsidRDefault="0092536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5362" w:rsidRDefault="00F2471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фінансів Одеської міської ради;</w:t>
            </w:r>
          </w:p>
        </w:tc>
      </w:tr>
      <w:tr w:rsidR="00925362">
        <w:tc>
          <w:tcPr>
            <w:tcW w:w="3652" w:type="dxa"/>
          </w:tcPr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954" w:type="dxa"/>
          </w:tcPr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925362" w:rsidRPr="00A33B56">
        <w:tc>
          <w:tcPr>
            <w:tcW w:w="3652" w:type="dxa"/>
          </w:tcPr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Корольов</w:t>
            </w: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Валентинович </w:t>
            </w:r>
          </w:p>
        </w:tc>
        <w:tc>
          <w:tcPr>
            <w:tcW w:w="5954" w:type="dxa"/>
          </w:tcPr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голова Приморської районної адміністрації Одеської  міської ради; </w:t>
            </w:r>
          </w:p>
        </w:tc>
      </w:tr>
      <w:tr w:rsidR="00925362" w:rsidRPr="00A33B56">
        <w:tc>
          <w:tcPr>
            <w:tcW w:w="3652" w:type="dxa"/>
          </w:tcPr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Кондратюк</w:t>
            </w: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Анатолійович </w:t>
            </w:r>
          </w:p>
        </w:tc>
        <w:tc>
          <w:tcPr>
            <w:tcW w:w="5954" w:type="dxa"/>
          </w:tcPr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голова Пересипської районної адміністрації Одеської  міської ради; </w:t>
            </w:r>
          </w:p>
        </w:tc>
      </w:tr>
      <w:tr w:rsidR="009253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253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Квасницька</w:t>
            </w: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Ольга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Олексіївна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2" w:rsidRDefault="00925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25362" w:rsidRDefault="00F2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925362" w:rsidRDefault="00925362">
      <w:pPr>
        <w:rPr>
          <w:rFonts w:ascii="Times New Roman" w:hAnsi="Times New Roman" w:cs="Times New Roman"/>
        </w:rPr>
      </w:pPr>
    </w:p>
    <w:p w:rsidR="00925362" w:rsidRDefault="00925362">
      <w:pPr>
        <w:rPr>
          <w:rFonts w:ascii="Times New Roman" w:hAnsi="Times New Roman" w:cs="Times New Roman"/>
          <w:lang w:val="uk-UA"/>
        </w:rPr>
      </w:pPr>
    </w:p>
    <w:p w:rsidR="00925362" w:rsidRDefault="00925362">
      <w:pPr>
        <w:rPr>
          <w:rFonts w:ascii="Times New Roman" w:hAnsi="Times New Roman" w:cs="Times New Roman"/>
          <w:lang w:val="en-US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 </w:t>
      </w:r>
      <w:r w:rsidRPr="00A33B56">
        <w:rPr>
          <w:rFonts w:ascii="Times New Roman" w:hAnsi="Times New Roman" w:cs="Times New Roman"/>
          <w:sz w:val="28"/>
          <w:szCs w:val="28"/>
          <w:lang w:val="en-US"/>
        </w:rPr>
        <w:t xml:space="preserve">№ 04-25/21/750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A33B56">
        <w:rPr>
          <w:rFonts w:ascii="Times New Roman" w:hAnsi="Times New Roman" w:cs="Times New Roman"/>
          <w:sz w:val="28"/>
          <w:szCs w:val="28"/>
          <w:lang w:val="en-US"/>
        </w:rPr>
        <w:t xml:space="preserve"> 03.04.2025 </w:t>
      </w:r>
      <w:r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362" w:rsidRDefault="00F247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925362" w:rsidRDefault="00F24715">
      <w:pPr>
        <w:pStyle w:val="a5"/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hAnsi="Times New Roman" w:cs="Times New Roman"/>
          <w:szCs w:val="24"/>
          <w:lang w:val="uk-UA"/>
        </w:rPr>
        <w:t>Направляємо пропозиції по внесенню змін до бюджету Одеської міської територіальної громади на 2025 рік, затвердженого рішенням Одеської міської ради від 04</w:t>
      </w:r>
      <w:r>
        <w:rPr>
          <w:rFonts w:ascii="Times New Roman" w:hAnsi="Times New Roman" w:cs="Times New Roman"/>
          <w:szCs w:val="24"/>
          <w:lang w:val="uk-UA"/>
        </w:rPr>
        <w:t xml:space="preserve"> грудня 2024 року № 2578-VIII, які обумовлені пропозиціями, наданими Департаментом міського господарства Одеської міської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збільшення бюджетних призначень спеціального фонду (бюджету розвитку) на суму 120 490 726 грн, у то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му числі:</w:t>
      </w:r>
    </w:p>
    <w:p w:rsidR="00925362" w:rsidRDefault="00F24715">
      <w:pPr>
        <w:pStyle w:val="a5"/>
        <w:numPr>
          <w:ilvl w:val="1"/>
          <w:numId w:val="2"/>
        </w:numPr>
        <w:tabs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З метою ліквідації наслідків збройної агресії рф у частині проведення невідкладних протиаварійних, консерваційних аварійно-відновлювальних та ремонтних робіт у зруйнованих та пошкоджених об’єктах житлової інфраструктури запропоновано збільшення б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юджетних призначень за КПКВКМБ 1216092 «Реалізація проектів (заходів) з відновлення об'єктів житлового фонду, пошкоджених/знищених внаслідок збройної агресії, за рахунок коштів місцевих бюджетів» на суму 70 256 000 грн. </w:t>
      </w:r>
    </w:p>
    <w:p w:rsidR="00925362" w:rsidRDefault="00F24715">
      <w:pPr>
        <w:pStyle w:val="a5"/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Пропозиції за найменуваннями видатк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ів бюджету розвитку наведені у додатку 1 до цього листа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). </w:t>
      </w:r>
    </w:p>
    <w:p w:rsidR="00925362" w:rsidRDefault="00F24715">
      <w:pPr>
        <w:pStyle w:val="a5"/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Видатки будуть здійснюватися в межах заходів чинної Міської цільової програми «Незламна Одеса» на 2024-2026 роки.</w:t>
      </w:r>
    </w:p>
    <w:p w:rsidR="00925362" w:rsidRDefault="00F24715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925362" w:rsidRDefault="00F247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пунктом 1 листа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</w:rPr>
        <w:t>№ 04-25/21/750 від 03.04.2025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362" w:rsidRDefault="00F247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2 листа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фінансів Одеської міської ради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>№ 04-25/21/750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03.04.2025 року знятий листо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міського господарства Одеської міської ради 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№ 01-5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7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0 вих 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14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.04.2025 року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362" w:rsidRPr="00A33B56" w:rsidRDefault="00925362">
      <w:pPr>
        <w:ind w:right="-2" w:firstLine="708"/>
        <w:jc w:val="both"/>
        <w:rPr>
          <w:rStyle w:val="a3"/>
          <w:rFonts w:ascii="Times New Roman" w:hAnsi="Times New Roman" w:cs="Times New Roman"/>
          <w:shd w:val="clear" w:color="auto" w:fill="FFFFFF"/>
          <w:lang w:val="uk-UA"/>
        </w:rPr>
      </w:pP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04-25/40/840 від 14.04.2025 року).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Макогонюк О.О., Корнієнко В.О.</w:t>
      </w:r>
    </w:p>
    <w:p w:rsidR="00925362" w:rsidRDefault="00F247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на 2025 рік:</w:t>
      </w:r>
    </w:p>
    <w:p w:rsidR="00925362" w:rsidRDefault="00F24715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>За – одноголосно.</w:t>
      </w:r>
    </w:p>
    <w:p w:rsidR="00925362" w:rsidRDefault="00F24715">
      <w:pPr>
        <w:pStyle w:val="a5"/>
        <w:numPr>
          <w:ilvl w:val="0"/>
          <w:numId w:val="3"/>
        </w:numPr>
        <w:ind w:left="0" w:firstLineChars="200" w:firstLine="48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Департаментом міського господарства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копії листів додаються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:</w:t>
      </w:r>
    </w:p>
    <w:p w:rsidR="00925362" w:rsidRDefault="00F24715">
      <w:pPr>
        <w:pStyle w:val="a5"/>
        <w:numPr>
          <w:ilvl w:val="1"/>
          <w:numId w:val="4"/>
        </w:numPr>
        <w:tabs>
          <w:tab w:val="left" w:pos="1200"/>
          <w:tab w:val="left" w:pos="1701"/>
        </w:tabs>
        <w:ind w:left="0" w:firstLineChars="200" w:firstLine="48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Збільшення бюджетних призначень спеціального фонду (бюджету розвитку) на загальну суму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5 757 700 грн, у тому числі за:</w:t>
      </w:r>
    </w:p>
    <w:p w:rsidR="00925362" w:rsidRDefault="00F24715">
      <w:pPr>
        <w:pStyle w:val="a5"/>
        <w:numPr>
          <w:ilvl w:val="2"/>
          <w:numId w:val="4"/>
        </w:numPr>
        <w:tabs>
          <w:tab w:val="left" w:pos="1418"/>
          <w:tab w:val="left" w:pos="1843"/>
        </w:tabs>
        <w:ind w:left="0" w:firstLineChars="200" w:firstLine="48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lastRenderedPageBreak/>
        <w:t>КПКВКМБ 1216030 «Організація благоустрою населених пунктів» на загальну суму 3 757 700 грн, в тому числі:</w:t>
      </w:r>
    </w:p>
    <w:p w:rsidR="00925362" w:rsidRDefault="00F24715">
      <w:pPr>
        <w:pStyle w:val="a5"/>
        <w:numPr>
          <w:ilvl w:val="0"/>
          <w:numId w:val="5"/>
        </w:numPr>
        <w:ind w:left="0" w:firstLineChars="200" w:firstLine="48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КП ЕМЗО «Одесміськсвітло» у сумі 757 700 грн на улаштування захисту для об’єктів критичної інфраструктури енергетично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го сектору у вигляді габіонів в рамках заходу чинної Міської цільової програми «Незламна Одеса» на 2024-2026 роки за наступними видатків бюджету розвитку: </w:t>
      </w:r>
    </w:p>
    <w:p w:rsidR="00925362" w:rsidRDefault="00F24715">
      <w:pPr>
        <w:ind w:firstLineChars="200" w:firstLine="480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>
        <w:rPr>
          <w:rFonts w:ascii="Times New Roman" w:eastAsiaTheme="minorHAnsi" w:hAnsi="Times New Roman" w:cs="Times New Roman"/>
          <w:bCs/>
          <w:i/>
          <w:lang w:val="uk-UA" w:eastAsia="en-US"/>
        </w:rPr>
        <w:t>- «Капітальний ремонт, а саме улаштування захисних конструкцій для захисту об’єкту критичної інфраст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руктури енергетичного сектору ТП–5603 за адресою: м. Одеса,              вул. Косовська, 2Д (КП ЕМЗО «Одесміськсвітло»)»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 - 394 000 грн;</w:t>
      </w:r>
    </w:p>
    <w:p w:rsidR="00925362" w:rsidRDefault="00F24715">
      <w:pPr>
        <w:ind w:firstLineChars="200" w:firstLine="480"/>
        <w:jc w:val="both"/>
        <w:rPr>
          <w:rFonts w:ascii="Times New Roman" w:eastAsiaTheme="minorHAnsi" w:hAnsi="Times New Roman" w:cs="Times New Roman"/>
          <w:bCs/>
          <w:i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- 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«Капітальний ремонт, а саме улаштування захисних конструкцій для захисту об’єкту критичної інфраструктури енергетично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 xml:space="preserve">го сектору ТП–816 за адресою: м. Одеса                 вул. Церковна, 2 (КП ЕМЗО «Одесміськсвітло»)» 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- 363 700 грн;</w:t>
      </w:r>
    </w:p>
    <w:p w:rsidR="00925362" w:rsidRDefault="00F24715">
      <w:pPr>
        <w:pStyle w:val="a5"/>
        <w:numPr>
          <w:ilvl w:val="0"/>
          <w:numId w:val="5"/>
        </w:numPr>
        <w:ind w:left="0" w:firstLineChars="200" w:firstLine="480"/>
        <w:jc w:val="both"/>
        <w:rPr>
          <w:rFonts w:ascii="Times New Roman" w:eastAsia="Calibri" w:hAnsi="Times New Roman" w:cs="Times New Roman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у рамках Програми екстреного відновлення, укладеної між Урядом України та Японським агентством міжнародної технічної допомоги Комунальне під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приємство «Міські дороги» у 2024 році отримало 4 одиниці водовозів (СКС-7.3-ФЦХ та шасі </w:t>
      </w:r>
      <w:r>
        <w:rPr>
          <w:rFonts w:ascii="Times New Roman" w:eastAsiaTheme="minorHAnsi" w:hAnsi="Times New Roman" w:cs="Times New Roman"/>
          <w:bCs/>
          <w:iCs/>
          <w:szCs w:val="24"/>
          <w:lang w:val="en-US" w:eastAsia="en-US"/>
        </w:rPr>
        <w:t>IVECO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Cs w:val="24"/>
          <w:lang w:val="en-US" w:eastAsia="en-US"/>
        </w:rPr>
        <w:t>ML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190</w:t>
      </w:r>
      <w:r>
        <w:rPr>
          <w:rFonts w:ascii="Times New Roman" w:eastAsiaTheme="minorHAnsi" w:hAnsi="Times New Roman" w:cs="Times New Roman"/>
          <w:bCs/>
          <w:iCs/>
          <w:szCs w:val="24"/>
          <w:lang w:val="en-US" w:eastAsia="en-US"/>
        </w:rPr>
        <w:t>EL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25) та самоскид (</w:t>
      </w:r>
      <w:r>
        <w:rPr>
          <w:rFonts w:ascii="Times New Roman" w:eastAsiaTheme="minorHAnsi" w:hAnsi="Times New Roman" w:cs="Times New Roman"/>
          <w:bCs/>
          <w:iCs/>
          <w:szCs w:val="24"/>
          <w:lang w:val="en-US" w:eastAsia="en-US"/>
        </w:rPr>
        <w:t>IVECO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Cs w:val="24"/>
          <w:lang w:val="en-US" w:eastAsia="en-US"/>
        </w:rPr>
        <w:t>AD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380</w:t>
      </w:r>
      <w:r>
        <w:rPr>
          <w:rFonts w:ascii="Times New Roman" w:eastAsiaTheme="minorHAnsi" w:hAnsi="Times New Roman" w:cs="Times New Roman"/>
          <w:bCs/>
          <w:iCs/>
          <w:szCs w:val="24"/>
          <w:lang w:val="en-US" w:eastAsia="en-US"/>
        </w:rPr>
        <w:t>T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46). Комплектування отриманої спецтехніки не включає в себе обладнання для зимового утримання доріг, але існує технічна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можливість дообладнання транспортних засобів сольорозкидувальним обладнанням та відвалом (загальна сума дообладнання складає 26 820 000 грн), що надасть можливість точно дозувати кількість використання матеріалів та знизить обсяги потрапляння реагентів в е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кологічну систему, водойми та ґрунт. З метою початку процедури публічної закупівлі обладнання для отриманої спецтехніки необхідно визначити 3 000 000 грн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найменування видатків бюджету розвитку: «Придбання обладнання і предметів довгострокового користуванн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 xml:space="preserve">я КП «Міські дороги» (обладнання сольорозкидувальне з автономним двигуном та відвалом, електромолоток відбійний, нарізувач швів бензиновий, віброплита поступальна  бензинова, мотокоса бензинова»).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Видатки будуть здійснюватися в межах заходу чинної Міської </w:t>
      </w:r>
      <w:r>
        <w:rPr>
          <w:rFonts w:ascii="Times New Roman" w:eastAsia="Calibri" w:hAnsi="Times New Roman" w:cs="Times New Roman"/>
          <w:szCs w:val="24"/>
          <w:lang w:val="uk-UA"/>
        </w:rPr>
        <w:t>цільової програми благоустрою м. Одеси на 2022-2026 роки.</w:t>
      </w:r>
    </w:p>
    <w:p w:rsidR="00925362" w:rsidRDefault="00F24715">
      <w:pPr>
        <w:pStyle w:val="a5"/>
        <w:ind w:left="0" w:right="29" w:firstLineChars="200" w:firstLine="48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Cs w:val="24"/>
          <w:lang w:val="uk-UA"/>
        </w:rPr>
        <w:t>1.1.2. КПКВКМБ 1216011 «Експлуатація та технічне обслуговування житлового фонду» у сумі 2 000 000 грн на виконання робіт з демонтажу частини багатоквартирного будинку по вул. Олександра Кутузакія, 6</w:t>
      </w:r>
      <w:r>
        <w:rPr>
          <w:rFonts w:ascii="Times New Roman" w:eastAsia="Calibri" w:hAnsi="Times New Roman" w:cs="Times New Roman"/>
          <w:szCs w:val="24"/>
          <w:lang w:val="uk-UA"/>
        </w:rPr>
        <w:t xml:space="preserve">2 (літ. Б – квартири №№ 2,3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найменування видатків бюджету розвитку: «Ліквідація (капітальний ремонт) наслідків руйнувань (демонтаж, розгрібання завалів) житлового будинку за адресою: м. Одеса, вул. Олександра Кутузакія, 62 (частина багатоквартирного будин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 xml:space="preserve">ку (літ. Б – квартири №№ 2,3)».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Видатки будуть здійснюватися в межах заходу чинної Міської цільової програми «Незламна Одеса» на 2024-2026 роки.</w:t>
      </w:r>
    </w:p>
    <w:p w:rsidR="00925362" w:rsidRDefault="00F24715">
      <w:pPr>
        <w:pStyle w:val="a5"/>
        <w:numPr>
          <w:ilvl w:val="1"/>
          <w:numId w:val="4"/>
        </w:numPr>
        <w:tabs>
          <w:tab w:val="left" w:pos="960"/>
          <w:tab w:val="left" w:pos="1200"/>
          <w:tab w:val="left" w:pos="1440"/>
          <w:tab w:val="left" w:pos="1560"/>
          <w:tab w:val="left" w:pos="1985"/>
        </w:tabs>
        <w:ind w:left="0" w:right="29" w:firstLineChars="200" w:firstLine="480"/>
        <w:jc w:val="both"/>
        <w:rPr>
          <w:rFonts w:ascii="Times New Roman" w:eastAsia="Calibri" w:hAnsi="Times New Roman" w:cs="Times New Roman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Перерозподілу бюджетних призначень загальному фонду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видатки споживання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для проведення інвентаризації зелених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насаджень спеціального призначення в межах заходу чинної Міської цільової програми благоустрою м. Одеси на 2022-2026 роки:</w:t>
      </w:r>
    </w:p>
    <w:p w:rsidR="00925362" w:rsidRDefault="00F24715">
      <w:pPr>
        <w:pStyle w:val="a5"/>
        <w:numPr>
          <w:ilvl w:val="0"/>
          <w:numId w:val="6"/>
        </w:numPr>
        <w:ind w:left="0" w:right="29" w:firstLineChars="200" w:firstLine="480"/>
        <w:jc w:val="both"/>
        <w:rPr>
          <w:rFonts w:ascii="Times New Roman" w:eastAsia="Calibri" w:hAnsi="Times New Roman" w:cs="Times New Roman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зменшення бюджетних призначень за КПКВКМБ 1216017 «Інша діяльність, пов’язана з експлуатацією об’єктів житлово-комунального господар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ства» на суму 24 700 грн;</w:t>
      </w:r>
    </w:p>
    <w:p w:rsidR="00925362" w:rsidRDefault="00F24715">
      <w:pPr>
        <w:pStyle w:val="a5"/>
        <w:tabs>
          <w:tab w:val="left" w:pos="1276"/>
        </w:tabs>
        <w:ind w:left="0" w:right="29" w:firstLineChars="200" w:firstLine="480"/>
        <w:jc w:val="both"/>
        <w:rPr>
          <w:rFonts w:ascii="Times New Roman" w:eastAsia="Calibri" w:hAnsi="Times New Roman" w:cs="Times New Roman"/>
          <w:szCs w:val="24"/>
          <w:lang w:val="uk-UA"/>
        </w:rPr>
      </w:pPr>
      <w:r>
        <w:rPr>
          <w:rFonts w:ascii="Times New Roman" w:eastAsia="Calibri" w:hAnsi="Times New Roman" w:cs="Times New Roman"/>
          <w:szCs w:val="24"/>
          <w:lang w:val="uk-UA"/>
        </w:rPr>
        <w:t xml:space="preserve">- збільшення бюджетних призначень за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КПКВКМБ 1216030 «Організація благоустрою населених пунктів» на суму 24 700 грн.</w:t>
      </w:r>
    </w:p>
    <w:p w:rsidR="00925362" w:rsidRDefault="00F24715">
      <w:pPr>
        <w:pStyle w:val="a6"/>
        <w:numPr>
          <w:ilvl w:val="0"/>
          <w:numId w:val="4"/>
        </w:numPr>
        <w:ind w:left="0"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Департаментом охорони здоров’я Одеської міської ради, </w:t>
      </w:r>
      <w:r>
        <w:rPr>
          <w:rFonts w:ascii="Times New Roman" w:hAnsi="Times New Roman"/>
          <w:sz w:val="24"/>
          <w:szCs w:val="24"/>
        </w:rPr>
        <w:t xml:space="preserve">у зв’язку з необхідністю звернення департаменту до суду за </w:t>
      </w:r>
      <w:r>
        <w:rPr>
          <w:rFonts w:ascii="Times New Roman" w:hAnsi="Times New Roman"/>
          <w:sz w:val="24"/>
          <w:szCs w:val="24"/>
        </w:rPr>
        <w:t>захистом порушених прав та інтересів та оплатою судового збору за подачу позовних заяв,</w:t>
      </w:r>
      <w:r>
        <w:rPr>
          <w:rFonts w:ascii="Times New Roman" w:hAnsi="Times New Roman"/>
          <w:sz w:val="24"/>
          <w:szCs w:val="24"/>
          <w:lang w:eastAsia="ru-RU"/>
        </w:rPr>
        <w:t xml:space="preserve"> надані пропозиції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копія листа додається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) щодо збільшення бюджетних призначень  загального фонду за </w:t>
      </w:r>
      <w:r>
        <w:rPr>
          <w:rFonts w:ascii="Times New Roman" w:hAnsi="Times New Roman"/>
          <w:color w:val="000000" w:themeColor="text1"/>
          <w:sz w:val="24"/>
          <w:szCs w:val="24"/>
        </w:rPr>
        <w:t>КПКВКМБ 0710180 «Інша діяльність у сфері державного управління» (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вид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атки споживання</w:t>
      </w:r>
      <w:r>
        <w:rPr>
          <w:rFonts w:ascii="Times New Roman" w:hAnsi="Times New Roman"/>
          <w:color w:val="000000" w:themeColor="text1"/>
          <w:sz w:val="24"/>
          <w:szCs w:val="24"/>
        </w:rPr>
        <w:t>) на суму 44 700 грн.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25362" w:rsidRDefault="00F24715">
      <w:pPr>
        <w:ind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Збільшення бюджетних призначень за підпунктом 1.1. пункту 1 та пункту 2 цього листа на суму 5 802 400 грн пропонується за рахунок зменшення бюджетних призначень за КПКВКМБ 3718710 «Резервний фонд місцевого бюджету» (н</w:t>
      </w:r>
      <w:r>
        <w:rPr>
          <w:rFonts w:ascii="Times New Roman" w:hAnsi="Times New Roman" w:cs="Times New Roman"/>
          <w:lang w:val="uk-UA"/>
        </w:rPr>
        <w:t>ерозподілені видатки) на суму 5 802 400 грн.</w:t>
      </w:r>
    </w:p>
    <w:p w:rsidR="00925362" w:rsidRDefault="00F24715">
      <w:pPr>
        <w:pStyle w:val="a5"/>
        <w:numPr>
          <w:ilvl w:val="0"/>
          <w:numId w:val="4"/>
        </w:numPr>
        <w:ind w:left="0" w:right="29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Постановою Кабінету Міністрів України від 21 березня 2025 року № 320 розподілена у 2025 році субвенція з державного бюджету місцевим бюджетам на реалізацію проектів у </w:t>
      </w:r>
      <w:r>
        <w:rPr>
          <w:rFonts w:ascii="Times New Roman" w:hAnsi="Times New Roman" w:cs="Times New Roman"/>
          <w:szCs w:val="24"/>
          <w:lang w:val="uk-UA"/>
        </w:rPr>
        <w:lastRenderedPageBreak/>
        <w:t>рамках Надзвичайної кредитної програми для в</w:t>
      </w:r>
      <w:r>
        <w:rPr>
          <w:rFonts w:ascii="Times New Roman" w:hAnsi="Times New Roman" w:cs="Times New Roman"/>
          <w:szCs w:val="24"/>
          <w:lang w:val="uk-UA"/>
        </w:rPr>
        <w:t>ідновлення України між місцевими бюджетами (далі - Субвенція), зокрема Одеській міській територіальній громаді передбачено 60 000 000 грн та визначено мінімальний обсяг співфінансування за рахунок місцевих бюджетів у сумі 12 000 000 грн.</w:t>
      </w:r>
    </w:p>
    <w:p w:rsidR="00925362" w:rsidRDefault="00F24715">
      <w:pPr>
        <w:ind w:right="29" w:firstLineChars="200" w:firstLine="480"/>
        <w:jc w:val="both"/>
        <w:rPr>
          <w:rFonts w:ascii="Times New Roman" w:eastAsiaTheme="minorHAnsi" w:hAnsi="Times New Roman" w:cs="Times New Roman"/>
          <w:color w:val="000000"/>
          <w:lang w:val="uk-UA"/>
        </w:rPr>
      </w:pPr>
      <w:r>
        <w:rPr>
          <w:rFonts w:ascii="Times New Roman" w:eastAsiaTheme="minorHAnsi" w:hAnsi="Times New Roman" w:cs="Times New Roman"/>
          <w:color w:val="000000"/>
          <w:lang w:val="uk-UA"/>
        </w:rPr>
        <w:t>Наказом Міністерст</w:t>
      </w:r>
      <w:r>
        <w:rPr>
          <w:rFonts w:ascii="Times New Roman" w:eastAsiaTheme="minorHAnsi" w:hAnsi="Times New Roman" w:cs="Times New Roman"/>
          <w:color w:val="000000"/>
          <w:lang w:val="uk-UA"/>
        </w:rPr>
        <w:t>ва розвитку громад та територій України від 11.04.2025 № 687 «Про внесення змін до Переліку проектів, що фінансуються за рахунок субвенції з державного бюджету місцевим бюджетам у рамках Надзвичайної кредитної програми для відновлення України» (далі – Нака</w:t>
      </w:r>
      <w:r>
        <w:rPr>
          <w:rFonts w:ascii="Times New Roman" w:eastAsiaTheme="minorHAnsi" w:hAnsi="Times New Roman" w:cs="Times New Roman"/>
          <w:color w:val="000000"/>
          <w:lang w:val="uk-UA"/>
        </w:rPr>
        <w:t xml:space="preserve">з) вказана субвенція визначена на об’єкт: «Реконструкція будівлі ОЗОШ № 39 І-ІІІ ступенів, розташованої за адресою: м. Одеса, вул. Успенська, 20. Коригування». </w:t>
      </w:r>
    </w:p>
    <w:p w:rsidR="00925362" w:rsidRDefault="00F24715">
      <w:pPr>
        <w:ind w:right="29" w:firstLineChars="200" w:firstLine="480"/>
        <w:jc w:val="both"/>
        <w:rPr>
          <w:rFonts w:ascii="Times New Roman" w:eastAsiaTheme="minorHAnsi" w:hAnsi="Times New Roman" w:cs="Times New Roman"/>
          <w:color w:val="000000"/>
          <w:lang w:val="uk-UA"/>
        </w:rPr>
      </w:pPr>
      <w:r>
        <w:rPr>
          <w:rFonts w:ascii="Times New Roman" w:eastAsiaTheme="minorHAnsi" w:hAnsi="Times New Roman" w:cs="Times New Roman"/>
          <w:color w:val="000000"/>
          <w:lang w:val="uk-UA"/>
        </w:rPr>
        <w:t xml:space="preserve">На 2025 рік за рахунок коштів бюджету Одеської міської територіальної громади Управлінню </w:t>
      </w:r>
      <w:r>
        <w:rPr>
          <w:rFonts w:ascii="Times New Roman" w:eastAsiaTheme="minorHAnsi" w:hAnsi="Times New Roman" w:cs="Times New Roman"/>
          <w:color w:val="000000"/>
          <w:lang w:val="uk-UA"/>
        </w:rPr>
        <w:t>капітального будівництва Одеської міської ради за КПКВКМБ 1517366 «Реалізація проектів в рамках Надзвичайної кредитної програми для відновлення України» на об’єкт «Реконструкція будівлі ОЗОШ № 39 І-ІІІ ступенів, розташованої за адресою: м. Одеса, вул. Успе</w:t>
      </w:r>
      <w:r>
        <w:rPr>
          <w:rFonts w:ascii="Times New Roman" w:eastAsiaTheme="minorHAnsi" w:hAnsi="Times New Roman" w:cs="Times New Roman"/>
          <w:color w:val="000000"/>
          <w:lang w:val="uk-UA"/>
        </w:rPr>
        <w:t>нська, 20. Коригування» визначені бюджетні призначення у сумі 5 500 000 грн.</w:t>
      </w:r>
    </w:p>
    <w:p w:rsidR="00925362" w:rsidRDefault="00F24715">
      <w:pPr>
        <w:ind w:right="29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Враховуючи вищезазначене, Управлінням капітального будівництва Одеської міської ради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додається</w:t>
      </w:r>
      <w:r>
        <w:rPr>
          <w:rFonts w:ascii="Times New Roman" w:hAnsi="Times New Roman" w:cs="Times New Roman"/>
          <w:lang w:val="uk-UA"/>
        </w:rPr>
        <w:t xml:space="preserve">) щодо визначення бюджетних призначень за </w:t>
      </w:r>
      <w:bookmarkStart w:id="0" w:name="_Hlk195514538"/>
      <w:r>
        <w:rPr>
          <w:rFonts w:ascii="Times New Roman" w:hAnsi="Times New Roman" w:cs="Times New Roman"/>
          <w:lang w:val="uk-UA"/>
        </w:rPr>
        <w:t>КПКВКМБ 1517</w:t>
      </w:r>
      <w:r>
        <w:rPr>
          <w:rFonts w:ascii="Times New Roman" w:hAnsi="Times New Roman" w:cs="Times New Roman"/>
          <w:lang w:val="uk-UA"/>
        </w:rPr>
        <w:t>366 «Реалізація проектів в рамках Надзвичайної кредитної програми для відновлення України»</w:t>
      </w:r>
      <w:bookmarkEnd w:id="0"/>
      <w:r>
        <w:rPr>
          <w:rFonts w:ascii="Times New Roman" w:hAnsi="Times New Roman" w:cs="Times New Roman"/>
          <w:lang w:val="uk-UA"/>
        </w:rPr>
        <w:t xml:space="preserve">: </w:t>
      </w:r>
    </w:p>
    <w:tbl>
      <w:tblPr>
        <w:tblStyle w:val="a4"/>
        <w:tblW w:w="9716" w:type="dxa"/>
        <w:tblInd w:w="91" w:type="dxa"/>
        <w:tblLook w:val="04A0" w:firstRow="1" w:lastRow="0" w:firstColumn="1" w:lastColumn="0" w:noHBand="0" w:noVBand="1"/>
      </w:tblPr>
      <w:tblGrid>
        <w:gridCol w:w="5007"/>
        <w:gridCol w:w="1618"/>
        <w:gridCol w:w="1407"/>
        <w:gridCol w:w="1684"/>
      </w:tblGrid>
      <w:tr w:rsidR="00925362">
        <w:tc>
          <w:tcPr>
            <w:tcW w:w="5007" w:type="dxa"/>
            <w:vMerge w:val="restart"/>
          </w:tcPr>
          <w:p w:rsidR="00925362" w:rsidRDefault="009253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25362" w:rsidRDefault="009253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25362" w:rsidRDefault="00F24715">
            <w:pPr>
              <w:jc w:val="center"/>
              <w:rPr>
                <w:rFonts w:ascii="Times New Roman" w:hAnsi="Times New Roman" w:cs="Times New Roman"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Назва проекту</w:t>
            </w:r>
          </w:p>
        </w:tc>
        <w:tc>
          <w:tcPr>
            <w:tcW w:w="1618" w:type="dxa"/>
            <w:vMerge w:val="restart"/>
          </w:tcPr>
          <w:p w:rsidR="00925362" w:rsidRDefault="0092536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Субвенція з державного бюджету, грн</w:t>
            </w:r>
          </w:p>
        </w:tc>
        <w:tc>
          <w:tcPr>
            <w:tcW w:w="3091" w:type="dxa"/>
            <w:gridSpan w:val="2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Співфінансування за рахунок місцевого бюджету, грн</w:t>
            </w:r>
          </w:p>
        </w:tc>
      </w:tr>
      <w:tr w:rsidR="00925362">
        <w:tc>
          <w:tcPr>
            <w:tcW w:w="5007" w:type="dxa"/>
            <w:vMerge/>
          </w:tcPr>
          <w:p w:rsidR="00925362" w:rsidRDefault="009253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18" w:type="dxa"/>
            <w:vMerge/>
          </w:tcPr>
          <w:p w:rsidR="00925362" w:rsidRDefault="0092536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407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загальний фонд</w:t>
            </w:r>
          </w:p>
        </w:tc>
        <w:tc>
          <w:tcPr>
            <w:tcW w:w="1684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спеціальний фонд (бюджет розвитку)</w:t>
            </w:r>
          </w:p>
        </w:tc>
      </w:tr>
      <w:tr w:rsidR="00925362">
        <w:tc>
          <w:tcPr>
            <w:tcW w:w="5007" w:type="dxa"/>
          </w:tcPr>
          <w:p w:rsidR="00925362" w:rsidRDefault="00F24715">
            <w:pPr>
              <w:ind w:left="-114" w:right="-108" w:firstLineChars="47" w:firstLine="113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Реконструкція будівлі ОЗОШ № 39  І-ІІІ ступенів, розташованої за адресою: м. Одеса, вул. Успенська, 20</w:t>
            </w:r>
          </w:p>
        </w:tc>
        <w:tc>
          <w:tcPr>
            <w:tcW w:w="1618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+60 000 000</w:t>
            </w:r>
          </w:p>
        </w:tc>
        <w:tc>
          <w:tcPr>
            <w:tcW w:w="1407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-10 000</w:t>
            </w:r>
          </w:p>
        </w:tc>
        <w:tc>
          <w:tcPr>
            <w:tcW w:w="1684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+7 000 000</w:t>
            </w:r>
          </w:p>
        </w:tc>
      </w:tr>
      <w:tr w:rsidR="00925362">
        <w:tc>
          <w:tcPr>
            <w:tcW w:w="5007" w:type="dxa"/>
          </w:tcPr>
          <w:p w:rsidR="00925362" w:rsidRDefault="00F2471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1618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+ 60 000 000</w:t>
            </w:r>
          </w:p>
        </w:tc>
        <w:tc>
          <w:tcPr>
            <w:tcW w:w="1407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-10 000 </w:t>
            </w:r>
          </w:p>
        </w:tc>
        <w:tc>
          <w:tcPr>
            <w:tcW w:w="1684" w:type="dxa"/>
          </w:tcPr>
          <w:p w:rsidR="00925362" w:rsidRDefault="00F24715">
            <w:pPr>
              <w:ind w:firstLine="0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+7 000 000</w:t>
            </w:r>
          </w:p>
        </w:tc>
      </w:tr>
    </w:tbl>
    <w:p w:rsidR="00925362" w:rsidRDefault="00F24715">
      <w:pPr>
        <w:pStyle w:val="a5"/>
        <w:tabs>
          <w:tab w:val="left" w:pos="709"/>
        </w:tabs>
        <w:ind w:left="0" w:firstLineChars="200" w:firstLine="480"/>
        <w:jc w:val="both"/>
        <w:rPr>
          <w:rFonts w:ascii="Times New Roman" w:hAnsi="Times New Roman" w:cs="Times New Roman"/>
          <w:szCs w:val="24"/>
          <w:lang w:val="uk-UA" w:eastAsia="ru-RU"/>
        </w:rPr>
      </w:pPr>
      <w:r>
        <w:rPr>
          <w:rFonts w:ascii="Times New Roman" w:hAnsi="Times New Roman" w:cs="Times New Roman"/>
          <w:szCs w:val="24"/>
          <w:lang w:val="uk-UA" w:eastAsia="ru-RU"/>
        </w:rPr>
        <w:t>Одночасно, пропонуємо:</w:t>
      </w:r>
    </w:p>
    <w:p w:rsidR="00925362" w:rsidRDefault="00F24715">
      <w:pPr>
        <w:pStyle w:val="a5"/>
        <w:tabs>
          <w:tab w:val="left" w:pos="709"/>
        </w:tabs>
        <w:ind w:left="0" w:firstLineChars="200" w:firstLine="48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val="uk-UA" w:eastAsia="ru-RU"/>
        </w:rPr>
        <w:t>- збільшити надходження спеціального фонду за ККД 41031400</w:t>
      </w:r>
      <w:r>
        <w:rPr>
          <w:rFonts w:ascii="Times New Roman" w:hAnsi="Times New Roman" w:cs="Times New Roman"/>
          <w:szCs w:val="24"/>
          <w:lang w:val="uk-UA" w:eastAsia="ru-RU"/>
        </w:rPr>
        <w:t xml:space="preserve"> «Субвенція з державного бюджету місцевим бюджетам на реалізацію проектів в рамках Надзвичайної кредитної програми для відновлення України» на суму 60 000 000 грн;</w:t>
      </w:r>
    </w:p>
    <w:p w:rsidR="00925362" w:rsidRDefault="00F24715">
      <w:pPr>
        <w:ind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збільшення бюджетних призначень на співфінансування Субвенції здійснити за рахунок зменшен</w:t>
      </w:r>
      <w:r>
        <w:rPr>
          <w:rFonts w:ascii="Times New Roman" w:hAnsi="Times New Roman" w:cs="Times New Roman"/>
          <w:lang w:val="uk-UA"/>
        </w:rPr>
        <w:t>ня бюджетних призначень за КПКВКМБ 3718710 «Резервний фонд місцевого бюджету» (нерозподілені видатки) на суму 6 990 000 грн.</w:t>
      </w:r>
    </w:p>
    <w:p w:rsidR="00925362" w:rsidRPr="00A33B56" w:rsidRDefault="00F24715">
      <w:pPr>
        <w:pStyle w:val="a6"/>
        <w:numPr>
          <w:ilvl w:val="0"/>
          <w:numId w:val="4"/>
        </w:numPr>
        <w:ind w:left="0" w:firstLineChars="200" w:firstLine="48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33B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Виконавчим комітетом Одеської міської ради, </w:t>
      </w:r>
      <w:r w:rsidRPr="00A33B56">
        <w:rPr>
          <w:rFonts w:ascii="Times New Roman" w:hAnsi="Times New Roman"/>
          <w:sz w:val="24"/>
          <w:szCs w:val="24"/>
          <w:lang w:val="uk-UA"/>
        </w:rPr>
        <w:t>у зв’язку з внесенням змін до Міської цільової програми розвитку міжнародного співробіт</w:t>
      </w:r>
      <w:r w:rsidRPr="00A33B56">
        <w:rPr>
          <w:rFonts w:ascii="Times New Roman" w:hAnsi="Times New Roman"/>
          <w:sz w:val="24"/>
          <w:szCs w:val="24"/>
          <w:lang w:val="uk-UA"/>
        </w:rPr>
        <w:t>ництва, туризму та маркетингу міста Одеси на 2024-2026 роки,</w:t>
      </w:r>
      <w:r w:rsidRPr="00A33B56">
        <w:rPr>
          <w:rFonts w:ascii="Times New Roman" w:hAnsi="Times New Roman"/>
          <w:sz w:val="24"/>
          <w:szCs w:val="24"/>
          <w:lang w:val="uk-UA" w:eastAsia="ru-RU"/>
        </w:rPr>
        <w:t xml:space="preserve"> надані пропозиції (</w:t>
      </w:r>
      <w:r w:rsidRPr="00A33B56">
        <w:rPr>
          <w:rFonts w:ascii="Times New Roman" w:hAnsi="Times New Roman"/>
          <w:i/>
          <w:iCs/>
          <w:sz w:val="24"/>
          <w:szCs w:val="24"/>
          <w:lang w:val="uk-UA" w:eastAsia="ru-RU"/>
        </w:rPr>
        <w:t>копія листа додається</w:t>
      </w:r>
      <w:r w:rsidRPr="00A33B56">
        <w:rPr>
          <w:rFonts w:ascii="Times New Roman" w:hAnsi="Times New Roman"/>
          <w:sz w:val="24"/>
          <w:szCs w:val="24"/>
          <w:lang w:val="uk-UA" w:eastAsia="ru-RU"/>
        </w:rPr>
        <w:t>) щодо зменшення бюджетних призначень загального фонду по</w:t>
      </w:r>
      <w:r w:rsidRPr="00A33B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КПКВКМБ 0217680 «Членські внески до асоціацій органів місцевого самоврядування» (</w:t>
      </w:r>
      <w:r w:rsidRPr="00A33B56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видатки </w:t>
      </w:r>
      <w:r w:rsidRPr="00A33B56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споживання</w:t>
      </w:r>
      <w:r w:rsidRPr="00A33B56">
        <w:rPr>
          <w:rFonts w:ascii="Times New Roman" w:hAnsi="Times New Roman"/>
          <w:color w:val="000000" w:themeColor="text1"/>
          <w:sz w:val="24"/>
          <w:szCs w:val="24"/>
          <w:lang w:val="uk-UA"/>
        </w:rPr>
        <w:t>) на суму 3 100 грн.</w:t>
      </w:r>
    </w:p>
    <w:p w:rsidR="00925362" w:rsidRDefault="00F24715">
      <w:pPr>
        <w:tabs>
          <w:tab w:val="left" w:pos="3828"/>
        </w:tabs>
        <w:ind w:firstLineChars="200" w:firstLine="48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lang w:val="uk-UA" w:eastAsia="ru-RU"/>
        </w:rPr>
        <w:t>Вивільнені бюджетні призначення за пунктом 4 цього листа на суму 3 100 грн пропонується спрямувати за КПКВКМБ 3718710 «Резервний фонд місцевого бюджету» (нерозподілені видатки).</w:t>
      </w:r>
    </w:p>
    <w:p w:rsidR="00925362" w:rsidRDefault="00F24715">
      <w:pPr>
        <w:shd w:val="clear" w:color="auto" w:fill="FFFFFF"/>
        <w:ind w:leftChars="177" w:left="425" w:firstLineChars="22" w:firstLine="6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04-25/40/840 від 14.04.2025 року.</w:t>
      </w:r>
    </w:p>
    <w:p w:rsidR="00925362" w:rsidRDefault="009253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F24715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СЛУХАЛИ: Інформацію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 Департаменту міського господарства Леоніда Гребенюка щодо виділення 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тних призначень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КП «Сервісний центр» на «Придбання обладнання і предметів довгострокового користування КП "Сервісний центр» (автоматичних громадських вбиралень з універсальною кабіною для осіб на кріслі колісному, </w:t>
      </w:r>
      <w:r>
        <w:rPr>
          <w:rFonts w:ascii="Times New Roman" w:hAnsi="Times New Roman" w:cs="Times New Roman"/>
          <w:sz w:val="28"/>
          <w:szCs w:val="28"/>
          <w:lang w:val="uk-UA"/>
        </w:rPr>
        <w:t>монтаж та пусконалагодження з підключенням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існуючих інженерних мереж та благоустроєм прилеглої території)» (лист Департаменту № 01-57/302вих від 02.04.2025 року).</w:t>
      </w:r>
    </w:p>
    <w:p w:rsidR="00925362" w:rsidRDefault="00F24715">
      <w:pPr>
        <w:tabs>
          <w:tab w:val="left" w:pos="-5040"/>
        </w:tabs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Департаменту міського господарства бюджетних призначень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у сумі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5 740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000,00 грн. на «Придбання обладнання і предметів довгострокового користування КП "Сервісний центр» (автоматичних громадських вбиралень з універсальною кабіною для осіб на кріслі колісному,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монтаж та пусконалагодження з підключенням до існуючих інженерних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ереж та благоустроєм прилеглої території)»:</w:t>
      </w:r>
    </w:p>
    <w:p w:rsidR="00925362" w:rsidRDefault="00F24715">
      <w:pPr>
        <w:tabs>
          <w:tab w:val="left" w:pos="-5040"/>
        </w:tabs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25362" w:rsidRDefault="00F24715">
      <w:pPr>
        <w:tabs>
          <w:tab w:val="left" w:pos="-5040"/>
        </w:tabs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виділення Департаменту міського господарства виділення бюджетних призначень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у сумі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5 740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000,00 грн. за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КЕКВ 3210 «Капітальні трансферти підприємствам (установам,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організаціям)» у сумі 22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960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000,00 грн. на «Придбання обладнання і предметів довгострокового користування КП "Сервісний центр» (автоматичних громадських вбиралень з універсальною кабіною для осіб на кріслі колісному, </w:t>
      </w:r>
      <w:r>
        <w:rPr>
          <w:rFonts w:ascii="Times New Roman" w:hAnsi="Times New Roman" w:cs="Times New Roman"/>
          <w:sz w:val="28"/>
          <w:szCs w:val="28"/>
          <w:lang w:val="uk-UA"/>
        </w:rPr>
        <w:t>монтаж та пусконалагодження з підключе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нням до існуючих інженерних мереж та благоустроєм прилеглої території)» 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листом Департаменту № 01-57/302вих від 02.04.2025 року.</w:t>
      </w:r>
    </w:p>
    <w:p w:rsidR="00925362" w:rsidRDefault="00925362">
      <w:pPr>
        <w:tabs>
          <w:tab w:val="left" w:pos="-50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 Департаменту міського господарства Леоніда Гребенюка щодо виділення бюджетних приз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сумі 4 413 506,00 грн КП «Міськзелентрест» на капітальний ремонт інклюзивного дитячого майданчика, розташованого за адресою: м. Одеса, Сквер на Соборній площі (лист Департаменту </w:t>
      </w:r>
      <w:r>
        <w:rPr>
          <w:rFonts w:ascii="Times New Roman" w:eastAsia="MS Mincho" w:hAnsi="Times New Roman" w:cs="Times New Roman"/>
          <w:sz w:val="28"/>
          <w:szCs w:val="28"/>
        </w:rPr>
        <w:t>№ 01-59/666 від 07.04.2025 року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: Ієремія В.В., Потапський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О.Ю.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ВИСНОВОК: Перенести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розгляд питання на наступне засідання комісії. </w:t>
      </w: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Pr="00A33B56" w:rsidRDefault="00F24715">
      <w:pPr>
        <w:tabs>
          <w:tab w:val="left" w:pos="-5040"/>
        </w:tabs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Леоніда Гребенюка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виділення додаткового фінансування на забезпечення надійної та безперебійної експлуатації ліфтів» 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Департаменту міського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додаткового фінансування у сумі 50 110 200,00 грн. по  КПКВК 1216015 «Забезпечення надійної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безперебійної експлуатації ліфтів» КЕКВ 3131 «Капітальний ремонт житлового фонду (приміщень)»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25362" w:rsidRDefault="00F24715">
      <w:pPr>
        <w:tabs>
          <w:tab w:val="left" w:pos="-50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Погодити виділення Департаменту міського господарства виділення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одаткового фінансування у сумі 50 110 200,00 грн. по  КПКВК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1216015 «Забезпечення надійної та безперебійної експлуатації ліфтів» КЕКВ 3131 «Капітальний ремонт житлового фонду (приміщень)» за 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ом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Департаменту № 01-5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7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0 вих 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14</w:t>
      </w:r>
      <w:r w:rsidRPr="00A33B56">
        <w:rPr>
          <w:rFonts w:ascii="Times New Roman" w:eastAsia="MS Mincho" w:hAnsi="Times New Roman" w:cs="Times New Roman"/>
          <w:sz w:val="28"/>
          <w:szCs w:val="28"/>
          <w:lang w:val="uk-UA"/>
        </w:rPr>
        <w:t>.04.2025 року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охорони здоров’я щодо виділення додаткових коштів для оснащення закладів охорони здоров’я сучасним медичним обладнанням та впровадженням високотехнологічних процесів лікування у медичну практику кластерних лікарень та спеціалізованих амбулатор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закладів (лист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01/01-40/278 від 03.04.2025  року). 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охорони здоров’я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hAnsi="Times New Roman" w:cs="Times New Roman"/>
          <w:sz w:val="28"/>
          <w:szCs w:val="28"/>
          <w:lang w:val="uk-UA"/>
        </w:rPr>
        <w:t>у сумі 57 000,0 тис. грн.  для оснащення закладів охорони здоров’я сучасним медичним обладнанням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впровадженням високотехнологічних процесів лікування у медичну практику кластерних лікарень та спеціалізованих амбулаторних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до листа № 01/01-40/278 від 03.04.2025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За – одноголосно.</w:t>
      </w:r>
    </w:p>
    <w:p w:rsidR="00925362" w:rsidRDefault="00F2471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орони здоров’я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hAnsi="Times New Roman" w:cs="Times New Roman"/>
          <w:sz w:val="28"/>
          <w:szCs w:val="28"/>
          <w:lang w:val="uk-UA"/>
        </w:rPr>
        <w:t>у сумі 57 000,0 тис. грн.  для оснащення закладів охорони здоров’я сучасним медичним обладнанням та впровадженням високотехнологічних процесів лікування у медичну практику кластерних лікарень та спеціалізованих амбулатор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закладів за листом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№ 01/01-40/278 від 03.04.2025  року.</w:t>
      </w: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Pr="00A33B56" w:rsidRDefault="00F24715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 w:rsidRPr="00A33B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праці та соціальної політики щодо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обсягу фінансування на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надання адресної матеріальної допомоги працівникам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комунальних підприємств / установ Одеської міської ради, які залучені на будівництво фортифікаційних споруд в Донецькій області, та  працівникам комунальних підприємств житлово-комунального сервісу, які взяли участь у ліквідації наслідків збройної агресії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Російської Федерації в м. Одесі  (лист Департаменту  № 02-27/7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10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0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.04.2025 року). 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Виступили: Потапський О.Ю., Макогонюк О.О.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Голосували за виділення </w:t>
      </w:r>
      <w:r w:rsidRPr="00A33B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праці та соціальної політики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додаткового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сумі 11 760,00 тис.гривень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дання адресної матеріальної допомоги працівникам комунальних підприємств / установ Одеської міської ради, які залучені на будівництво фортифікаційних споруд в Донецькій області, та працівникам комунальних підприємств житлово-комунального сервісу, які взяли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участь у ліквідації наслідків збройної агресії Російської Федерації в м. Одесі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 - одноголосно.</w:t>
      </w:r>
    </w:p>
    <w:p w:rsidR="00925362" w:rsidRPr="00A33B56" w:rsidRDefault="00F24715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ВИСНОВОК: Погодити виділення </w:t>
      </w:r>
      <w:r w:rsidRPr="00A33B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праці та соціальної політики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додаткового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сумі 11 760,00 тис.гривень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надання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адресної матеріальної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допомоги працівникам комунальних підприємств / установ Одеської міської ради, які залучені на будівництво фортифікаційних споруд в Донецькій області, та працівникам комунальних підприємств житлово-комунального сервісу, які взяли участь у ліквідації наслід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ків збройної агресії Російської Федерації в м. Одесі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 пунктом 1 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Департаменту № 02-27/7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10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0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Pr="00A33B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.04.2025 року. </w:t>
      </w:r>
    </w:p>
    <w:p w:rsidR="00925362" w:rsidRPr="00A33B56" w:rsidRDefault="00925362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25362" w:rsidRPr="00A33B56" w:rsidRDefault="00925362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охорони здоров’я щодо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збільшення асигнувань спеціального фонду бюджету по галузі охорони здоров’я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(лист Департаменту № 01/01-40/307 від 11.04.2025  року). </w:t>
      </w:r>
    </w:p>
    <w:p w:rsidR="00925362" w:rsidRDefault="00F24715">
      <w:pPr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охорони здоров’я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бюджетних призначень д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одаткових асигнувань з бюджету розвитку Одеської міської територіальної громади у сумі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10 000,0 тис. Гривень за листом </w:t>
      </w:r>
      <w:r>
        <w:rPr>
          <w:rFonts w:ascii="Times New Roman" w:hAnsi="Times New Roman" w:cs="Times New Roman"/>
          <w:sz w:val="28"/>
          <w:szCs w:val="28"/>
          <w:lang w:val="uk-UA"/>
        </w:rPr>
        <w:t>№ 01/01-40/307 від 11.04.2025  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5362" w:rsidRDefault="00F24715">
      <w:pPr>
        <w:tabs>
          <w:tab w:val="left" w:pos="-5040"/>
        </w:tabs>
        <w:ind w:firstLineChars="171" w:firstLine="481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За – одноголосно.</w:t>
      </w:r>
    </w:p>
    <w:p w:rsidR="00925362" w:rsidRDefault="00F24715">
      <w:pPr>
        <w:tabs>
          <w:tab w:val="left" w:pos="-5040"/>
        </w:tabs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охорони здоров’я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сумі 10 000,0 тис. грн.  для оснащення закладів охорони здоров’я сучасним медичним обладнанням та впровадженням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високотехнологічних процесів лікування у медичну практику кластерних лікарень та спеціалізованих амбулаторних закладів за листом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№ 01/01-40/307 від 11.04.2025  року</w:t>
      </w: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iCs/>
          <w:sz w:val="28"/>
          <w:szCs w:val="28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в.о. директора Департаменту муніципальної безпеки Володимира Харіщака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виділення додаткових коштів на виконання Міської цільової програми цивільного захисту населення і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від надзвичайних ситуацій техногенного і природного характеру, забезпечення пожежної безпеки на території м. Одеси  на  2022 – 2026 роки, затвердженої рішенням  Виконавчого комітету Одеської міської ради від 05 квітня 2022 року № 40» (лист Департаменту мун</w:t>
      </w:r>
      <w:r>
        <w:rPr>
          <w:rFonts w:ascii="Times New Roman" w:hAnsi="Times New Roman" w:cs="Times New Roman"/>
          <w:sz w:val="28"/>
          <w:szCs w:val="28"/>
          <w:lang w:val="uk-UA"/>
        </w:rPr>
        <w:t>іципальної безпеки  № 01.1-17/258 від 07.04.2025 року).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</w:t>
      </w:r>
      <w:r>
        <w:rPr>
          <w:rFonts w:ascii="Times New Roman" w:hAnsi="Times New Roman" w:cs="Times New Roman"/>
          <w:sz w:val="28"/>
          <w:szCs w:val="28"/>
          <w:lang w:val="uk-UA"/>
        </w:rPr>
        <w:t>, Звягін О.С.</w:t>
      </w:r>
    </w:p>
    <w:p w:rsidR="00925362" w:rsidRDefault="00F247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муніципальної безпеки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коштів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КПКВК МБ 2219800 «Субвенція з місцевого бюджету державному бюджету 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 соціально-економічного розвитку регіонів»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 w:eastAsia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діяльності Головного управління Державної служби України з надзвичайних ситуацій в Одеській області у розмірі 10 000 000,00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грн.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 w:eastAsia="uk-UA"/>
        </w:rPr>
        <w:t xml:space="preserve">з них: </w:t>
      </w:r>
      <w:r>
        <w:rPr>
          <w:rFonts w:ascii="Times New Roman" w:hAnsi="Times New Roman" w:cs="Times New Roman"/>
          <w:sz w:val="28"/>
          <w:szCs w:val="28"/>
          <w:lang w:val="uk-UA"/>
        </w:rPr>
        <w:t>видатки розвитку – 10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000 000,0 грн.:</w:t>
      </w:r>
    </w:p>
    <w:p w:rsidR="00925362" w:rsidRDefault="00F247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муніципальної безпеки  додаткових коштів у сумі 10 000,0 тис.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Міської цільової програми цивільного захисту населення і територій від надзвичайних ситуацій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техногенного і природного характеру, забезпечення пожежної безпеки на території м. Одеси  на  2022 – 2026 роки,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листом Департаменту муніципальної безпеки  № 01.1-17/258 від 07.04.2025 року.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Pr="00A33B56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 w:rsidRPr="00A33B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Pr="00A33B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Валерія Сіліна щодо </w:t>
      </w:r>
      <w:r w:rsidRPr="00A33B56">
        <w:rPr>
          <w:rFonts w:ascii="Times New Roman" w:hAnsi="Times New Roman" w:cs="Times New Roman"/>
          <w:color w:val="000000" w:themeColor="text1"/>
          <w:position w:val="2"/>
          <w:sz w:val="28"/>
          <w:szCs w:val="28"/>
          <w:lang w:val="uk-UA"/>
        </w:rPr>
        <w:t>збільшенні бюджетних призначень Установі комунальної власності «Автотранспортне господарство Одеського міськвиконкому»</w:t>
      </w:r>
      <w:r>
        <w:rPr>
          <w:rFonts w:ascii="Times New Roman" w:hAnsi="Times New Roman" w:cs="Times New Roman"/>
          <w:color w:val="000000" w:themeColor="text1"/>
          <w:position w:val="2"/>
          <w:sz w:val="28"/>
          <w:szCs w:val="28"/>
          <w:lang w:val="uk-UA"/>
        </w:rPr>
        <w:t xml:space="preserve"> </w:t>
      </w:r>
      <w:r w:rsidRPr="00A33B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№ 02.2-35вих/105 від 08.04.2025 року).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О.С., Зарицький О.В.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pacing w:val="2"/>
          <w:position w:val="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виконавчому комітету (</w:t>
      </w:r>
      <w:r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  <w:t>Установі комунальної власності «Автотранспортне господарство Одеського міськвиконкому</w:t>
      </w:r>
      <w:r>
        <w:rPr>
          <w:rFonts w:ascii="Times New Roman" w:hAnsi="Times New Roman" w:cs="Times New Roman"/>
          <w:color w:val="000000" w:themeColor="text1"/>
          <w:position w:val="2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 w:themeColor="text1"/>
          <w:spacing w:val="2"/>
          <w:position w:val="2"/>
          <w:sz w:val="28"/>
          <w:szCs w:val="28"/>
        </w:rPr>
        <w:t xml:space="preserve"> бюджетних призначень 2 295 900,0 грн за загальним фондом на оплату праці та нарахування на заробітну плату</w:t>
      </w:r>
      <w:r>
        <w:rPr>
          <w:rFonts w:ascii="Times New Roman" w:hAnsi="Times New Roman" w:cs="Times New Roman"/>
          <w:color w:val="000000" w:themeColor="text1"/>
          <w:spacing w:val="2"/>
          <w:position w:val="2"/>
          <w:sz w:val="28"/>
          <w:szCs w:val="28"/>
          <w:lang w:val="uk-UA"/>
        </w:rPr>
        <w:t>: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pacing w:val="2"/>
          <w:position w:val="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  <w:position w:val="2"/>
          <w:sz w:val="28"/>
          <w:szCs w:val="28"/>
          <w:lang w:val="uk-UA"/>
        </w:rPr>
        <w:t>За - одноголосно.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position w:val="2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виділення виконавчому комітету (</w:t>
      </w:r>
      <w:r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  <w:t>Установі комунальної власності «Автотранспортне господарство Одеського міськвиконкому</w:t>
      </w:r>
      <w:r>
        <w:rPr>
          <w:rFonts w:ascii="Times New Roman" w:hAnsi="Times New Roman" w:cs="Times New Roman"/>
          <w:color w:val="000000" w:themeColor="text1"/>
          <w:position w:val="2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 w:themeColor="text1"/>
          <w:spacing w:val="2"/>
          <w:position w:val="2"/>
          <w:sz w:val="28"/>
          <w:szCs w:val="28"/>
        </w:rPr>
        <w:t xml:space="preserve"> бюджетних призначень 2 295 900,0 грн за загальним фондом на оплату праці та нарахування на заробітну плату</w:t>
      </w:r>
      <w:r>
        <w:rPr>
          <w:rFonts w:ascii="Times New Roman" w:hAnsi="Times New Roman" w:cs="Times New Roman"/>
          <w:color w:val="000000" w:themeColor="text1"/>
          <w:spacing w:val="2"/>
          <w:position w:val="2"/>
          <w:sz w:val="28"/>
          <w:szCs w:val="28"/>
          <w:lang w:val="uk-UA"/>
        </w:rPr>
        <w:t xml:space="preserve">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заступника міського голови Валерія Сіліна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02.2-35вих/105 від 08.04.2025 року.</w:t>
      </w: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362" w:rsidRDefault="00F24715">
      <w:pPr>
        <w:autoSpaceDN/>
        <w:ind w:firstLine="567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голови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Приморської районної адміністрації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Марата Корольова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перерозподілу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бюджетних призначень на капітальний ремонт багатоквартирних житлових будинків (лист адміністрації № 01-17/442 від 10.04.2025 року). </w:t>
      </w:r>
    </w:p>
    <w:p w:rsidR="00925362" w:rsidRDefault="00F24715">
      <w:pPr>
        <w:pStyle w:val="1"/>
        <w:spacing w:line="276" w:lineRule="auto"/>
        <w:ind w:firstLine="4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Виступили</w:t>
      </w:r>
      <w:r>
        <w:rPr>
          <w:bCs/>
          <w:color w:val="000000"/>
          <w:sz w:val="28"/>
          <w:szCs w:val="28"/>
        </w:rPr>
        <w:t>: Потапський О.Ю., Звягін О.С., Корнієнко В.О.</w:t>
      </w:r>
    </w:p>
    <w:p w:rsidR="00925362" w:rsidRDefault="00F24715">
      <w:pPr>
        <w:autoSpaceDN/>
        <w:ind w:firstLine="567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Голосували за перерозподіл Приморській  районній адміністрації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бюджетних призначень у сумі 50 000,00 тис. гривень на капітальний ремонт багатоквартирних житлових будинків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:rsidR="00925362" w:rsidRDefault="00F24715">
      <w:pPr>
        <w:autoSpaceDN/>
        <w:ind w:firstLine="567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- одноголосно.</w:t>
      </w:r>
    </w:p>
    <w:p w:rsidR="00925362" w:rsidRDefault="00F24715">
      <w:pPr>
        <w:autoSpaceDN/>
        <w:ind w:firstLine="567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ВИСНОВОК: Погодити Приморській районній адміністрації  перерозподіл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бюджетних призначень у сумі 50 000,00 тис. гривень на капітал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ьний ремонт багатоквартирних житлових будинків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адміністрації № 01-17/442 від 10.04.2025 року. </w:t>
      </w:r>
    </w:p>
    <w:p w:rsidR="00925362" w:rsidRDefault="00925362">
      <w:pPr>
        <w:autoSpaceDN/>
        <w:ind w:firstLine="567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5362" w:rsidRDefault="00925362">
      <w:pPr>
        <w:autoSpaceDN/>
        <w:ind w:firstLine="567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5362" w:rsidRDefault="00F24715">
      <w:pPr>
        <w:spacing w:line="276" w:lineRule="auto"/>
        <w:ind w:firstLine="48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Приморської районної адміністрації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Марата Корольова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зміну виконавця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виділення районній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додаткових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бюджетних призначень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  <w:t>лист адміністрації № 01-17/4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  <w:t>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  <w:t xml:space="preserve"> від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  <w:t xml:space="preserve">.04.2025 року). </w:t>
      </w:r>
    </w:p>
    <w:p w:rsidR="00925362" w:rsidRDefault="00F24715">
      <w:pPr>
        <w:pStyle w:val="1"/>
        <w:spacing w:line="276" w:lineRule="auto"/>
        <w:ind w:firstLine="4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Голосували</w:t>
      </w:r>
      <w:r>
        <w:rPr>
          <w:bCs/>
          <w:color w:val="000000"/>
          <w:sz w:val="28"/>
          <w:szCs w:val="28"/>
        </w:rPr>
        <w:t xml:space="preserve"> за </w:t>
      </w:r>
      <w:r>
        <w:rPr>
          <w:sz w:val="28"/>
          <w:szCs w:val="28"/>
        </w:rPr>
        <w:t xml:space="preserve">зміну виконавця на Приморську районну адміністрацію Одеської міської ради по заходам 1.1., 1.2. та 2.1 Програми. Одночасно із </w:t>
      </w:r>
      <w:r>
        <w:rPr>
          <w:sz w:val="28"/>
          <w:szCs w:val="28"/>
        </w:rPr>
        <w:lastRenderedPageBreak/>
        <w:t>внесенням змін до Програми просимо розг</w:t>
      </w:r>
      <w:r>
        <w:rPr>
          <w:sz w:val="28"/>
          <w:szCs w:val="28"/>
        </w:rPr>
        <w:t xml:space="preserve">лянути питання виділення районній адміністрації </w:t>
      </w:r>
      <w:r>
        <w:rPr>
          <w:sz w:val="28"/>
          <w:szCs w:val="28"/>
          <w:u w:val="single"/>
        </w:rPr>
        <w:t>додаткових</w:t>
      </w:r>
      <w:r>
        <w:rPr>
          <w:sz w:val="28"/>
          <w:szCs w:val="28"/>
        </w:rPr>
        <w:t xml:space="preserve"> бюджетних призначень на 2025 рік у сумі </w:t>
      </w:r>
      <w:r>
        <w:rPr>
          <w:sz w:val="28"/>
          <w:szCs w:val="28"/>
          <w:u w:val="single"/>
        </w:rPr>
        <w:t>744 000 грн.</w:t>
      </w:r>
      <w:r>
        <w:rPr>
          <w:sz w:val="28"/>
          <w:szCs w:val="28"/>
        </w:rPr>
        <w:t xml:space="preserve"> за КПКВКМБ 4210160 «Керівництво і управління у відповідній сфері у містах (місті Києві), селищах, селах, територіальних громадах» КЕКВ 2282 «Окр</w:t>
      </w:r>
      <w:r>
        <w:rPr>
          <w:sz w:val="28"/>
          <w:szCs w:val="28"/>
        </w:rPr>
        <w:t>емі заходи по реалізації державних (регіональних) програм, не віднесені до заходів розвитку»</w:t>
      </w:r>
      <w:r>
        <w:rPr>
          <w:sz w:val="28"/>
          <w:szCs w:val="28"/>
        </w:rPr>
        <w:t>:</w:t>
      </w:r>
    </w:p>
    <w:p w:rsidR="00925362" w:rsidRDefault="00F24715">
      <w:pPr>
        <w:pStyle w:val="1"/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- 0.</w:t>
      </w:r>
    </w:p>
    <w:p w:rsidR="00925362" w:rsidRDefault="00F24715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ВИСНОВОК: Рішення не прийнято. </w:t>
      </w:r>
    </w:p>
    <w:p w:rsidR="00925362" w:rsidRDefault="00925362">
      <w:pPr>
        <w:spacing w:line="276" w:lineRule="auto"/>
        <w:ind w:firstLine="48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</w:pPr>
    </w:p>
    <w:p w:rsidR="00925362" w:rsidRDefault="00925362">
      <w:pPr>
        <w:spacing w:line="276" w:lineRule="auto"/>
        <w:ind w:firstLine="48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ar-SA"/>
        </w:rPr>
      </w:pPr>
    </w:p>
    <w:p w:rsidR="00925362" w:rsidRDefault="00F24715">
      <w:pPr>
        <w:pStyle w:val="1"/>
        <w:spacing w:line="276" w:lineRule="auto"/>
        <w:ind w:firstLine="48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СЛУХАЛИ: Інформацію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голови </w:t>
      </w:r>
      <w:r>
        <w:rPr>
          <w:bCs/>
          <w:color w:val="000000" w:themeColor="text1"/>
          <w:sz w:val="28"/>
          <w:szCs w:val="28"/>
        </w:rPr>
        <w:t>Приморської районної адміністрації</w:t>
      </w:r>
      <w:r>
        <w:rPr>
          <w:bCs/>
          <w:color w:val="000000" w:themeColor="text1"/>
          <w:sz w:val="28"/>
          <w:szCs w:val="28"/>
        </w:rPr>
        <w:t xml:space="preserve"> Марата Корольова </w:t>
      </w:r>
      <w:r>
        <w:rPr>
          <w:bCs/>
          <w:color w:val="000000" w:themeColor="text1"/>
          <w:sz w:val="28"/>
          <w:szCs w:val="28"/>
        </w:rPr>
        <w:t xml:space="preserve">щодо </w:t>
      </w:r>
      <w:r>
        <w:rPr>
          <w:bCs/>
          <w:color w:val="000000" w:themeColor="text1"/>
          <w:sz w:val="28"/>
          <w:szCs w:val="28"/>
        </w:rPr>
        <w:t>виділення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бюджетних призначень н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виконання першочергових протиаварійних та ремонтних робіт в житлових будинках, пошкоджених внаслідок збройної агресії Російської Федерації проти України, КП ЖКС району здійснені розрахунки на закупівлю матеріалів для проведення робіт з ліквідації наслідків</w:t>
      </w:r>
      <w:r>
        <w:rPr>
          <w:sz w:val="28"/>
          <w:szCs w:val="28"/>
        </w:rPr>
        <w:t xml:space="preserve"> збройної агресії</w:t>
      </w:r>
      <w:r>
        <w:rPr>
          <w:sz w:val="28"/>
          <w:szCs w:val="28"/>
        </w:rPr>
        <w:t xml:space="preserve"> (</w:t>
      </w:r>
      <w:r>
        <w:rPr>
          <w:bCs/>
          <w:color w:val="000000" w:themeColor="text1"/>
          <w:sz w:val="28"/>
          <w:szCs w:val="28"/>
        </w:rPr>
        <w:t>лист адміністрації № 01-17/4</w:t>
      </w:r>
      <w:r>
        <w:rPr>
          <w:bCs/>
          <w:color w:val="000000" w:themeColor="text1"/>
          <w:sz w:val="28"/>
          <w:szCs w:val="28"/>
        </w:rPr>
        <w:t>51</w:t>
      </w:r>
      <w:r>
        <w:rPr>
          <w:bCs/>
          <w:color w:val="000000" w:themeColor="text1"/>
          <w:sz w:val="28"/>
          <w:szCs w:val="28"/>
        </w:rPr>
        <w:t xml:space="preserve"> від 1</w:t>
      </w:r>
      <w:r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.04.2025 року). </w:t>
      </w:r>
    </w:p>
    <w:p w:rsidR="00925362" w:rsidRDefault="00F24715">
      <w:pPr>
        <w:pStyle w:val="1"/>
        <w:spacing w:line="276" w:lineRule="auto"/>
        <w:ind w:firstLine="48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Виступили</w:t>
      </w:r>
      <w:r>
        <w:rPr>
          <w:bCs/>
          <w:color w:val="000000" w:themeColor="text1"/>
          <w:sz w:val="28"/>
          <w:szCs w:val="28"/>
        </w:rPr>
        <w:t>: Потапський О.Ю., Макогонюк О.О.</w:t>
      </w:r>
    </w:p>
    <w:p w:rsidR="00925362" w:rsidRDefault="00F24715">
      <w:pPr>
        <w:tabs>
          <w:tab w:val="left" w:pos="0"/>
        </w:tabs>
        <w:ind w:right="-426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Голосували за виділення </w:t>
      </w:r>
      <w:r w:rsidRPr="00A33B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Приморської районної адміністрації щодо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виділення </w:t>
      </w:r>
      <w:r w:rsidRPr="00A33B5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4 000 000 грн - реалізація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 xml:space="preserve"> заходу 4.7 «Придбання предметів, матеріалів, обладнання та інвентарю для проведення першочергових, протиаварійних, консерваційних та стабілізаційних робіт на об’єктах житлового фонду, що пошкоджені внаслідок збройної агресії на території міста» Міської ці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>льової програми «Незламна Одеса» на 2024-2026 роки (</w:t>
      </w: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val="uk-UA" w:eastAsia="en-US"/>
        </w:rPr>
        <w:t>КП «ЖКС «Порто-Франківський» - 2 500 000 грн та    КП «ЖКС «Фонтанський» - 1 500 000 грн)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5362" w:rsidRDefault="00F24715">
      <w:pPr>
        <w:pStyle w:val="1"/>
        <w:spacing w:line="276" w:lineRule="auto"/>
        <w:ind w:firstLine="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- одноглосно.</w:t>
      </w:r>
    </w:p>
    <w:p w:rsidR="00925362" w:rsidRDefault="00F24715">
      <w:pPr>
        <w:pStyle w:val="1"/>
        <w:spacing w:line="276" w:lineRule="auto"/>
        <w:ind w:firstLine="48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ВИСНОВОК: Погодити </w:t>
      </w:r>
      <w:r>
        <w:rPr>
          <w:bCs/>
          <w:color w:val="000000" w:themeColor="text1"/>
          <w:sz w:val="28"/>
          <w:szCs w:val="28"/>
        </w:rPr>
        <w:t xml:space="preserve">виділення </w:t>
      </w:r>
      <w:r>
        <w:rPr>
          <w:bCs/>
          <w:color w:val="000000" w:themeColor="text1"/>
          <w:sz w:val="28"/>
          <w:szCs w:val="28"/>
        </w:rPr>
        <w:t xml:space="preserve">Приморської районної адміністрації 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бюджетних призначень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у сумі </w:t>
      </w:r>
      <w:r>
        <w:rPr>
          <w:iCs/>
          <w:color w:val="000000" w:themeColor="text1"/>
          <w:sz w:val="28"/>
          <w:szCs w:val="28"/>
        </w:rPr>
        <w:t xml:space="preserve">4 000 000 грн </w:t>
      </w:r>
      <w:r>
        <w:rPr>
          <w:iCs/>
          <w:color w:val="000000" w:themeColor="text1"/>
          <w:sz w:val="28"/>
          <w:szCs w:val="28"/>
        </w:rPr>
        <w:t>на</w:t>
      </w:r>
      <w:r>
        <w:rPr>
          <w:iCs/>
          <w:color w:val="000000" w:themeColor="text1"/>
          <w:sz w:val="28"/>
          <w:szCs w:val="28"/>
        </w:rPr>
        <w:t xml:space="preserve"> реалізаці</w:t>
      </w:r>
      <w:r>
        <w:rPr>
          <w:iCs/>
          <w:color w:val="000000" w:themeColor="text1"/>
          <w:sz w:val="28"/>
          <w:szCs w:val="28"/>
        </w:rPr>
        <w:t>ю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заходу 4.7 «Придбання предметів, матеріалів, обладнання та інвентарю для проведення першочергових, протиаварійних, консерваційних та стабілізаційних робіт на об’єктах житлового фонду, що пошкоджені внаслідок збройної агресії на 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території міста» Міської цільової програми «Незламна Одеса» на 2024-2026 роки (</w:t>
      </w:r>
      <w:r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КП «ЖКС «Порто-Франківський» - 2 500 000 грн та    КП «ЖКС «Фонтанський» - 1 500 000 грн)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>
        <w:rPr>
          <w:bCs/>
          <w:color w:val="000000" w:themeColor="text1"/>
          <w:sz w:val="28"/>
          <w:szCs w:val="28"/>
        </w:rPr>
        <w:t>лист</w:t>
      </w:r>
      <w:r>
        <w:rPr>
          <w:bCs/>
          <w:color w:val="000000" w:themeColor="text1"/>
          <w:sz w:val="28"/>
          <w:szCs w:val="28"/>
        </w:rPr>
        <w:t>ом</w:t>
      </w:r>
      <w:r>
        <w:rPr>
          <w:bCs/>
          <w:color w:val="000000" w:themeColor="text1"/>
          <w:sz w:val="28"/>
          <w:szCs w:val="28"/>
        </w:rPr>
        <w:t xml:space="preserve"> адміністрації № 01-17/4</w:t>
      </w:r>
      <w:r>
        <w:rPr>
          <w:bCs/>
          <w:color w:val="000000" w:themeColor="text1"/>
          <w:sz w:val="28"/>
          <w:szCs w:val="28"/>
        </w:rPr>
        <w:t>51</w:t>
      </w:r>
      <w:r>
        <w:rPr>
          <w:bCs/>
          <w:color w:val="000000" w:themeColor="text1"/>
          <w:sz w:val="28"/>
          <w:szCs w:val="28"/>
        </w:rPr>
        <w:t xml:space="preserve"> від 1</w:t>
      </w:r>
      <w:r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.04.2025 року. </w:t>
      </w:r>
    </w:p>
    <w:p w:rsidR="00925362" w:rsidRDefault="00925362">
      <w:pPr>
        <w:pStyle w:val="1"/>
        <w:spacing w:line="276" w:lineRule="auto"/>
        <w:ind w:firstLine="480"/>
        <w:jc w:val="both"/>
        <w:rPr>
          <w:bCs/>
          <w:color w:val="000000" w:themeColor="text1"/>
          <w:sz w:val="28"/>
          <w:szCs w:val="28"/>
        </w:rPr>
      </w:pPr>
    </w:p>
    <w:p w:rsidR="00925362" w:rsidRPr="00A33B56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СЛУХАЛИ: Інформацію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ректора Національного університету «Одеська політехніка» щодо виділення з бюджету Одеської міської територіальної громади коштів на ліквідацію наслідків ракетних обстрілів та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функціювання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Виступили: Потапський О.Ю., </w:t>
      </w:r>
      <w:r>
        <w:rPr>
          <w:rFonts w:ascii="Times New Roman" w:hAnsi="Times New Roman" w:cs="Times New Roman"/>
          <w:sz w:val="28"/>
          <w:szCs w:val="28"/>
          <w:lang w:val="uk-UA"/>
        </w:rPr>
        <w:t>Макогонюк О.О., Ієремія В.В., Звягін О.С., Корнієнко В.О.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транспорту, зв’язку, та організації дорожнього руху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 бюджетних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значеньна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збільшення статутного капіталу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КП «ОМЕТ»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01-41/1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 року).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Макогонюк О.О.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транспорту, зв’язку, та організації дорожнього руху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бюджетних призначень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7 млн.гривень (6 999 999,49 грн)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збільшення статутного капіталу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КП «ОМЕТ»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виділення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транспорту, зв’язку, та організації дорожнього руху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 млн.гривень (6 999 999,49 грн)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збільшення статутного капіталу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КП «ОМЕТ»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листом 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01-41/1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 року.</w:t>
      </w: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Управління дорожнього господарства  щодо </w:t>
      </w:r>
      <w:r>
        <w:rPr>
          <w:rFonts w:ascii="Times New Roman" w:hAnsi="Times New Roman" w:cs="Times New Roman"/>
          <w:sz w:val="28"/>
          <w:szCs w:val="28"/>
        </w:rPr>
        <w:t>перерозподіл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видатки бюджету розвитку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(лист Управління  № 216 від 11.04.2025 року). 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Корнієнко В.О., Звягін О.С., Танцюра Д.М.</w:t>
      </w:r>
    </w:p>
    <w:p w:rsidR="00925362" w:rsidRDefault="00F2471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перерозподіл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дорожнього господарства  </w:t>
      </w:r>
      <w:r>
        <w:rPr>
          <w:rFonts w:ascii="Times New Roman" w:hAnsi="Times New Roman" w:cs="Times New Roman"/>
          <w:sz w:val="28"/>
          <w:szCs w:val="28"/>
        </w:rPr>
        <w:t>видатк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бюджету розвитку за  КПККВКМБ 1417442 «У</w:t>
      </w:r>
      <w:r>
        <w:rPr>
          <w:rFonts w:ascii="Times New Roman" w:hAnsi="Times New Roman" w:cs="Times New Roman"/>
          <w:sz w:val="28"/>
          <w:szCs w:val="28"/>
        </w:rPr>
        <w:t>тримання та розвиток інших об'єктів транспортної інфраструктури» КЕКВ 3132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наступним чином: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44"/>
        <w:gridCol w:w="1688"/>
        <w:gridCol w:w="1481"/>
        <w:gridCol w:w="1388"/>
        <w:gridCol w:w="1297"/>
      </w:tblGrid>
      <w:tr w:rsidR="00925362">
        <w:trPr>
          <w:tblHeader/>
        </w:trPr>
        <w:tc>
          <w:tcPr>
            <w:tcW w:w="534" w:type="dxa"/>
            <w:shd w:val="clear" w:color="auto" w:fill="auto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3644" w:type="dxa"/>
            <w:shd w:val="clear" w:color="auto" w:fill="auto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Найменування витрат</w:t>
            </w:r>
          </w:p>
        </w:tc>
        <w:tc>
          <w:tcPr>
            <w:tcW w:w="1688" w:type="dxa"/>
            <w:shd w:val="clear" w:color="auto" w:fill="auto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КЕКВ</w:t>
            </w:r>
          </w:p>
        </w:tc>
        <w:tc>
          <w:tcPr>
            <w:tcW w:w="1481" w:type="dxa"/>
            <w:shd w:val="clear" w:color="auto" w:fill="auto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Передбачено у бюджеті</w:t>
            </w:r>
          </w:p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2025 рік </w:t>
            </w:r>
          </w:p>
        </w:tc>
        <w:tc>
          <w:tcPr>
            <w:tcW w:w="1388" w:type="dxa"/>
            <w:shd w:val="clear" w:color="auto" w:fill="auto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Пропозиції щодо змін</w:t>
            </w:r>
          </w:p>
        </w:tc>
        <w:tc>
          <w:tcPr>
            <w:tcW w:w="1297" w:type="dxa"/>
            <w:shd w:val="clear" w:color="auto" w:fill="auto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Разом після змін</w:t>
            </w:r>
          </w:p>
        </w:tc>
      </w:tr>
      <w:tr w:rsidR="00925362">
        <w:trPr>
          <w:trHeight w:val="313"/>
        </w:trPr>
        <w:tc>
          <w:tcPr>
            <w:tcW w:w="10032" w:type="dxa"/>
            <w:gridSpan w:val="6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КПКВ 1417442 «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Утримання та розвиток інших об'єктів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транспортної інфраструктури»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925362">
            <w:pPr>
              <w:numPr>
                <w:ilvl w:val="0"/>
                <w:numId w:val="7"/>
              </w:numPr>
              <w:jc w:val="center"/>
              <w:rPr>
                <w:rFonts w:ascii="Times New Roman CYR" w:eastAsia="Times New Roman" w:hAnsi="Times New Roman CYR" w:cs="Times New Roman CYR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(відновлення) покриття внутрішньоквартального проїзду за адресами: м. Одеса, вул. Академічна, 16, 16б, 16в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КЕКВ 3132 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1 600 000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+ 2 255 000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3 855 000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(відновлення) покриття внутрішньоквартального проїзду за адресами: м. Одеса, вул. Педагогічна, 18, 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КЕКВ 3132 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2 860 000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+ 1 368 000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4 228 000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(відновлення) покриття внутрішньоквартального проїзду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адресою: м. Одеса, пров.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Економічний, 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КЕКВ 3132 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1 000 000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+ 305 000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1 305 000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(відновлення) покриття внутрішньоквартального проїзду за адресами: м. Одеса, просп. Шевченка, 6/1-6/10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КЕКВ 3132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9 400 000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- 8 928 300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471 700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(відновлення) покриття пров. Ламаного у м. Одесі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КЕКВ 3132 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1 200 000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+ 1 300 000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2 500 000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Капітальний ремонт покриття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внутрішньоквартального проїзду за адресами: м. Одеса, вул. Балківська, 21, 23, 25, 27, 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КЕКВ 3132 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- 300 000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(відновлення) покриття внутрішньоквартального проїзду за адресами: м. Одеса,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ул. Балківська, 21, 23, 25, 27, 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КЕКВ 3132 «Капітальний ремонт інших об’єктів»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925362" w:rsidRDefault="0092536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+ 4 000 300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4 000 300</w:t>
            </w:r>
          </w:p>
        </w:tc>
      </w:tr>
      <w:tr w:rsidR="00925362">
        <w:trPr>
          <w:trHeight w:val="313"/>
        </w:trPr>
        <w:tc>
          <w:tcPr>
            <w:tcW w:w="534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925362" w:rsidRDefault="00F2471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16 360 000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25362" w:rsidRDefault="00F2471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16 360 000</w:t>
            </w:r>
          </w:p>
        </w:tc>
      </w:tr>
    </w:tbl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одноглосно.</w:t>
      </w:r>
    </w:p>
    <w:p w:rsidR="00925362" w:rsidRDefault="00F24715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Погодити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правління дорожнього господарства </w:t>
      </w:r>
      <w:r>
        <w:rPr>
          <w:rFonts w:ascii="Times New Roman" w:hAnsi="Times New Roman" w:cs="Times New Roman"/>
          <w:sz w:val="28"/>
          <w:szCs w:val="28"/>
        </w:rPr>
        <w:t>видатк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бюджету розвитку за  КПККВКМБ 1417442 «Утримання та розвиток інших об'єктів транспортної інфраструктури» КЕКВ 3132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листом Управління          № 216 від 11.04.2025 року. </w:t>
      </w: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за зверненням Київської районної адміністрації щодо виділенн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бюджетних призначень на проведення робіт з ліквідації наслідків збройної агресії російської федерації (лист адміністрації № 01-12/390 від 14.04.2025 року). </w:t>
      </w:r>
    </w:p>
    <w:p w:rsidR="00925362" w:rsidRDefault="00F24715">
      <w:pPr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Київській районній адміністрації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бюджетних призначень у сумі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 500 000 грн - реалізація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 xml:space="preserve"> заходу 4.7 «Придбання предметів, матеріалів, обладнання та інвентарю для проведення першочергових, протиаварійних, консерваційних та стабілізаційних робіт на об’єктах житлового фонду, що пошкоджені внаслідок збройної агресії на те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>риторії міста» Міської цільової програми «Незламна Одеса» на 2024-2026 роки (</w:t>
      </w: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val="uk-UA" w:eastAsia="en-US"/>
        </w:rPr>
        <w:t>КП «ЖКС «Чорноморський» - 4 000 000 грн та   КП «ЖКС «Вузівський» - 2 500 000 грн):</w:t>
      </w:r>
    </w:p>
    <w:p w:rsidR="00925362" w:rsidRDefault="00F24715">
      <w:pPr>
        <w:pStyle w:val="a5"/>
        <w:suppressAutoHyphens w:val="0"/>
        <w:ind w:left="0" w:firstLineChars="214" w:firstLine="60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925362" w:rsidRDefault="00F24715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виділення Київській районній адміністрації бюджетних призначень у сумі 6 500 000 гривень на проведення робіт з ліквідації наслідків збройної агресії російської федерації за листом адміністрації № 01-12/390 від 14.04.2025 року. </w:t>
      </w:r>
    </w:p>
    <w:p w:rsidR="00925362" w:rsidRDefault="00925362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autoSpaceDE w:val="0"/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Інформацію за зверненням Київської районної адміністрації щодо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зміни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виконавців заходів за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Міською цільовою програмою забезпечення діяльності органів самоорганізації населення в м. Одесі, взаємодії та підтримки діяльності органів місцевого самоврядування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 та виконавчої влади в умовах правового режиму воєнного стану на 2020 – 2025 роки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(лист адміністрації № 01-12/391 від 14.04.2025 року). </w:t>
      </w:r>
    </w:p>
    <w:p w:rsidR="00925362" w:rsidRDefault="00F24715">
      <w:pPr>
        <w:autoSpaceDE w:val="0"/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Голосували за зміну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виконавців заходів за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Міською цільовою програмою забезпечення діяльності органів самоорганізації на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:</w:t>
      </w:r>
    </w:p>
    <w:p w:rsidR="00925362" w:rsidRDefault="00F24715">
      <w:pPr>
        <w:autoSpaceDE w:val="0"/>
        <w:ind w:firstLineChars="171" w:firstLine="477"/>
        <w:jc w:val="both"/>
        <w:textAlignment w:val="auto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8"/>
          <w:szCs w:val="28"/>
          <w:lang w:val="uk-UA" w:eastAsia="ru-RU" w:bidi="ar-SA"/>
        </w:rPr>
        <w:t>За - 0.</w:t>
      </w:r>
    </w:p>
    <w:p w:rsidR="00925362" w:rsidRDefault="00F24715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ВИСНОВОК: Рішення не прийнято. </w:t>
      </w:r>
    </w:p>
    <w:p w:rsidR="00925362" w:rsidRDefault="00925362">
      <w:pPr>
        <w:pStyle w:val="a5"/>
        <w:suppressAutoHyphens w:val="0"/>
        <w:ind w:left="0" w:firstLineChars="128" w:firstLine="3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Хаджибейської районної адміністрації щодо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виконавців заходів за </w:t>
      </w:r>
      <w:r w:rsidRPr="00A33B56"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 xml:space="preserve">Міською цільовою програмою забезпечення діяльності органів самоорганізації населення в м. Одесі, взаємодії та підтримки діяльності органів місцевого </w:t>
      </w:r>
      <w:r w:rsidRPr="00A33B56"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>самоврядування та виконавчої влади в умовах правового режиму воєнного стану на 2020 – 2025 роки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 xml:space="preserve">  та виділення додаткових асигнувань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(лист адміністрації № 1107/01-20  від 14.04.2025 року). </w:t>
      </w:r>
    </w:p>
    <w:p w:rsidR="00925362" w:rsidRDefault="00F24715">
      <w:pPr>
        <w:autoSpaceDE w:val="0"/>
        <w:ind w:firstLineChars="171" w:firstLine="477"/>
        <w:jc w:val="both"/>
        <w:textAlignment w:val="auto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8"/>
          <w:szCs w:val="28"/>
          <w:lang w:val="uk-UA" w:eastAsia="ru-RU" w:bidi="ar-SA"/>
        </w:rPr>
        <w:t>За - 0.</w:t>
      </w:r>
    </w:p>
    <w:p w:rsidR="00925362" w:rsidRDefault="00F24715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ВИСНОВОК: Рішення не прийнято. </w:t>
      </w:r>
    </w:p>
    <w:p w:rsidR="00925362" w:rsidRDefault="00925362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</w:p>
    <w:p w:rsidR="00925362" w:rsidRDefault="00925362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</w:p>
    <w:p w:rsidR="00925362" w:rsidRDefault="00F24715">
      <w:pPr>
        <w:ind w:firstLineChars="171" w:firstLine="47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СЛУХАЛИ: Інформацію за з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верненням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ересипської районної адміністрації  щодо виділення додаткового фінансування для придбання предметів та матеріалів (лист адміністрації   № 01-10/491 вих  від 14.04.2025 року). </w:t>
      </w:r>
    </w:p>
    <w:p w:rsidR="00925362" w:rsidRPr="00A33B56" w:rsidRDefault="00F24715">
      <w:pPr>
        <w:spacing w:after="200" w:line="276" w:lineRule="auto"/>
        <w:ind w:firstLineChars="171" w:firstLine="47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ересипській районній адміністрації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бюджетних призначень у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4 000 000 грн на реалізацію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 xml:space="preserve"> заходу 4.7 «Придбання предметів, матеріалів, обладнання та інвентарю для проведення першочергових, протиаварійних, консерваційних та стабілізаційних робіт на об’єктах житлового фонду, що по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>шкоджені внаслідок збройної агресії на території міста» Міської цільової програми «Незламна Одеса» на 2024-2026 роки (</w:t>
      </w: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val="uk-UA" w:eastAsia="en-US"/>
        </w:rPr>
        <w:t>КП «ЖКС «Північний» - 2 000 000 грн та КП «ЖКС «Пересипський» - 2 000 000 грн)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5362" w:rsidRDefault="00F24715">
      <w:pPr>
        <w:spacing w:after="200" w:line="276" w:lineRule="auto"/>
        <w:ind w:firstLineChars="171" w:firstLine="48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- одноголосно.</w:t>
      </w:r>
    </w:p>
    <w:p w:rsidR="00925362" w:rsidRDefault="00F24715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ересипської районної адміністрації  виділення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 на 2025 рік за </w:t>
      </w:r>
      <w:r w:rsidRPr="00A33B5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КПКВК МБ 4316017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««Інша діяльність пов’язана  з експлуатацією об’єктів житлово – комунального господарства» </w:t>
      </w:r>
      <w:r w:rsidRPr="00A33B5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КЕКВ 2610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«Субсидії та поточні трансферти підприємствам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(установам, організаціям)»  у загальній сумі  </w:t>
      </w:r>
      <w:r w:rsidRPr="00A33B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4 000,0 тис.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A33B5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 листом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ересипської районної адміністрації  адміністрації   № 01-10/491 вих  від 14.04.2025 року. </w:t>
      </w:r>
    </w:p>
    <w:p w:rsidR="00925362" w:rsidRDefault="00925362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Пересипської районної адміністрації щодо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виконавців заходів за </w:t>
      </w:r>
      <w:r w:rsidRPr="00A33B56"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>Міською цільовою програмою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</w:t>
      </w:r>
      <w:r w:rsidRPr="00A33B56"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 xml:space="preserve"> 2025 роки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 xml:space="preserve">  та додаткових асигнувань у сумі 1 835,1 тис.гривень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(лист адміністрації   № 01-10/492 вих  від 14.04.2025 року). </w:t>
      </w:r>
    </w:p>
    <w:p w:rsidR="00925362" w:rsidRDefault="00F24715">
      <w:pPr>
        <w:autoSpaceDE w:val="0"/>
        <w:ind w:firstLineChars="171" w:firstLine="477"/>
        <w:jc w:val="both"/>
        <w:textAlignment w:val="auto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8"/>
          <w:szCs w:val="28"/>
          <w:lang w:val="uk-UA" w:eastAsia="ru-RU" w:bidi="ar-SA"/>
        </w:rPr>
        <w:t>За - 0.</w:t>
      </w:r>
    </w:p>
    <w:p w:rsidR="00925362" w:rsidRDefault="00F24715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ВИСНОВОК: Рішення не прийнято. </w:t>
      </w:r>
    </w:p>
    <w:p w:rsidR="00925362" w:rsidRDefault="00925362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</w:p>
    <w:p w:rsidR="00925362" w:rsidRDefault="00925362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</w:p>
    <w:p w:rsidR="00925362" w:rsidRDefault="00F24715">
      <w:pPr>
        <w:autoSpaceDE w:val="0"/>
        <w:ind w:firstLineChars="171" w:firstLine="475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СЛУХАЛИ: Інформацію за зверненням Департаменту міжнародного співробітництва, культури та маркетингу Одеської міської ради щодо </w:t>
      </w:r>
      <w:r w:rsidRPr="00A33B56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перерозподілу бюджетних асигнувань </w:t>
      </w:r>
      <w:r w:rsidRPr="00A33B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загального фонду в межах загального обсягу затверджених бюджетних призначень на 2025 рік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(лист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Департаменту   № 09-17/204 від 15.04.2025 року).</w:t>
      </w:r>
    </w:p>
    <w:p w:rsidR="00925362" w:rsidRDefault="00F24715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Голосували за погодження Д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епартаменту міжнародного співробітництва, культури та маркетингу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перерозподіл бюджетних асигнувань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загального фонду в межах загального обсягу затверджених бюджетних призначень на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025 рік за </w:t>
      </w:r>
      <w:r>
        <w:rPr>
          <w:rFonts w:ascii="Times New Roman" w:hAnsi="Times New Roman" w:cs="Times New Roman"/>
          <w:sz w:val="28"/>
          <w:szCs w:val="28"/>
        </w:rPr>
        <w:t xml:space="preserve">КПКВК МБ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3817622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>«Реалізація програм і заходів в галузі туризму та курортів».</w:t>
      </w:r>
    </w:p>
    <w:p w:rsidR="00925362" w:rsidRDefault="00F2471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u w:val="single"/>
        </w:rPr>
        <w:t>По загальному фонду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 КЕКВ 2210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Предмети, матеріали, обладнання та інвентар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зменшити бюджетні призначення на суму 180,00 тис. грн,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 КЕКВ 2240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Оплата послуг (крім комунальних)» зменшити бюджетні призначення на суму 1 200,0 тис. грн та </w:t>
      </w:r>
      <w:bookmarkStart w:id="1" w:name="_Hlk19345634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збільшити бюджетні призначення 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КЕКВ 2610 «Субсидії та поточні трансферти підприємствам (установам, організаціям)» </w:t>
      </w:r>
      <w:bookmarkEnd w:id="1"/>
      <w:r>
        <w:rPr>
          <w:rFonts w:ascii="Times New Roman" w:hAnsi="Times New Roman" w:cs="Times New Roman"/>
          <w:kern w:val="2"/>
          <w:sz w:val="28"/>
          <w:szCs w:val="28"/>
        </w:rPr>
        <w:t xml:space="preserve">на суму 1 380,0 тис. грн.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:</w:t>
      </w:r>
    </w:p>
    <w:p w:rsidR="00925362" w:rsidRDefault="00F24715">
      <w:pPr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</w:rPr>
        <w:t>За - одноголосно.</w:t>
      </w:r>
    </w:p>
    <w:p w:rsidR="00925362" w:rsidRDefault="00F24715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ИСНОВОК: Погодити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 xml:space="preserve">Департаменту міжнародного співробітництва, культури та маркетингу Одеської міської ради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перерозподіл бюджетних асигнувань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загального фонду в межах загального обсягу затверджених бюджетних призначень на 2025 рік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 листом Департаменту № 09-17/204 від 15.04.2025 року.</w:t>
      </w:r>
    </w:p>
    <w:p w:rsidR="00925362" w:rsidRDefault="00925362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25362" w:rsidRDefault="00925362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25362" w:rsidRDefault="00F24715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СЛУХАЛИ: Інформацію за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зверненням Хаджибейської районної адміністрації щодо виділення додаткового фінансування для придбання предметів та матеріалів (лист адміністрації   № 1122/01-20 від 15.04.202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року). </w:t>
      </w:r>
    </w:p>
    <w:p w:rsidR="00925362" w:rsidRDefault="00F24715">
      <w:pPr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Хаджибейській районній адміністрації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2 500 000 грн на реалізацію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 xml:space="preserve"> заходу 4.7 «Придбання предметів, матеріалів, обладнання та інвентарю для проведення 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lastRenderedPageBreak/>
        <w:t>першочергових, протиав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>арійних, консерваційних та стабілізаційних робіт на об’єктах житлового фонду, що пошкоджені внаслідок збройної агресії на території міста» Міської цільової програми «Незламна Одеса» на 2024-2026 роки (</w:t>
      </w: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val="uk-UA" w:eastAsia="en-US"/>
        </w:rPr>
        <w:t>КП «ЖКС «Черьомушки» - 2 000 000 грн та КП «ЖКС «Хмельн</w:t>
      </w: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val="uk-UA" w:eastAsia="en-US"/>
        </w:rPr>
        <w:t>ицький» - 500 000 грн)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5362" w:rsidRDefault="00F24715">
      <w:pPr>
        <w:spacing w:after="200" w:line="276" w:lineRule="auto"/>
        <w:ind w:firstLineChars="171" w:firstLine="48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- одноголосно.</w:t>
      </w:r>
    </w:p>
    <w:p w:rsidR="00925362" w:rsidRDefault="00F24715">
      <w:pPr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Хадєжибейській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адміністрації  виділення д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>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2 500 000 грн на реалізацію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 xml:space="preserve"> заходу 4.7 «Придбання предметів, матеріалів, обладнання та інвентарю для проведення першочергових, протиаварійних, консерваційних та стабілізаційних робіт на об’єктах житлового фонду, що пошкоджені внаслідок збройної агресії на території міста» Міської ці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>льової програми «Незламна Одеса» на 2024-2026 роки (</w:t>
      </w: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val="uk-UA" w:eastAsia="en-US"/>
        </w:rPr>
        <w:t xml:space="preserve">КП «ЖКС «Черьомушки» - 2 000 000 грн та КП «ЖКС «Хмельницький» - 500 000 грн) 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 w:val="28"/>
          <w:szCs w:val="28"/>
          <w:lang w:val="uk-UA" w:eastAsia="en-US"/>
        </w:rPr>
        <w:t xml:space="preserve">за листом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   № 1122/01-20 від 15.04.2025 року.</w:t>
      </w:r>
    </w:p>
    <w:p w:rsidR="00925362" w:rsidRDefault="00925362">
      <w:pPr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голови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ересипської районної адміністрації Сергія Кондратюка щодо виділення додаткового фінансування </w:t>
      </w:r>
      <w:r w:rsidRPr="00A33B56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на проведення робіт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по облаштуванню найпростішого укриття за адресою: м. Одеса,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33B56">
        <w:rPr>
          <w:rFonts w:ascii="Times New Roman" w:hAnsi="Times New Roman" w:cs="Times New Roman"/>
          <w:sz w:val="28"/>
          <w:szCs w:val="28"/>
          <w:lang w:val="uk-UA"/>
        </w:rPr>
        <w:t xml:space="preserve">вул. Віталія Блажка, 6 </w:t>
      </w:r>
      <w:r w:rsidRPr="00A33B56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(лист адміністрації   № 01-10/480 вих  від 15.04.2025 року). </w:t>
      </w:r>
    </w:p>
    <w:p w:rsidR="00925362" w:rsidRDefault="00F24715">
      <w:pPr>
        <w:spacing w:after="200" w:line="276" w:lineRule="auto"/>
        <w:ind w:firstLineChars="257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Танцюра Д.М., Квасницька О.О.</w:t>
      </w:r>
    </w:p>
    <w:p w:rsidR="00925362" w:rsidRDefault="00F24715">
      <w:pPr>
        <w:spacing w:after="200" w:line="276" w:lineRule="auto"/>
        <w:ind w:firstLineChars="257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ересипській районній адміністрації   </w:t>
      </w:r>
      <w:r>
        <w:rPr>
          <w:rFonts w:ascii="Times New Roman" w:hAnsi="Times New Roman" w:cs="Times New Roman"/>
          <w:sz w:val="28"/>
          <w:szCs w:val="28"/>
        </w:rPr>
        <w:t>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сумі 2 067,2 тис.гривень  </w:t>
      </w:r>
      <w:r>
        <w:rPr>
          <w:rFonts w:ascii="Times New Roman" w:hAnsi="Times New Roman" w:cs="Times New Roman"/>
          <w:kern w:val="1"/>
          <w:sz w:val="28"/>
          <w:szCs w:val="28"/>
        </w:rPr>
        <w:t>на проведенн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я робіт </w:t>
      </w:r>
      <w:r>
        <w:rPr>
          <w:rFonts w:ascii="Times New Roman" w:hAnsi="Times New Roman" w:cs="Times New Roman"/>
          <w:sz w:val="28"/>
          <w:szCs w:val="28"/>
        </w:rPr>
        <w:t xml:space="preserve">по облаштуванню найпростішого укриття за адресою: м. Одеса, вул. Віталія Блажка, 6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925362" w:rsidRDefault="00F24715">
      <w:pPr>
        <w:spacing w:after="200" w:line="276" w:lineRule="auto"/>
        <w:ind w:firstLineChars="171" w:firstLine="48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- одноголосно.</w:t>
      </w:r>
    </w:p>
    <w:p w:rsidR="00925362" w:rsidRDefault="00F2471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</w:t>
      </w:r>
      <w:r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ересипської районної адміністрації  виділення додаткового фінансування  сумі 2 067,2 тис.гривень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проведення робіт </w:t>
      </w:r>
      <w:r>
        <w:rPr>
          <w:rFonts w:ascii="Times New Roman" w:hAnsi="Times New Roman" w:cs="Times New Roman"/>
          <w:sz w:val="28"/>
          <w:szCs w:val="28"/>
        </w:rPr>
        <w:t>по облаш</w:t>
      </w:r>
      <w:r>
        <w:rPr>
          <w:rFonts w:ascii="Times New Roman" w:hAnsi="Times New Roman" w:cs="Times New Roman"/>
          <w:sz w:val="28"/>
          <w:szCs w:val="28"/>
        </w:rPr>
        <w:t>туванню найпростішого укриття за адресою: м. Одеса, вул. Віталія Блажка,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листом адміністрації   № 01-10/480 вих  від 15.04.2025 року. </w:t>
      </w:r>
    </w:p>
    <w:p w:rsidR="00925362" w:rsidRDefault="00925362">
      <w:pPr>
        <w:autoSpaceDE w:val="0"/>
        <w:ind w:firstLineChars="171" w:firstLine="475"/>
        <w:jc w:val="both"/>
        <w:textAlignment w:val="auto"/>
        <w:rPr>
          <w:rFonts w:ascii="Times New Roman" w:eastAsia="Times New Roman" w:hAnsi="Times New Roman" w:cs="Times New Roman"/>
          <w:snapToGrid w:val="0"/>
          <w:spacing w:val="-2"/>
          <w:kern w:val="0"/>
          <w:sz w:val="28"/>
          <w:szCs w:val="28"/>
          <w:lang w:val="uk-UA" w:eastAsia="ru-RU" w:bidi="ar-S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в.о. директора Департаменту муніципальної безпеки Володимира Харіщака 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№ 5797-VII” (лист Департаменту № 01.1-17/282 від 14.04.2025 року).</w:t>
      </w: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поправки до проєкту 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          № 5797-VII”:</w:t>
      </w: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ВИСНОВОК: Внести поправку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№3 до проєкту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          № 5797-VII” (поправка додається). </w:t>
      </w:r>
    </w:p>
    <w:p w:rsidR="00925362" w:rsidRDefault="0092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925362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перерозподіл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призначень Департаменту муніципальної безпеки між двома військовими частинами на виконання Міської цільової програми «Безпечне місто Одеса» на 2020-2025 роки:</w:t>
      </w: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555"/>
        <w:gridCol w:w="5301"/>
      </w:tblGrid>
      <w:tr w:rsidR="00925362">
        <w:trPr>
          <w:trHeight w:val="771"/>
          <w:jc w:val="center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25362" w:rsidRDefault="00F24715">
            <w:pPr>
              <w:tabs>
                <w:tab w:val="left" w:pos="2400"/>
              </w:tabs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-----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25362" w:rsidRDefault="00F24715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2.500,00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25362" w:rsidRDefault="00F24715">
            <w:pPr>
              <w:tabs>
                <w:tab w:val="left" w:pos="2400"/>
                <w:tab w:val="left" w:pos="2880"/>
              </w:tabs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Style w:val="font51"/>
                <w:rFonts w:eastAsia="SimSun"/>
                <w:b w:val="0"/>
                <w:bCs w:val="0"/>
                <w:lang w:val="uk-UA" w:bidi="ar"/>
              </w:rPr>
              <w:t>-----</w:t>
            </w:r>
          </w:p>
        </w:tc>
      </w:tr>
      <w:tr w:rsidR="00925362">
        <w:trPr>
          <w:trHeight w:val="1012"/>
          <w:jc w:val="center"/>
        </w:trPr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25362" w:rsidRDefault="00F24715">
            <w:pPr>
              <w:tabs>
                <w:tab w:val="left" w:pos="2400"/>
              </w:tabs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-----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25362" w:rsidRDefault="00F24715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2.500,00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25362" w:rsidRDefault="00F24715">
            <w:pPr>
              <w:tabs>
                <w:tab w:val="left" w:pos="2400"/>
                <w:tab w:val="left" w:pos="2880"/>
              </w:tabs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Style w:val="font51"/>
                <w:rFonts w:eastAsia="SimSun"/>
                <w:b w:val="0"/>
                <w:bCs w:val="0"/>
                <w:lang w:val="uk-UA" w:bidi="ar"/>
              </w:rPr>
              <w:t>-----</w:t>
            </w:r>
          </w:p>
        </w:tc>
      </w:tr>
    </w:tbl>
    <w:p w:rsidR="00925362" w:rsidRDefault="00F24715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– одноголосно.</w:t>
      </w:r>
    </w:p>
    <w:p w:rsidR="00925362" w:rsidRDefault="00F24715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перерозподіл бюджетних призначень Департаменту муніципальної безпеки між двома військовими частинами на виконання Міської цільової програми «Безпечне місто Одеса» на 2020-2025 роки.</w:t>
      </w:r>
    </w:p>
    <w:p w:rsidR="00925362" w:rsidRDefault="0092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92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поправки до проєкту рішення «Про внесення змін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рік»: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 (поправка додається).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 квітня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2025 року (лист секретаря ради, голови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/вих-мр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 квітня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року).</w:t>
      </w: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квітня 2025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925362" w:rsidRDefault="00F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ВИСНОВОК: Погодити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Одеської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квітня 2025 року.</w:t>
      </w:r>
    </w:p>
    <w:p w:rsidR="00925362" w:rsidRDefault="00925362">
      <w:pPr>
        <w:rPr>
          <w:lang w:val="uk-UA"/>
        </w:rPr>
      </w:pPr>
    </w:p>
    <w:p w:rsidR="00925362" w:rsidRDefault="00925362">
      <w:pPr>
        <w:pStyle w:val="1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поправки до проєкту рішення «Про внесення змін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рік»: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 (поправка додається).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Розгляд звернення голови Одеської обласної ради Григорія Діденка щодо надання Одеському обласному комунальному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«Видавництво «Чорномор’я» пільги зі сплати земельного податку. 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надання Комунальному підприємству «Видавництво «Чорномор’я»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пільги зі слати земельного податку: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2             утрималось – 3.</w:t>
      </w: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Рішення не прийнято.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925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62" w:rsidRDefault="00F24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2" w:name="_GoBack"/>
      <w:bookmarkEnd w:id="2"/>
    </w:p>
    <w:sectPr w:rsidR="00925362">
      <w:pgSz w:w="11906" w:h="16838"/>
      <w:pgMar w:top="1134" w:right="850" w:bottom="1134" w:left="14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15" w:rsidRDefault="00F24715">
      <w:r>
        <w:separator/>
      </w:r>
    </w:p>
  </w:endnote>
  <w:endnote w:type="continuationSeparator" w:id="0">
    <w:p w:rsidR="00F24715" w:rsidRDefault="00F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default"/>
    <w:sig w:usb0="00000000" w:usb1="00000000" w:usb2="00000000" w:usb3="00000000" w:csb0="00000001" w:csb1="0000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15" w:rsidRDefault="00F24715">
      <w:r>
        <w:separator/>
      </w:r>
    </w:p>
  </w:footnote>
  <w:footnote w:type="continuationSeparator" w:id="0">
    <w:p w:rsidR="00F24715" w:rsidRDefault="00F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7B5"/>
    <w:multiLevelType w:val="multilevel"/>
    <w:tmpl w:val="040447B5"/>
    <w:lvl w:ilvl="0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D11F4"/>
    <w:multiLevelType w:val="multilevel"/>
    <w:tmpl w:val="2F6D11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F141792"/>
    <w:multiLevelType w:val="multilevel"/>
    <w:tmpl w:val="3F1417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A556249"/>
    <w:multiLevelType w:val="multilevel"/>
    <w:tmpl w:val="4A5562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940F8"/>
    <w:multiLevelType w:val="multilevel"/>
    <w:tmpl w:val="723940F8"/>
    <w:lvl w:ilvl="0">
      <w:start w:val="1"/>
      <w:numFmt w:val="decimal"/>
      <w:lvlText w:val="%1"/>
      <w:lvlJc w:val="center"/>
      <w:pPr>
        <w:tabs>
          <w:tab w:val="left" w:pos="967"/>
        </w:tabs>
        <w:ind w:left="967" w:hanging="85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2FC09AC"/>
    <w:multiLevelType w:val="multilevel"/>
    <w:tmpl w:val="72FC09AC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E58B9"/>
    <w:rsid w:val="00925362"/>
    <w:rsid w:val="00A33B56"/>
    <w:rsid w:val="00F24715"/>
    <w:rsid w:val="649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0D838-4433-424E-AAAB-23C8347B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qFormat/>
    <w:pPr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">
    <w:name w:val="Звичайний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qFormat/>
  </w:style>
  <w:style w:type="character" w:customStyle="1" w:styleId="font51">
    <w:name w:val="font5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B050"/>
      <w:u w:val="none"/>
    </w:rPr>
  </w:style>
  <w:style w:type="paragraph" w:customStyle="1" w:styleId="10">
    <w:name w:val="Без интервала1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23656</Words>
  <Characters>13484</Characters>
  <Application>Microsoft Office Word</Application>
  <DocSecurity>0</DocSecurity>
  <Lines>112</Lines>
  <Paragraphs>74</Paragraphs>
  <ScaleCrop>false</ScaleCrop>
  <Company>SPecialiST RePack</Company>
  <LinksUpToDate>false</LinksUpToDate>
  <CharactersWithSpaces>37066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2025-05-02T06:57:00Z</dcterms:created>
  <dcterms:modified xsi:type="dcterms:W3CDTF">2025-05-02T07:14:00Z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09875E682C114EF6B60C4086F8F63F73_11</vt:lpwstr>
  </property>
</Properties>
</file>