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77" w:rsidRDefault="002A5581" w:rsidP="00775BA9">
      <w:pPr>
        <w:tabs>
          <w:tab w:val="left" w:pos="4200"/>
        </w:tabs>
        <w:spacing w:line="300" w:lineRule="auto"/>
        <w:ind w:firstLine="567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2646045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411477" w:rsidRDefault="00411477" w:rsidP="00775BA9">
      <w:pPr>
        <w:spacing w:line="300" w:lineRule="auto"/>
        <w:ind w:firstLine="567"/>
        <w:rPr>
          <w:b/>
          <w:bCs/>
          <w:sz w:val="48"/>
          <w:szCs w:val="48"/>
        </w:rPr>
      </w:pPr>
    </w:p>
    <w:p w:rsidR="00411477" w:rsidRDefault="00411477" w:rsidP="00775BA9">
      <w:pPr>
        <w:spacing w:line="300" w:lineRule="auto"/>
        <w:ind w:firstLine="567"/>
        <w:rPr>
          <w:b/>
          <w:bCs/>
          <w:sz w:val="32"/>
          <w:szCs w:val="32"/>
        </w:rPr>
      </w:pPr>
    </w:p>
    <w:p w:rsidR="007503CC" w:rsidRPr="00190FB5" w:rsidRDefault="007503CC" w:rsidP="007503CC">
      <w:pPr>
        <w:tabs>
          <w:tab w:val="left" w:pos="4200"/>
        </w:tabs>
        <w:ind w:firstLine="0"/>
        <w:jc w:val="center"/>
        <w:rPr>
          <w:rFonts w:eastAsia="Calibri" w:cs="Times New Roman"/>
          <w:szCs w:val="32"/>
          <w:lang w:val="uk-UA"/>
        </w:rPr>
      </w:pPr>
      <w:r w:rsidRPr="00190FB5">
        <w:rPr>
          <w:rFonts w:eastAsia="Calibri" w:cs="Times New Roman"/>
          <w:szCs w:val="32"/>
          <w:lang w:val="uk-UA"/>
        </w:rPr>
        <w:t>ОДЕСЬКА МІСЬКА РАДА</w:t>
      </w:r>
    </w:p>
    <w:p w:rsidR="007503CC" w:rsidRPr="00190FB5" w:rsidRDefault="007503CC" w:rsidP="007503CC">
      <w:pPr>
        <w:ind w:right="-143" w:firstLine="0"/>
        <w:rPr>
          <w:rFonts w:eastAsia="Calibri" w:cs="Times New Roman"/>
          <w:b/>
          <w:sz w:val="16"/>
          <w:szCs w:val="16"/>
          <w:lang w:val="uk-UA"/>
        </w:rPr>
      </w:pPr>
    </w:p>
    <w:p w:rsidR="007503CC" w:rsidRPr="00190FB5" w:rsidRDefault="007503CC" w:rsidP="007503CC">
      <w:pPr>
        <w:tabs>
          <w:tab w:val="left" w:pos="1276"/>
        </w:tabs>
        <w:ind w:right="-143" w:firstLine="0"/>
        <w:rPr>
          <w:rFonts w:eastAsia="Calibri" w:cs="Times New Roman"/>
          <w:b/>
          <w:sz w:val="32"/>
          <w:szCs w:val="32"/>
          <w:lang w:val="uk-UA"/>
        </w:rPr>
      </w:pPr>
      <w:r w:rsidRPr="00190FB5">
        <w:rPr>
          <w:rFonts w:eastAsia="Calibri" w:cs="Times New Roman"/>
          <w:b/>
          <w:szCs w:val="32"/>
          <w:lang w:val="uk-UA"/>
        </w:rPr>
        <w:t xml:space="preserve">                                              </w:t>
      </w:r>
      <w:r w:rsidRPr="00190FB5">
        <w:rPr>
          <w:rFonts w:eastAsia="Calibri" w:cs="Times New Roman"/>
          <w:b/>
          <w:sz w:val="32"/>
          <w:szCs w:val="32"/>
          <w:lang w:val="uk-UA"/>
        </w:rPr>
        <w:t>ДЕПАРТАМЕНТ</w:t>
      </w:r>
    </w:p>
    <w:p w:rsidR="007503CC" w:rsidRPr="00190FB5" w:rsidRDefault="007503CC" w:rsidP="007503CC">
      <w:pPr>
        <w:ind w:right="-143" w:firstLine="0"/>
        <w:jc w:val="center"/>
        <w:rPr>
          <w:rFonts w:ascii="Arial" w:eastAsia="Calibri" w:hAnsi="Arial" w:cs="Arial"/>
          <w:b/>
          <w:sz w:val="32"/>
          <w:szCs w:val="32"/>
          <w:lang w:val="uk-UA"/>
        </w:rPr>
      </w:pPr>
      <w:r w:rsidRPr="00190FB5">
        <w:rPr>
          <w:rFonts w:eastAsia="Calibri" w:cs="Times New Roman"/>
          <w:b/>
          <w:sz w:val="32"/>
          <w:szCs w:val="32"/>
          <w:lang w:val="uk-UA"/>
        </w:rPr>
        <w:t>З ОРГАНІЗАЦІЇ РОБОТИ ОДЕСЬКОЇ МІСЬКОЇ РАДИ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02"/>
        <w:gridCol w:w="4861"/>
      </w:tblGrid>
      <w:tr w:rsidR="007503CC" w:rsidRPr="00190FB5" w:rsidTr="00327C0F">
        <w:tc>
          <w:tcPr>
            <w:tcW w:w="4602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7503CC" w:rsidRPr="00190FB5" w:rsidRDefault="007503CC" w:rsidP="00327C0F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7503CC" w:rsidRPr="00190FB5" w:rsidRDefault="007503CC" w:rsidP="00327C0F">
            <w:pPr>
              <w:ind w:left="-56" w:firstLine="0"/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</w:pPr>
            <w:r w:rsidRPr="00190FB5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r w:rsidRPr="00190FB5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190FB5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Біржова, 1</w:t>
            </w:r>
          </w:p>
          <w:p w:rsidR="007503CC" w:rsidRPr="00190FB5" w:rsidRDefault="007503CC" w:rsidP="00327C0F">
            <w:pPr>
              <w:ind w:left="-56" w:firstLine="0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r w:rsidRPr="00190FB5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 </w:t>
            </w:r>
          </w:p>
        </w:tc>
        <w:tc>
          <w:tcPr>
            <w:tcW w:w="486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bottom"/>
          </w:tcPr>
          <w:p w:rsidR="007503CC" w:rsidRPr="00190FB5" w:rsidRDefault="007503CC" w:rsidP="00327C0F">
            <w:pPr>
              <w:ind w:firstLine="0"/>
              <w:jc w:val="right"/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</w:pPr>
            <w:r w:rsidRPr="00190FB5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Тел: 779-13-14 </w:t>
            </w:r>
          </w:p>
          <w:p w:rsidR="007503CC" w:rsidRPr="00190FB5" w:rsidRDefault="007503CC" w:rsidP="00327C0F">
            <w:pPr>
              <w:ind w:firstLine="0"/>
              <w:jc w:val="right"/>
              <w:rPr>
                <w:rFonts w:eastAsia="Calibri" w:cs="Times New Roman"/>
                <w:b/>
                <w:sz w:val="24"/>
                <w:szCs w:val="26"/>
                <w:lang w:val="en-US" w:eastAsia="ru-RU"/>
              </w:rPr>
            </w:pPr>
            <w:r w:rsidRPr="00190FB5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Е</w:t>
            </w:r>
            <w:r w:rsidRPr="00190FB5">
              <w:rPr>
                <w:rFonts w:eastAsia="Calibri" w:cs="Times New Roman"/>
                <w:b/>
                <w:sz w:val="24"/>
                <w:szCs w:val="26"/>
                <w:lang w:val="en-US" w:eastAsia="ru-RU"/>
              </w:rPr>
              <w:t>-mail</w:t>
            </w:r>
            <w:r w:rsidRPr="00190FB5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:</w:t>
            </w:r>
            <w:r w:rsidRPr="00190FB5">
              <w:rPr>
                <w:rFonts w:eastAsia="Calibri" w:cs="Times New Roman"/>
                <w:b/>
                <w:sz w:val="24"/>
                <w:szCs w:val="26"/>
                <w:lang w:val="en-US" w:eastAsia="ru-RU"/>
              </w:rPr>
              <w:t xml:space="preserve"> rada@omr.gov.ua</w:t>
            </w:r>
          </w:p>
        </w:tc>
      </w:tr>
    </w:tbl>
    <w:p w:rsidR="007503CC" w:rsidRPr="00190FB5" w:rsidRDefault="007503CC" w:rsidP="007503CC">
      <w:pPr>
        <w:ind w:firstLine="0"/>
        <w:jc w:val="both"/>
        <w:rPr>
          <w:rFonts w:eastAsia="Calibri" w:cs="Times New Roman"/>
          <w:b/>
          <w:sz w:val="20"/>
          <w:szCs w:val="26"/>
          <w:lang w:val="uk-UA"/>
        </w:rPr>
      </w:pPr>
    </w:p>
    <w:p w:rsidR="007503CC" w:rsidRPr="00190FB5" w:rsidRDefault="007503CC" w:rsidP="007503CC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190FB5">
        <w:rPr>
          <w:rFonts w:eastAsia="Calibri" w:cs="Times New Roman"/>
          <w:b/>
          <w:sz w:val="26"/>
          <w:szCs w:val="26"/>
          <w:lang w:val="uk-UA"/>
        </w:rPr>
        <w:t xml:space="preserve"> </w:t>
      </w:r>
      <w:r w:rsidRPr="00190FB5">
        <w:rPr>
          <w:rFonts w:eastAsia="Calibri" w:cs="Times New Roman"/>
          <w:b/>
          <w:sz w:val="26"/>
          <w:szCs w:val="26"/>
        </w:rPr>
        <w:t>________________</w:t>
      </w:r>
      <w:r w:rsidRPr="00190FB5">
        <w:rPr>
          <w:rFonts w:eastAsia="Calibri" w:cs="Times New Roman"/>
          <w:sz w:val="26"/>
          <w:szCs w:val="26"/>
        </w:rPr>
        <w:t>№</w:t>
      </w:r>
      <w:r w:rsidRPr="00190FB5">
        <w:rPr>
          <w:rFonts w:eastAsia="Calibri" w:cs="Times New Roman"/>
          <w:b/>
          <w:sz w:val="26"/>
          <w:szCs w:val="26"/>
        </w:rPr>
        <w:t>________________</w:t>
      </w:r>
      <w:r w:rsidRPr="00190FB5">
        <w:rPr>
          <w:rFonts w:eastAsia="Calibri" w:cs="Times New Roman"/>
          <w:b/>
          <w:sz w:val="26"/>
          <w:szCs w:val="26"/>
          <w:lang w:val="uk-UA"/>
        </w:rPr>
        <w:t>_</w:t>
      </w:r>
    </w:p>
    <w:p w:rsidR="007503CC" w:rsidRPr="00190FB5" w:rsidRDefault="007503CC" w:rsidP="007503CC">
      <w:pPr>
        <w:ind w:left="-56" w:firstLine="0"/>
        <w:jc w:val="both"/>
        <w:rPr>
          <w:rFonts w:eastAsia="Calibri" w:cs="Times New Roman"/>
          <w:sz w:val="6"/>
          <w:szCs w:val="26"/>
        </w:rPr>
      </w:pPr>
    </w:p>
    <w:p w:rsidR="007503CC" w:rsidRDefault="007503CC" w:rsidP="007503CC">
      <w:pPr>
        <w:tabs>
          <w:tab w:val="left" w:pos="4536"/>
        </w:tabs>
        <w:ind w:right="-108" w:firstLine="0"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190FB5">
        <w:rPr>
          <w:rFonts w:eastAsia="Calibri" w:cs="Times New Roman"/>
          <w:sz w:val="26"/>
          <w:szCs w:val="26"/>
        </w:rPr>
        <w:t>на №</w:t>
      </w:r>
      <w:r w:rsidRPr="00190FB5">
        <w:rPr>
          <w:rFonts w:eastAsia="Calibri" w:cs="Times New Roman"/>
          <w:b/>
          <w:sz w:val="26"/>
          <w:szCs w:val="26"/>
        </w:rPr>
        <w:t>______________</w:t>
      </w:r>
      <w:r w:rsidRPr="00190FB5">
        <w:rPr>
          <w:rFonts w:eastAsia="Calibri" w:cs="Times New Roman"/>
          <w:sz w:val="26"/>
          <w:szCs w:val="26"/>
          <w:lang w:val="uk-UA"/>
        </w:rPr>
        <w:t>від</w:t>
      </w:r>
      <w:r w:rsidRPr="00190FB5">
        <w:rPr>
          <w:rFonts w:eastAsia="Calibri" w:cs="Times New Roman"/>
          <w:b/>
          <w:sz w:val="26"/>
          <w:szCs w:val="26"/>
        </w:rPr>
        <w:t>_____________</w:t>
      </w:r>
      <w:r w:rsidRPr="00190FB5">
        <w:rPr>
          <w:rFonts w:eastAsia="Calibri" w:cs="Times New Roman"/>
          <w:b/>
          <w:sz w:val="26"/>
          <w:szCs w:val="26"/>
          <w:lang w:val="uk-UA"/>
        </w:rPr>
        <w:t>_</w:t>
      </w:r>
      <w:r>
        <w:rPr>
          <w:rFonts w:eastAsia="Calibri" w:cs="Times New Roman"/>
          <w:b/>
          <w:sz w:val="26"/>
          <w:szCs w:val="26"/>
          <w:lang w:val="uk-UA"/>
        </w:rPr>
        <w:t xml:space="preserve"> </w:t>
      </w:r>
    </w:p>
    <w:p w:rsidR="00411477" w:rsidRDefault="00411477" w:rsidP="007503CC">
      <w:pPr>
        <w:spacing w:line="300" w:lineRule="auto"/>
        <w:ind w:firstLine="567"/>
        <w:rPr>
          <w:sz w:val="32"/>
          <w:szCs w:val="32"/>
        </w:rPr>
      </w:pPr>
    </w:p>
    <w:p w:rsidR="00411477" w:rsidRDefault="002A5581" w:rsidP="00775BA9">
      <w:pPr>
        <w:tabs>
          <w:tab w:val="left" w:pos="3305"/>
        </w:tabs>
        <w:spacing w:line="300" w:lineRule="auto"/>
        <w:ind w:firstLine="567"/>
        <w:jc w:val="center"/>
        <w:rPr>
          <w:b/>
          <w:bCs/>
        </w:rPr>
      </w:pPr>
      <w:r>
        <w:rPr>
          <w:b/>
          <w:bCs/>
        </w:rPr>
        <w:t>ПРОТОКОЛ №  _22_</w:t>
      </w:r>
    </w:p>
    <w:p w:rsidR="00411477" w:rsidRDefault="002A5581" w:rsidP="00775BA9">
      <w:pPr>
        <w:spacing w:line="300" w:lineRule="auto"/>
        <w:ind w:firstLine="567"/>
        <w:jc w:val="both"/>
      </w:pPr>
      <w:r>
        <w:t>25.06.2025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11:00</w:t>
      </w:r>
      <w:r>
        <w:tab/>
      </w:r>
    </w:p>
    <w:p w:rsidR="00411477" w:rsidRDefault="00411477" w:rsidP="00775BA9">
      <w:pPr>
        <w:tabs>
          <w:tab w:val="left" w:pos="3305"/>
        </w:tabs>
        <w:spacing w:line="300" w:lineRule="auto"/>
        <w:ind w:firstLine="567"/>
        <w:jc w:val="center"/>
        <w:rPr>
          <w:b/>
          <w:bCs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ПРИСУТНІ: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Голова комісії:</w:t>
      </w:r>
    </w:p>
    <w:p w:rsidR="00411477" w:rsidRDefault="002A5581" w:rsidP="00775BA9">
      <w:pPr>
        <w:spacing w:line="300" w:lineRule="auto"/>
        <w:ind w:firstLine="567"/>
        <w:jc w:val="both"/>
      </w:pPr>
      <w:r>
        <w:t>Обухов Петро</w:t>
      </w:r>
    </w:p>
    <w:p w:rsidR="00411477" w:rsidRDefault="00411477" w:rsidP="00775BA9">
      <w:pPr>
        <w:spacing w:line="300" w:lineRule="auto"/>
        <w:ind w:firstLine="567"/>
        <w:jc w:val="both"/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Члени комісії:</w:t>
      </w:r>
    </w:p>
    <w:p w:rsidR="00411477" w:rsidRDefault="002A5581" w:rsidP="00775BA9">
      <w:pPr>
        <w:spacing w:line="300" w:lineRule="auto"/>
        <w:ind w:firstLine="567"/>
        <w:jc w:val="both"/>
      </w:pPr>
      <w:r>
        <w:t>Шарашидзе Андрій</w:t>
      </w:r>
    </w:p>
    <w:p w:rsidR="00411477" w:rsidRDefault="00411477" w:rsidP="00775BA9">
      <w:pPr>
        <w:spacing w:line="300" w:lineRule="auto"/>
        <w:ind w:firstLine="567"/>
        <w:jc w:val="both"/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Присутні:</w:t>
      </w:r>
    </w:p>
    <w:p w:rsidR="00411477" w:rsidRDefault="00411477" w:rsidP="00775BA9">
      <w:pPr>
        <w:spacing w:line="300" w:lineRule="auto"/>
        <w:ind w:firstLine="567"/>
        <w:jc w:val="both"/>
        <w:rPr>
          <w:b/>
          <w:bCs/>
          <w:shd w:val="clear" w:color="auto" w:fill="FFFFFF"/>
        </w:rPr>
      </w:pPr>
    </w:p>
    <w:p w:rsidR="00411477" w:rsidRDefault="002A5581" w:rsidP="00775BA9">
      <w:pPr>
        <w:spacing w:line="300" w:lineRule="auto"/>
        <w:ind w:firstLine="567"/>
        <w:jc w:val="both"/>
        <w:rPr>
          <w:shd w:val="clear" w:color="auto" w:fill="FFFFFF"/>
        </w:rPr>
      </w:pPr>
      <w:r>
        <w:rPr>
          <w:b/>
          <w:bCs/>
        </w:rPr>
        <w:t>Хитренко Володимир -</w:t>
      </w:r>
      <w:r>
        <w:rPr>
          <w:shd w:val="clear" w:color="auto" w:fill="FFFFFF"/>
        </w:rPr>
        <w:t xml:space="preserve"> Директор департаменту транспорту, зв’язку та організації дорожнього руху Одеської міської ради,</w:t>
      </w:r>
    </w:p>
    <w:p w:rsidR="00411477" w:rsidRDefault="002A5581" w:rsidP="00775BA9">
      <w:pPr>
        <w:spacing w:line="300" w:lineRule="auto"/>
        <w:ind w:firstLine="567"/>
        <w:jc w:val="both"/>
        <w:rPr>
          <w:shd w:val="clear" w:color="auto" w:fill="FFFFFF"/>
        </w:rPr>
      </w:pPr>
      <w:r>
        <w:rPr>
          <w:b/>
          <w:bCs/>
        </w:rPr>
        <w:t>Литовчук Микола</w:t>
      </w:r>
      <w:r>
        <w:rPr>
          <w:shd w:val="clear" w:color="auto" w:fill="FFFFFF"/>
        </w:rPr>
        <w:t xml:space="preserve"> – Директор </w:t>
      </w:r>
      <w:r>
        <w:t>Комунального підприємства «Одесміськелектротранс»,</w:t>
      </w:r>
    </w:p>
    <w:p w:rsidR="00411477" w:rsidRDefault="00775BA9" w:rsidP="00775BA9">
      <w:pPr>
        <w:spacing w:line="300" w:lineRule="auto"/>
        <w:ind w:firstLine="567"/>
        <w:jc w:val="both"/>
        <w:rPr>
          <w:shd w:val="clear" w:color="auto" w:fill="FFFFFF"/>
        </w:rPr>
      </w:pPr>
      <w:r w:rsidRPr="00775BA9">
        <w:rPr>
          <w:b/>
          <w:shd w:val="clear" w:color="auto" w:fill="FFFFFF"/>
          <w:lang w:val="uk-UA"/>
        </w:rPr>
        <w:t>Добжанська Алла</w:t>
      </w:r>
      <w:r>
        <w:rPr>
          <w:shd w:val="clear" w:color="auto" w:fill="FFFFFF"/>
          <w:lang w:val="uk-UA"/>
        </w:rPr>
        <w:t xml:space="preserve"> </w:t>
      </w:r>
      <w:r w:rsidR="002A5581">
        <w:rPr>
          <w:shd w:val="clear" w:color="auto" w:fill="FFFFFF"/>
        </w:rPr>
        <w:t xml:space="preserve">– </w:t>
      </w:r>
      <w:r>
        <w:rPr>
          <w:shd w:val="clear" w:color="auto" w:fill="FFFFFF"/>
          <w:lang w:val="uk-UA"/>
        </w:rPr>
        <w:t>Заступник н</w:t>
      </w:r>
      <w:r w:rsidR="002A5581">
        <w:rPr>
          <w:shd w:val="clear" w:color="auto" w:fill="FFFFFF"/>
        </w:rPr>
        <w:t>ачальник</w:t>
      </w:r>
      <w:r>
        <w:rPr>
          <w:shd w:val="clear" w:color="auto" w:fill="FFFFFF"/>
          <w:lang w:val="uk-UA"/>
        </w:rPr>
        <w:t>а</w:t>
      </w:r>
      <w:r w:rsidR="002A5581">
        <w:rPr>
          <w:shd w:val="clear" w:color="auto" w:fill="FFFFFF"/>
        </w:rPr>
        <w:t xml:space="preserve"> Управління дорожнього господарства Одеської міської ради,</w:t>
      </w:r>
    </w:p>
    <w:p w:rsidR="00411477" w:rsidRDefault="002A5581" w:rsidP="00775BA9">
      <w:pPr>
        <w:spacing w:line="300" w:lineRule="auto"/>
        <w:ind w:firstLine="567"/>
        <w:jc w:val="both"/>
        <w:rPr>
          <w:shd w:val="clear" w:color="auto" w:fill="FFFFFF"/>
          <w:lang w:val="uk-UA"/>
        </w:rPr>
      </w:pPr>
      <w:r>
        <w:rPr>
          <w:b/>
          <w:bCs/>
          <w:shd w:val="clear" w:color="auto" w:fill="FFFFFF"/>
        </w:rPr>
        <w:t>Сиваш Андрій</w:t>
      </w:r>
      <w:r>
        <w:rPr>
          <w:shd w:val="clear" w:color="auto" w:fill="FFFFFF"/>
        </w:rPr>
        <w:t xml:space="preserve"> – Директор департаменту інформації та цифрових рішень Одеської міської ради,</w:t>
      </w:r>
    </w:p>
    <w:p w:rsidR="00775BA9" w:rsidRPr="00775BA9" w:rsidRDefault="00775BA9" w:rsidP="00775BA9">
      <w:pPr>
        <w:spacing w:line="300" w:lineRule="auto"/>
        <w:ind w:firstLine="567"/>
        <w:jc w:val="both"/>
        <w:rPr>
          <w:shd w:val="clear" w:color="auto" w:fill="FFFFFF"/>
          <w:lang w:val="uk-UA"/>
        </w:rPr>
      </w:pPr>
      <w:r w:rsidRPr="00775BA9">
        <w:rPr>
          <w:b/>
          <w:shd w:val="clear" w:color="auto" w:fill="FFFFFF"/>
          <w:lang w:val="uk-UA"/>
        </w:rPr>
        <w:t>Тодійчук Вадим</w:t>
      </w:r>
      <w:r>
        <w:rPr>
          <w:shd w:val="clear" w:color="auto" w:fill="FFFFFF"/>
          <w:lang w:val="uk-UA"/>
        </w:rPr>
        <w:t xml:space="preserve"> – директор КП «Міські дорогі»</w:t>
      </w:r>
    </w:p>
    <w:p w:rsidR="00411477" w:rsidRDefault="00411477" w:rsidP="00775BA9">
      <w:pPr>
        <w:spacing w:line="300" w:lineRule="auto"/>
        <w:ind w:firstLine="567"/>
        <w:jc w:val="both"/>
        <w:rPr>
          <w:b/>
          <w:bCs/>
          <w:shd w:val="clear" w:color="auto" w:fill="FFFFFF"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Депутати:</w:t>
      </w:r>
    </w:p>
    <w:p w:rsidR="00411477" w:rsidRDefault="002A5581" w:rsidP="00775BA9">
      <w:pPr>
        <w:spacing w:line="300" w:lineRule="auto"/>
        <w:ind w:firstLine="567"/>
        <w:jc w:val="both"/>
        <w:rPr>
          <w:shd w:val="clear" w:color="auto" w:fill="FFFFFF"/>
        </w:rPr>
      </w:pPr>
      <w:r>
        <w:rPr>
          <w:b/>
          <w:bCs/>
        </w:rPr>
        <w:t>Асауленко Олексій –</w:t>
      </w:r>
      <w:r>
        <w:rPr>
          <w:shd w:val="clear" w:color="auto" w:fill="FFFFFF"/>
        </w:rPr>
        <w:t xml:space="preserve"> депутат Одеської міської ради,</w:t>
      </w:r>
    </w:p>
    <w:p w:rsidR="00411477" w:rsidRDefault="002A5581" w:rsidP="00775BA9">
      <w:pPr>
        <w:spacing w:line="300" w:lineRule="auto"/>
        <w:ind w:firstLine="567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Звягін Олег</w:t>
      </w:r>
      <w:r>
        <w:rPr>
          <w:shd w:val="clear" w:color="auto" w:fill="FFFFFF"/>
        </w:rPr>
        <w:t xml:space="preserve"> – депутат Одеської міської ради.</w:t>
      </w:r>
    </w:p>
    <w:p w:rsidR="00411477" w:rsidRDefault="002A5581" w:rsidP="00775BA9">
      <w:pPr>
        <w:spacing w:line="30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ПОРЯДОК ДЕННИЙ:</w:t>
      </w:r>
    </w:p>
    <w:p w:rsidR="00411477" w:rsidRDefault="002A5581" w:rsidP="00775BA9">
      <w:pPr>
        <w:pStyle w:val="a6"/>
        <w:numPr>
          <w:ilvl w:val="0"/>
          <w:numId w:val="2"/>
        </w:numPr>
        <w:spacing w:line="300" w:lineRule="auto"/>
        <w:ind w:left="0" w:firstLine="567"/>
        <w:jc w:val="both"/>
      </w:pPr>
      <w:r>
        <w:t>Про продовження строку виконання та внесення змін до Міської цільової програми « Безпека дорожнього руху в місті Одесі» на</w:t>
      </w:r>
      <w:r w:rsidR="007503CC">
        <w:rPr>
          <w:lang w:val="uk-UA"/>
        </w:rPr>
        <w:t xml:space="preserve"> </w:t>
      </w:r>
      <w:r>
        <w:t>2020 – 2025 роки, затвердженої рішенням Одеської міської ради від 11 грудня 2019 року</w:t>
      </w:r>
      <w:r w:rsidR="007503CC">
        <w:rPr>
          <w:lang w:val="uk-UA"/>
        </w:rPr>
        <w:t xml:space="preserve">    </w:t>
      </w:r>
      <w:r>
        <w:t xml:space="preserve"> № 5471-VII.</w:t>
      </w:r>
    </w:p>
    <w:p w:rsidR="00411477" w:rsidRDefault="002A5581" w:rsidP="00775BA9">
      <w:pPr>
        <w:pStyle w:val="a6"/>
        <w:numPr>
          <w:ilvl w:val="0"/>
          <w:numId w:val="2"/>
        </w:numPr>
        <w:spacing w:line="300" w:lineRule="auto"/>
        <w:ind w:left="0" w:firstLine="567"/>
        <w:jc w:val="both"/>
      </w:pPr>
      <w:r>
        <w:t>Про продовження строку виконання та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</w:t>
      </w:r>
      <w:r w:rsidR="007503CC">
        <w:rPr>
          <w:lang w:val="uk-UA"/>
        </w:rPr>
        <w:t xml:space="preserve">             </w:t>
      </w:r>
      <w:r>
        <w:t xml:space="preserve"> № 864-VIІІ».</w:t>
      </w:r>
    </w:p>
    <w:p w:rsidR="00411477" w:rsidRDefault="002A5581" w:rsidP="00775BA9">
      <w:pPr>
        <w:pStyle w:val="a6"/>
        <w:numPr>
          <w:ilvl w:val="0"/>
          <w:numId w:val="2"/>
        </w:numPr>
        <w:spacing w:line="300" w:lineRule="auto"/>
        <w:ind w:left="0" w:firstLine="567"/>
        <w:jc w:val="both"/>
      </w:pPr>
      <w:r>
        <w:t>Розгляд пропозиції до КП «Міські дороги» щодо облаштування заглиблених майданчиків (карманів) для контейнерів з твердими побутовими відходами з метою усунення їх розміщення на проїжджій частині.</w:t>
      </w:r>
    </w:p>
    <w:p w:rsidR="00411477" w:rsidRDefault="002A5581" w:rsidP="00775BA9">
      <w:pPr>
        <w:numPr>
          <w:ilvl w:val="0"/>
          <w:numId w:val="3"/>
        </w:numPr>
        <w:spacing w:line="300" w:lineRule="auto"/>
        <w:ind w:left="0" w:firstLine="567"/>
        <w:jc w:val="both"/>
      </w:pPr>
      <w:r>
        <w:t>Інформація від Департаменту інформації та цифрових рішень Одеської міської ради про поточний стан розробки електронного квитка та системи диспетчеризації.</w:t>
      </w:r>
    </w:p>
    <w:p w:rsidR="00411477" w:rsidRDefault="002A5581" w:rsidP="00775BA9">
      <w:pPr>
        <w:numPr>
          <w:ilvl w:val="0"/>
          <w:numId w:val="3"/>
        </w:numPr>
        <w:spacing w:line="300" w:lineRule="auto"/>
        <w:ind w:left="0" w:firstLine="567"/>
        <w:jc w:val="both"/>
      </w:pPr>
      <w:r>
        <w:t>Інші питання.</w:t>
      </w:r>
    </w:p>
    <w:p w:rsidR="00411477" w:rsidRDefault="00411477" w:rsidP="00775BA9">
      <w:pPr>
        <w:tabs>
          <w:tab w:val="left" w:pos="1134"/>
        </w:tabs>
        <w:spacing w:line="300" w:lineRule="auto"/>
        <w:ind w:firstLine="567"/>
        <w:jc w:val="both"/>
      </w:pPr>
    </w:p>
    <w:p w:rsidR="00411477" w:rsidRDefault="002A5581" w:rsidP="00775BA9">
      <w:pPr>
        <w:tabs>
          <w:tab w:val="left" w:pos="851"/>
          <w:tab w:val="left" w:pos="5812"/>
          <w:tab w:val="left" w:pos="7513"/>
        </w:tabs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По першому питанню:</w:t>
      </w:r>
      <w:r w:rsidR="00775BA9">
        <w:rPr>
          <w:b/>
          <w:bCs/>
          <w:lang w:val="uk-UA"/>
        </w:rPr>
        <w:t xml:space="preserve">   </w:t>
      </w:r>
      <w:r>
        <w:rPr>
          <w:b/>
          <w:bCs/>
        </w:rPr>
        <w:t>«Про продовження строку виконання та внесення змін до Міської цільової програми « Безпека дорожнього руху в місті Одесі» на</w:t>
      </w:r>
      <w:r w:rsidR="00775BA9">
        <w:rPr>
          <w:b/>
          <w:bCs/>
          <w:lang w:val="uk-UA"/>
        </w:rPr>
        <w:t xml:space="preserve"> </w:t>
      </w:r>
      <w:r>
        <w:rPr>
          <w:b/>
          <w:bCs/>
        </w:rPr>
        <w:t>2020 – 2025 роки, затвердженої рішенням Одеської міської ради від 11 грудня 2019 року № 5471-VII».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СЛУХАЛИ: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Обухова Петра, Шарашидзе Андрія.</w:t>
      </w:r>
    </w:p>
    <w:p w:rsidR="00411477" w:rsidRDefault="002A5581" w:rsidP="00775BA9">
      <w:pPr>
        <w:spacing w:line="300" w:lineRule="auto"/>
        <w:ind w:firstLine="567"/>
        <w:jc w:val="both"/>
      </w:pPr>
      <w:r>
        <w:t>Про продовження строку виконання та внесення змін до Міської цільової програми «Безпека дорожнього руху в місті Одесі» на 2020 – 2025 роки, затвердженої</w:t>
      </w:r>
      <w:r w:rsidR="00775BA9">
        <w:rPr>
          <w:lang w:val="uk-UA"/>
        </w:rPr>
        <w:t xml:space="preserve"> </w:t>
      </w:r>
      <w:r>
        <w:t xml:space="preserve"> рішенням</w:t>
      </w:r>
      <w:r w:rsidR="00775BA9">
        <w:rPr>
          <w:lang w:val="uk-UA"/>
        </w:rPr>
        <w:t xml:space="preserve"> </w:t>
      </w:r>
      <w:r>
        <w:t xml:space="preserve"> Одеської</w:t>
      </w:r>
      <w:r w:rsidR="00775BA9">
        <w:rPr>
          <w:lang w:val="uk-UA"/>
        </w:rPr>
        <w:t xml:space="preserve"> </w:t>
      </w:r>
      <w:r>
        <w:t xml:space="preserve"> міської</w:t>
      </w:r>
      <w:r w:rsidR="00775BA9">
        <w:rPr>
          <w:lang w:val="uk-UA"/>
        </w:rPr>
        <w:t xml:space="preserve"> </w:t>
      </w:r>
      <w:r>
        <w:t xml:space="preserve"> ради від 11 грудня 2019 року</w:t>
      </w:r>
      <w:r w:rsidR="00775BA9">
        <w:rPr>
          <w:lang w:val="uk-UA"/>
        </w:rPr>
        <w:t xml:space="preserve">          </w:t>
      </w:r>
      <w:r>
        <w:t xml:space="preserve"> № 5471-VII.</w:t>
      </w:r>
    </w:p>
    <w:p w:rsidR="00411477" w:rsidRDefault="00411477" w:rsidP="00775BA9">
      <w:pPr>
        <w:spacing w:line="300" w:lineRule="auto"/>
        <w:ind w:firstLine="567"/>
        <w:jc w:val="both"/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ВИСТУПИЛИ: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Обухов Петро,</w:t>
      </w:r>
      <w:r w:rsidR="00775BA9">
        <w:rPr>
          <w:b/>
          <w:bCs/>
          <w:lang w:val="uk-UA"/>
        </w:rPr>
        <w:t xml:space="preserve"> </w:t>
      </w:r>
      <w:r>
        <w:rPr>
          <w:b/>
          <w:bCs/>
        </w:rPr>
        <w:t xml:space="preserve"> </w:t>
      </w:r>
      <w:r w:rsidR="00775BA9">
        <w:rPr>
          <w:b/>
          <w:bCs/>
          <w:lang w:val="uk-UA"/>
        </w:rPr>
        <w:t xml:space="preserve"> </w:t>
      </w:r>
      <w:r>
        <w:rPr>
          <w:b/>
          <w:bCs/>
        </w:rPr>
        <w:t xml:space="preserve">Шарашидзе Андрій, </w:t>
      </w:r>
      <w:r w:rsidR="00775BA9">
        <w:rPr>
          <w:b/>
          <w:bCs/>
          <w:lang w:val="uk-UA"/>
        </w:rPr>
        <w:t xml:space="preserve"> </w:t>
      </w:r>
      <w:r>
        <w:rPr>
          <w:b/>
          <w:bCs/>
        </w:rPr>
        <w:t>Хитренко Володимир.</w:t>
      </w:r>
    </w:p>
    <w:p w:rsidR="00411477" w:rsidRDefault="002A5581" w:rsidP="00775BA9">
      <w:pPr>
        <w:pStyle w:val="a6"/>
        <w:spacing w:line="300" w:lineRule="auto"/>
        <w:ind w:left="0" w:firstLine="567"/>
        <w:jc w:val="both"/>
        <w:rPr>
          <w:b/>
          <w:bCs/>
        </w:rPr>
      </w:pPr>
      <w:r>
        <w:rPr>
          <w:b/>
          <w:bCs/>
        </w:rPr>
        <w:t>ВИСНОВКИ ТА РЕКОМЕНДАЦІЇ:</w:t>
      </w:r>
    </w:p>
    <w:p w:rsidR="00411477" w:rsidRDefault="002A5581" w:rsidP="00775BA9">
      <w:pPr>
        <w:pStyle w:val="a6"/>
        <w:numPr>
          <w:ilvl w:val="0"/>
          <w:numId w:val="4"/>
        </w:numPr>
        <w:spacing w:line="300" w:lineRule="auto"/>
        <w:ind w:left="0" w:firstLine="567"/>
        <w:jc w:val="both"/>
      </w:pPr>
      <w:r>
        <w:t xml:space="preserve">Внести поправку комісії до проєкту рішення порядку денного </w:t>
      </w:r>
      <w:r>
        <w:rPr>
          <w:lang w:val="en-US"/>
        </w:rPr>
        <w:t>XLI</w:t>
      </w:r>
      <w:r w:rsidRPr="009C3DF8">
        <w:t xml:space="preserve"> </w:t>
      </w:r>
      <w:r>
        <w:t xml:space="preserve"> сесії Одеській міської ради «Про продовження строку виконання та внесення змін до Міської цільової програми «Безпека дорожнього руху в місті Одесі» на 2020 – 2025 роки, затвердженої рішенням Одеської міської ради від 11 грудня 2019 року № 5471-VII» щодо збільшення встановлення світлофорний об’єктів.</w:t>
      </w:r>
    </w:p>
    <w:p w:rsidR="00411477" w:rsidRDefault="002A5581" w:rsidP="00775BA9">
      <w:pPr>
        <w:pStyle w:val="a6"/>
        <w:numPr>
          <w:ilvl w:val="0"/>
          <w:numId w:val="4"/>
        </w:numPr>
        <w:spacing w:line="300" w:lineRule="auto"/>
        <w:ind w:left="0" w:firstLine="567"/>
        <w:jc w:val="both"/>
      </w:pPr>
      <w:r>
        <w:lastRenderedPageBreak/>
        <w:t>Доручити департаменту транспорту, зв’язку та організації дорожнього руху підготувати поправку комісії до проєкту рішення «Про продовження строку виконання та внесення змін до Міської цільової програми « Безпека дорожнього руху в місті Одесі» на 2020 – 2025 роки, затвердженої рішенням Одеської міської ради від 11 грудня 2019 року № 5471-VII».</w:t>
      </w:r>
    </w:p>
    <w:p w:rsidR="00411477" w:rsidRPr="00611D55" w:rsidRDefault="00411477" w:rsidP="00775BA9">
      <w:pPr>
        <w:spacing w:line="300" w:lineRule="auto"/>
        <w:ind w:firstLine="567"/>
        <w:jc w:val="both"/>
        <w:rPr>
          <w:sz w:val="16"/>
          <w:szCs w:val="16"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Голосували: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t>За – 2 (Обухов Петро, Шарашидзе Андрій).</w:t>
      </w:r>
    </w:p>
    <w:p w:rsidR="00411477" w:rsidRDefault="002A5581" w:rsidP="00775BA9">
      <w:pPr>
        <w:spacing w:line="300" w:lineRule="auto"/>
        <w:ind w:firstLine="567"/>
        <w:jc w:val="both"/>
      </w:pPr>
      <w:r>
        <w:t xml:space="preserve">Проти – 0 </w:t>
      </w:r>
    </w:p>
    <w:p w:rsidR="00411477" w:rsidRDefault="002A5581" w:rsidP="00775BA9">
      <w:pPr>
        <w:spacing w:line="300" w:lineRule="auto"/>
        <w:ind w:firstLine="567"/>
        <w:jc w:val="both"/>
      </w:pPr>
      <w:r>
        <w:t>Утримались – 0</w:t>
      </w:r>
    </w:p>
    <w:p w:rsidR="00411477" w:rsidRPr="00611D55" w:rsidRDefault="00411477" w:rsidP="00775BA9">
      <w:pPr>
        <w:spacing w:line="300" w:lineRule="auto"/>
        <w:ind w:firstLine="567"/>
        <w:jc w:val="both"/>
        <w:rPr>
          <w:sz w:val="16"/>
          <w:szCs w:val="16"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Рішення прийнято</w:t>
      </w:r>
    </w:p>
    <w:p w:rsidR="00411477" w:rsidRDefault="002A5581" w:rsidP="00775BA9">
      <w:pPr>
        <w:tabs>
          <w:tab w:val="left" w:pos="851"/>
          <w:tab w:val="left" w:pos="5812"/>
          <w:tab w:val="left" w:pos="7513"/>
        </w:tabs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По другому питанню:</w:t>
      </w:r>
      <w:r w:rsidR="00775BA9">
        <w:rPr>
          <w:b/>
          <w:bCs/>
          <w:lang w:val="uk-UA"/>
        </w:rPr>
        <w:t xml:space="preserve">  </w:t>
      </w:r>
      <w:r>
        <w:rPr>
          <w:b/>
          <w:bCs/>
        </w:rPr>
        <w:t>«Про продовження строку виконання та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864-VIІІ».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СЛУХАЛИ: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Литовчука Миколу, </w:t>
      </w:r>
      <w:r w:rsidR="00775BA9">
        <w:rPr>
          <w:b/>
          <w:bCs/>
          <w:lang w:val="uk-UA"/>
        </w:rPr>
        <w:t xml:space="preserve">  </w:t>
      </w:r>
      <w:r>
        <w:rPr>
          <w:b/>
          <w:bCs/>
        </w:rPr>
        <w:t>Хитренка Володимира.</w:t>
      </w:r>
    </w:p>
    <w:p w:rsidR="00411477" w:rsidRDefault="002A5581" w:rsidP="00775BA9">
      <w:pPr>
        <w:spacing w:line="300" w:lineRule="auto"/>
        <w:ind w:firstLine="567"/>
        <w:jc w:val="both"/>
      </w:pPr>
      <w:r>
        <w:t>Про продовження строку виконання та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</w:t>
      </w:r>
      <w:r w:rsidR="00611D55">
        <w:rPr>
          <w:lang w:val="uk-UA"/>
        </w:rPr>
        <w:t xml:space="preserve">             </w:t>
      </w:r>
      <w:r>
        <w:t xml:space="preserve"> № 864-VIІІ.</w:t>
      </w:r>
    </w:p>
    <w:p w:rsidR="00411477" w:rsidRPr="00611D55" w:rsidRDefault="00411477" w:rsidP="00775BA9">
      <w:pPr>
        <w:spacing w:line="300" w:lineRule="auto"/>
        <w:ind w:firstLine="567"/>
        <w:jc w:val="both"/>
        <w:rPr>
          <w:sz w:val="16"/>
          <w:szCs w:val="16"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ВИСТУПИЛИ: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Обухов Петро, Шарашидзе Андрій.</w:t>
      </w:r>
    </w:p>
    <w:p w:rsidR="00411477" w:rsidRPr="00611D55" w:rsidRDefault="00411477" w:rsidP="00775BA9">
      <w:pPr>
        <w:spacing w:line="300" w:lineRule="auto"/>
        <w:ind w:firstLine="567"/>
        <w:jc w:val="both"/>
        <w:rPr>
          <w:sz w:val="16"/>
          <w:szCs w:val="16"/>
        </w:rPr>
      </w:pPr>
    </w:p>
    <w:p w:rsidR="00411477" w:rsidRDefault="002A5581" w:rsidP="00775BA9">
      <w:pPr>
        <w:pStyle w:val="a6"/>
        <w:spacing w:line="300" w:lineRule="auto"/>
        <w:ind w:left="0" w:firstLine="567"/>
        <w:jc w:val="both"/>
        <w:rPr>
          <w:b/>
          <w:bCs/>
        </w:rPr>
      </w:pPr>
      <w:r>
        <w:rPr>
          <w:b/>
          <w:bCs/>
        </w:rPr>
        <w:t>ВИСНОВКИ ТА РЕКОМЕНДАЦІЇ:</w:t>
      </w:r>
    </w:p>
    <w:p w:rsidR="00411477" w:rsidRDefault="002A5581" w:rsidP="00775BA9">
      <w:pPr>
        <w:pStyle w:val="a6"/>
        <w:spacing w:line="300" w:lineRule="auto"/>
        <w:ind w:left="0" w:firstLine="567"/>
        <w:jc w:val="both"/>
      </w:pPr>
      <w:r>
        <w:t xml:space="preserve">1. Рекомендувати внести в порядок денний </w:t>
      </w:r>
      <w:r w:rsidR="00611D55">
        <w:rPr>
          <w:lang w:val="uk-UA"/>
        </w:rPr>
        <w:t xml:space="preserve"> </w:t>
      </w:r>
      <w:r>
        <w:rPr>
          <w:lang w:val="en-US"/>
        </w:rPr>
        <w:t>XLI</w:t>
      </w:r>
      <w:r w:rsidRPr="009C3DF8">
        <w:t xml:space="preserve"> </w:t>
      </w:r>
      <w:r>
        <w:t>сесії Одеській міської ради проєкт рішення «Про продовження строку виконання та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864-VIІІ».</w:t>
      </w:r>
    </w:p>
    <w:p w:rsidR="00411477" w:rsidRPr="00611D55" w:rsidRDefault="00411477" w:rsidP="00775BA9">
      <w:pPr>
        <w:spacing w:line="300" w:lineRule="auto"/>
        <w:ind w:firstLine="567"/>
        <w:jc w:val="both"/>
        <w:rPr>
          <w:sz w:val="16"/>
          <w:szCs w:val="16"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Голосували: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t>За – 2 (Обухов Петро, Шарашидзе Андрій).</w:t>
      </w:r>
    </w:p>
    <w:p w:rsidR="00411477" w:rsidRDefault="002A5581" w:rsidP="00775BA9">
      <w:pPr>
        <w:spacing w:line="300" w:lineRule="auto"/>
        <w:ind w:firstLine="567"/>
        <w:jc w:val="both"/>
      </w:pPr>
      <w:r>
        <w:t xml:space="preserve">Проти – 0 </w:t>
      </w:r>
    </w:p>
    <w:p w:rsidR="00411477" w:rsidRDefault="002A5581" w:rsidP="00775BA9">
      <w:pPr>
        <w:spacing w:line="300" w:lineRule="auto"/>
        <w:ind w:firstLine="567"/>
        <w:jc w:val="both"/>
      </w:pPr>
      <w:r>
        <w:t>Утримались – 0</w:t>
      </w:r>
    </w:p>
    <w:p w:rsidR="00411477" w:rsidRDefault="00411477" w:rsidP="00775BA9">
      <w:pPr>
        <w:spacing w:line="300" w:lineRule="auto"/>
        <w:ind w:firstLine="567"/>
        <w:jc w:val="both"/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Рішення прийнято</w:t>
      </w:r>
    </w:p>
    <w:p w:rsidR="00411477" w:rsidRDefault="002A5581" w:rsidP="00775BA9">
      <w:pPr>
        <w:tabs>
          <w:tab w:val="left" w:pos="851"/>
          <w:tab w:val="left" w:pos="5812"/>
          <w:tab w:val="left" w:pos="7513"/>
        </w:tabs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По третьому питанню:</w:t>
      </w:r>
      <w:r w:rsidR="00775BA9">
        <w:rPr>
          <w:b/>
          <w:bCs/>
          <w:lang w:val="uk-UA"/>
        </w:rPr>
        <w:t xml:space="preserve"> </w:t>
      </w:r>
      <w:r>
        <w:rPr>
          <w:b/>
          <w:bCs/>
        </w:rPr>
        <w:t>Розгляд пропозиції до КП «Міські дороги» щодо облаштування заглиблених майданчиків (карманів) для контейнерів з твердими побутовими відходами з метою усунення їх розміщення на проїжджій частині.</w:t>
      </w:r>
    </w:p>
    <w:p w:rsidR="00411477" w:rsidRDefault="00411477" w:rsidP="00775BA9">
      <w:pPr>
        <w:tabs>
          <w:tab w:val="left" w:pos="851"/>
          <w:tab w:val="left" w:pos="5812"/>
          <w:tab w:val="left" w:pos="7513"/>
        </w:tabs>
        <w:spacing w:line="300" w:lineRule="auto"/>
        <w:ind w:firstLine="567"/>
        <w:jc w:val="center"/>
        <w:rPr>
          <w:b/>
          <w:bCs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СЛУХАЛИ: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Тодійчука Вадима.</w:t>
      </w:r>
    </w:p>
    <w:p w:rsidR="00411477" w:rsidRDefault="002A5581" w:rsidP="00775BA9">
      <w:pPr>
        <w:spacing w:line="300" w:lineRule="auto"/>
        <w:ind w:firstLine="567"/>
        <w:jc w:val="both"/>
      </w:pPr>
      <w:r>
        <w:t>Розгляд пропозицій до КП «Міські дороги» щодо облаштування заглиблених майданчиків (карманів) для контейнерів з твердими побутовими відходами з метою усунення їх розміщення на проїжджій частині.</w:t>
      </w:r>
    </w:p>
    <w:p w:rsidR="00411477" w:rsidRDefault="00411477" w:rsidP="00775BA9">
      <w:pPr>
        <w:spacing w:line="300" w:lineRule="auto"/>
        <w:ind w:firstLine="567"/>
        <w:jc w:val="both"/>
        <w:rPr>
          <w:b/>
          <w:bCs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ВИСТУПИЛИ: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Обухов Петро, Шарашидзе Андрій.</w:t>
      </w:r>
    </w:p>
    <w:p w:rsidR="00411477" w:rsidRPr="00611D55" w:rsidRDefault="00411477" w:rsidP="00775BA9">
      <w:pPr>
        <w:spacing w:line="300" w:lineRule="auto"/>
        <w:ind w:firstLine="567"/>
        <w:jc w:val="both"/>
        <w:rPr>
          <w:sz w:val="16"/>
          <w:szCs w:val="16"/>
        </w:rPr>
      </w:pPr>
    </w:p>
    <w:p w:rsidR="00411477" w:rsidRDefault="002A5581" w:rsidP="00775BA9">
      <w:pPr>
        <w:pStyle w:val="a6"/>
        <w:spacing w:line="300" w:lineRule="auto"/>
        <w:ind w:left="0" w:firstLine="567"/>
        <w:jc w:val="both"/>
        <w:rPr>
          <w:b/>
          <w:bCs/>
        </w:rPr>
      </w:pPr>
      <w:r>
        <w:rPr>
          <w:b/>
          <w:bCs/>
        </w:rPr>
        <w:t>ВИСНОВКИ ТА РЕКОМЕНДАЦІЇ:</w:t>
      </w:r>
    </w:p>
    <w:p w:rsidR="00411477" w:rsidRDefault="002A5581" w:rsidP="00775BA9">
      <w:pPr>
        <w:spacing w:line="300" w:lineRule="auto"/>
        <w:ind w:firstLine="567"/>
        <w:jc w:val="both"/>
      </w:pPr>
      <w:r>
        <w:t>Передбачати у майбутньому облаштування заглиблених майданчиків (карманів) для контейнерів з твердими побутовими відходами з метою усунення їх розміщення на проїжджій частині</w:t>
      </w:r>
      <w:r>
        <w:rPr>
          <w:shd w:val="clear" w:color="auto" w:fill="FFFFFF"/>
        </w:rPr>
        <w:t>.</w:t>
      </w:r>
    </w:p>
    <w:p w:rsidR="00411477" w:rsidRPr="00611D55" w:rsidRDefault="00411477" w:rsidP="00775BA9">
      <w:pPr>
        <w:spacing w:line="300" w:lineRule="auto"/>
        <w:ind w:firstLine="567"/>
        <w:jc w:val="both"/>
        <w:rPr>
          <w:sz w:val="16"/>
          <w:szCs w:val="16"/>
        </w:rPr>
      </w:pPr>
    </w:p>
    <w:p w:rsidR="00411477" w:rsidRDefault="002A5581" w:rsidP="00775BA9">
      <w:pPr>
        <w:tabs>
          <w:tab w:val="left" w:pos="851"/>
          <w:tab w:val="left" w:pos="5812"/>
          <w:tab w:val="left" w:pos="7513"/>
        </w:tabs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По четвертому питанню:</w:t>
      </w:r>
      <w:r w:rsidR="00775BA9">
        <w:rPr>
          <w:b/>
          <w:bCs/>
          <w:lang w:val="uk-UA"/>
        </w:rPr>
        <w:t xml:space="preserve">   </w:t>
      </w:r>
      <w:r>
        <w:rPr>
          <w:b/>
          <w:bCs/>
        </w:rPr>
        <w:t>Інформація від Департаменту інформації та цифрових рішень Одеської міської ради про поточний стан розробки електронного квитка та системи диспетчеризації.</w:t>
      </w:r>
    </w:p>
    <w:p w:rsidR="00411477" w:rsidRPr="00611D55" w:rsidRDefault="00411477" w:rsidP="00775BA9">
      <w:pPr>
        <w:tabs>
          <w:tab w:val="left" w:pos="1134"/>
        </w:tabs>
        <w:spacing w:line="300" w:lineRule="auto"/>
        <w:ind w:firstLine="567"/>
        <w:jc w:val="both"/>
        <w:rPr>
          <w:sz w:val="16"/>
          <w:szCs w:val="16"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СЛУХАЛИ: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Сиваша Андрія.</w:t>
      </w:r>
    </w:p>
    <w:p w:rsidR="00411477" w:rsidRDefault="002A5581" w:rsidP="00775BA9">
      <w:pPr>
        <w:spacing w:line="300" w:lineRule="auto"/>
        <w:ind w:firstLine="567"/>
        <w:jc w:val="both"/>
      </w:pPr>
      <w:r>
        <w:t>Інформація від Департаменту інформації та цифрових рішень Одеської міської ради про поточний стан розробки електронного квитка та системи диспетчеризації.</w:t>
      </w:r>
    </w:p>
    <w:p w:rsidR="00411477" w:rsidRPr="00611D55" w:rsidRDefault="00411477" w:rsidP="00775BA9">
      <w:pPr>
        <w:spacing w:line="300" w:lineRule="auto"/>
        <w:ind w:firstLine="567"/>
        <w:jc w:val="both"/>
        <w:rPr>
          <w:b/>
          <w:bCs/>
          <w:sz w:val="16"/>
          <w:szCs w:val="16"/>
        </w:rPr>
      </w:pP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>ВИСТУПИЛИ:</w:t>
      </w:r>
    </w:p>
    <w:p w:rsidR="00411477" w:rsidRDefault="002A5581" w:rsidP="00775BA9">
      <w:pPr>
        <w:spacing w:line="30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Обухов Петро, Шарашидзе Андрій </w:t>
      </w:r>
    </w:p>
    <w:p w:rsidR="00411477" w:rsidRPr="00611D55" w:rsidRDefault="00411477" w:rsidP="00775BA9">
      <w:pPr>
        <w:spacing w:line="300" w:lineRule="auto"/>
        <w:ind w:firstLine="567"/>
        <w:jc w:val="both"/>
        <w:rPr>
          <w:sz w:val="16"/>
          <w:szCs w:val="16"/>
        </w:rPr>
      </w:pPr>
    </w:p>
    <w:p w:rsidR="00411477" w:rsidRDefault="002A5581" w:rsidP="00775BA9">
      <w:pPr>
        <w:pStyle w:val="a6"/>
        <w:spacing w:line="300" w:lineRule="auto"/>
        <w:ind w:left="0" w:firstLine="567"/>
        <w:jc w:val="both"/>
        <w:rPr>
          <w:b/>
          <w:bCs/>
        </w:rPr>
      </w:pPr>
      <w:r>
        <w:rPr>
          <w:b/>
          <w:bCs/>
        </w:rPr>
        <w:t>ВИСНОВКИ ТА РЕКОМЕНДАЦІЇ:</w:t>
      </w:r>
    </w:p>
    <w:p w:rsidR="00411477" w:rsidRDefault="002A5581" w:rsidP="00775BA9">
      <w:pPr>
        <w:spacing w:line="300" w:lineRule="auto"/>
        <w:ind w:firstLine="567"/>
        <w:jc w:val="both"/>
      </w:pPr>
      <w:r>
        <w:t>Інформувати комісію з питань транспорту та дорожнього господарства Одеської міської ради стосовно поточного стану розробки електронного квитка та системи диспетчеризації.</w:t>
      </w:r>
    </w:p>
    <w:p w:rsidR="009C3DF8" w:rsidRPr="009C3DF8" w:rsidRDefault="009C3DF8" w:rsidP="00775BA9">
      <w:pPr>
        <w:spacing w:line="300" w:lineRule="auto"/>
        <w:ind w:firstLine="567"/>
        <w:rPr>
          <w:lang w:val="uk-UA"/>
        </w:rPr>
      </w:pPr>
    </w:p>
    <w:p w:rsidR="00411477" w:rsidRDefault="002A5581" w:rsidP="00775BA9">
      <w:pPr>
        <w:spacing w:line="300" w:lineRule="auto"/>
        <w:ind w:firstLine="567"/>
      </w:pPr>
      <w:r>
        <w:t xml:space="preserve">Голова комісії                                           </w:t>
      </w:r>
      <w:r w:rsidR="00775BA9">
        <w:t xml:space="preserve">                </w:t>
      </w:r>
      <w:r>
        <w:t>Петро ОБУХОВ</w:t>
      </w:r>
    </w:p>
    <w:p w:rsidR="00411477" w:rsidRDefault="00775BA9" w:rsidP="00775BA9">
      <w:pPr>
        <w:spacing w:line="300" w:lineRule="auto"/>
        <w:ind w:firstLine="567"/>
      </w:pPr>
      <w:r>
        <w:t xml:space="preserve">Секретар комісії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2A5581">
        <w:t>Андрій ШАРАШИДЗЕ</w:t>
      </w:r>
    </w:p>
    <w:p w:rsidR="00411477" w:rsidRDefault="00411477" w:rsidP="00775BA9">
      <w:pPr>
        <w:spacing w:line="300" w:lineRule="auto"/>
        <w:ind w:firstLine="567"/>
      </w:pPr>
    </w:p>
    <w:sectPr w:rsidR="00411477">
      <w:headerReference w:type="default" r:id="rId9"/>
      <w:footerReference w:type="default" r:id="rId10"/>
      <w:pgSz w:w="11900" w:h="16840"/>
      <w:pgMar w:top="896" w:right="850" w:bottom="56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20" w:rsidRDefault="00216720">
      <w:r>
        <w:separator/>
      </w:r>
    </w:p>
  </w:endnote>
  <w:endnote w:type="continuationSeparator" w:id="0">
    <w:p w:rsidR="00216720" w:rsidRDefault="0021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77" w:rsidRDefault="004114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20" w:rsidRDefault="00216720">
      <w:r>
        <w:separator/>
      </w:r>
    </w:p>
  </w:footnote>
  <w:footnote w:type="continuationSeparator" w:id="0">
    <w:p w:rsidR="00216720" w:rsidRDefault="0021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77" w:rsidRDefault="004114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FCF"/>
    <w:multiLevelType w:val="hybridMultilevel"/>
    <w:tmpl w:val="17125152"/>
    <w:styleLink w:val="a"/>
    <w:lvl w:ilvl="0" w:tplc="0FD229C6">
      <w:start w:val="1"/>
      <w:numFmt w:val="decimal"/>
      <w:lvlText w:val="%1."/>
      <w:lvlJc w:val="left"/>
      <w:pPr>
        <w:tabs>
          <w:tab w:val="num" w:pos="1004"/>
          <w:tab w:val="left" w:pos="113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8E1EA">
      <w:start w:val="1"/>
      <w:numFmt w:val="decimal"/>
      <w:lvlText w:val="%2."/>
      <w:lvlJc w:val="left"/>
      <w:pPr>
        <w:tabs>
          <w:tab w:val="left" w:pos="1004"/>
          <w:tab w:val="left" w:pos="113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6EEFC">
      <w:start w:val="1"/>
      <w:numFmt w:val="decimal"/>
      <w:lvlText w:val="%3."/>
      <w:lvlJc w:val="left"/>
      <w:pPr>
        <w:tabs>
          <w:tab w:val="left" w:pos="1004"/>
          <w:tab w:val="left" w:pos="113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2E968">
      <w:start w:val="1"/>
      <w:numFmt w:val="decimal"/>
      <w:lvlText w:val="%4."/>
      <w:lvlJc w:val="left"/>
      <w:pPr>
        <w:tabs>
          <w:tab w:val="left" w:pos="1004"/>
          <w:tab w:val="left" w:pos="113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FA28EC">
      <w:start w:val="1"/>
      <w:numFmt w:val="decimal"/>
      <w:lvlText w:val="%5."/>
      <w:lvlJc w:val="left"/>
      <w:pPr>
        <w:tabs>
          <w:tab w:val="left" w:pos="1004"/>
          <w:tab w:val="left" w:pos="113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C07C50">
      <w:start w:val="1"/>
      <w:numFmt w:val="decimal"/>
      <w:lvlText w:val="%6."/>
      <w:lvlJc w:val="left"/>
      <w:pPr>
        <w:tabs>
          <w:tab w:val="left" w:pos="1004"/>
          <w:tab w:val="left" w:pos="113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38DCAC">
      <w:start w:val="1"/>
      <w:numFmt w:val="decimal"/>
      <w:lvlText w:val="%7."/>
      <w:lvlJc w:val="left"/>
      <w:pPr>
        <w:tabs>
          <w:tab w:val="left" w:pos="1004"/>
          <w:tab w:val="left" w:pos="113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AE074C">
      <w:start w:val="1"/>
      <w:numFmt w:val="decimal"/>
      <w:lvlText w:val="%8."/>
      <w:lvlJc w:val="left"/>
      <w:pPr>
        <w:tabs>
          <w:tab w:val="left" w:pos="1004"/>
          <w:tab w:val="left" w:pos="113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18E2BC">
      <w:start w:val="1"/>
      <w:numFmt w:val="decimal"/>
      <w:lvlText w:val="%9."/>
      <w:lvlJc w:val="left"/>
      <w:pPr>
        <w:tabs>
          <w:tab w:val="left" w:pos="1004"/>
          <w:tab w:val="left" w:pos="113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DD3583E"/>
    <w:multiLevelType w:val="hybridMultilevel"/>
    <w:tmpl w:val="17125152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D7824AB2">
        <w:start w:val="1"/>
        <w:numFmt w:val="decimal"/>
        <w:lvlText w:val="%1."/>
        <w:lvlJc w:val="left"/>
        <w:pPr>
          <w:tabs>
            <w:tab w:val="num" w:pos="862"/>
            <w:tab w:val="left" w:pos="1134"/>
          </w:tabs>
          <w:ind w:left="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308464">
        <w:start w:val="1"/>
        <w:numFmt w:val="decimal"/>
        <w:lvlText w:val="%2."/>
        <w:lvlJc w:val="left"/>
        <w:pPr>
          <w:tabs>
            <w:tab w:val="left" w:pos="862"/>
            <w:tab w:val="left" w:pos="1134"/>
            <w:tab w:val="num" w:pos="1662"/>
          </w:tabs>
          <w:ind w:left="1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E09270">
        <w:start w:val="1"/>
        <w:numFmt w:val="decimal"/>
        <w:lvlText w:val="%3."/>
        <w:lvlJc w:val="left"/>
        <w:pPr>
          <w:tabs>
            <w:tab w:val="left" w:pos="862"/>
            <w:tab w:val="left" w:pos="1134"/>
            <w:tab w:val="num" w:pos="2462"/>
          </w:tabs>
          <w:ind w:left="1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5ED57A">
        <w:start w:val="1"/>
        <w:numFmt w:val="decimal"/>
        <w:lvlText w:val="%4."/>
        <w:lvlJc w:val="left"/>
        <w:pPr>
          <w:tabs>
            <w:tab w:val="left" w:pos="862"/>
            <w:tab w:val="left" w:pos="1134"/>
            <w:tab w:val="num" w:pos="3262"/>
          </w:tabs>
          <w:ind w:left="2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B4F0B0">
        <w:start w:val="1"/>
        <w:numFmt w:val="decimal"/>
        <w:lvlText w:val="%5."/>
        <w:lvlJc w:val="left"/>
        <w:pPr>
          <w:tabs>
            <w:tab w:val="left" w:pos="862"/>
            <w:tab w:val="left" w:pos="1134"/>
            <w:tab w:val="num" w:pos="4062"/>
          </w:tabs>
          <w:ind w:left="34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5A3D04">
        <w:start w:val="1"/>
        <w:numFmt w:val="decimal"/>
        <w:lvlText w:val="%6."/>
        <w:lvlJc w:val="left"/>
        <w:pPr>
          <w:tabs>
            <w:tab w:val="left" w:pos="862"/>
            <w:tab w:val="left" w:pos="1134"/>
            <w:tab w:val="num" w:pos="4862"/>
          </w:tabs>
          <w:ind w:left="4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9CDDEA">
        <w:start w:val="1"/>
        <w:numFmt w:val="decimal"/>
        <w:lvlText w:val="%7."/>
        <w:lvlJc w:val="left"/>
        <w:pPr>
          <w:tabs>
            <w:tab w:val="left" w:pos="862"/>
            <w:tab w:val="left" w:pos="1134"/>
            <w:tab w:val="num" w:pos="5662"/>
          </w:tabs>
          <w:ind w:left="5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3045EA">
        <w:start w:val="1"/>
        <w:numFmt w:val="decimal"/>
        <w:lvlText w:val="%8."/>
        <w:lvlJc w:val="left"/>
        <w:pPr>
          <w:tabs>
            <w:tab w:val="left" w:pos="862"/>
            <w:tab w:val="left" w:pos="1134"/>
            <w:tab w:val="num" w:pos="6462"/>
          </w:tabs>
          <w:ind w:left="5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38EB74">
        <w:start w:val="1"/>
        <w:numFmt w:val="decimal"/>
        <w:lvlText w:val="%9."/>
        <w:lvlJc w:val="left"/>
        <w:pPr>
          <w:tabs>
            <w:tab w:val="left" w:pos="862"/>
            <w:tab w:val="left" w:pos="1134"/>
            <w:tab w:val="num" w:pos="7262"/>
          </w:tabs>
          <w:ind w:left="6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  <w:lvl w:ilvl="0" w:tplc="D7824AB2">
        <w:start w:val="1"/>
        <w:numFmt w:val="decimal"/>
        <w:lvlText w:val="%1."/>
        <w:lvlJc w:val="left"/>
        <w:pPr>
          <w:tabs>
            <w:tab w:val="num" w:pos="1002"/>
          </w:tabs>
          <w:ind w:left="2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308464">
        <w:start w:val="1"/>
        <w:numFmt w:val="decimal"/>
        <w:lvlText w:val="%2."/>
        <w:lvlJc w:val="left"/>
        <w:pPr>
          <w:tabs>
            <w:tab w:val="num" w:pos="1802"/>
          </w:tabs>
          <w:ind w:left="10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5E09270">
        <w:start w:val="1"/>
        <w:numFmt w:val="decimal"/>
        <w:lvlText w:val="%3."/>
        <w:lvlJc w:val="left"/>
        <w:pPr>
          <w:tabs>
            <w:tab w:val="num" w:pos="2602"/>
          </w:tabs>
          <w:ind w:left="18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65ED57A">
        <w:start w:val="1"/>
        <w:numFmt w:val="decimal"/>
        <w:lvlText w:val="%4."/>
        <w:lvlJc w:val="left"/>
        <w:pPr>
          <w:tabs>
            <w:tab w:val="num" w:pos="3402"/>
          </w:tabs>
          <w:ind w:left="26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8B4F0B0">
        <w:start w:val="1"/>
        <w:numFmt w:val="decimal"/>
        <w:lvlText w:val="%5."/>
        <w:lvlJc w:val="left"/>
        <w:pPr>
          <w:tabs>
            <w:tab w:val="num" w:pos="4202"/>
          </w:tabs>
          <w:ind w:left="34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85A3D04">
        <w:start w:val="1"/>
        <w:numFmt w:val="decimal"/>
        <w:lvlText w:val="%6."/>
        <w:lvlJc w:val="left"/>
        <w:pPr>
          <w:tabs>
            <w:tab w:val="num" w:pos="5002"/>
          </w:tabs>
          <w:ind w:left="42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9CDDEA">
        <w:start w:val="1"/>
        <w:numFmt w:val="decimal"/>
        <w:lvlText w:val="%7."/>
        <w:lvlJc w:val="left"/>
        <w:pPr>
          <w:tabs>
            <w:tab w:val="num" w:pos="5802"/>
          </w:tabs>
          <w:ind w:left="50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3045EA">
        <w:start w:val="1"/>
        <w:numFmt w:val="decimal"/>
        <w:lvlText w:val="%8."/>
        <w:lvlJc w:val="left"/>
        <w:pPr>
          <w:tabs>
            <w:tab w:val="num" w:pos="6602"/>
          </w:tabs>
          <w:ind w:left="58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38EB74">
        <w:start w:val="1"/>
        <w:numFmt w:val="decimal"/>
        <w:lvlText w:val="%9."/>
        <w:lvlJc w:val="left"/>
        <w:pPr>
          <w:tabs>
            <w:tab w:val="num" w:pos="7402"/>
          </w:tabs>
          <w:ind w:left="6695" w:firstLine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477"/>
    <w:rsid w:val="00216720"/>
    <w:rsid w:val="002A5581"/>
    <w:rsid w:val="00411477"/>
    <w:rsid w:val="0060569B"/>
    <w:rsid w:val="00611D55"/>
    <w:rsid w:val="007503CC"/>
    <w:rsid w:val="00775BA9"/>
    <w:rsid w:val="009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</w:rPr>
  </w:style>
  <w:style w:type="numbering" w:customStyle="1" w:styleId="a">
    <w:name w:val="Номери"/>
    <w:pPr>
      <w:numPr>
        <w:numId w:val="1"/>
      </w:numPr>
    </w:pPr>
  </w:style>
  <w:style w:type="table" w:styleId="a7">
    <w:name w:val="Table Grid"/>
    <w:basedOn w:val="a2"/>
    <w:uiPriority w:val="59"/>
    <w:rsid w:val="007503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</w:pPr>
    <w:rPr>
      <w:rFonts w:eastAsiaTheme="minorHAnsi" w:cstheme="minorBidi"/>
      <w:sz w:val="28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</w:rPr>
  </w:style>
  <w:style w:type="numbering" w:customStyle="1" w:styleId="a">
    <w:name w:val="Номери"/>
    <w:pPr>
      <w:numPr>
        <w:numId w:val="1"/>
      </w:numPr>
    </w:pPr>
  </w:style>
  <w:style w:type="table" w:styleId="a7">
    <w:name w:val="Table Grid"/>
    <w:basedOn w:val="a2"/>
    <w:uiPriority w:val="59"/>
    <w:rsid w:val="007503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</w:pPr>
    <w:rPr>
      <w:rFonts w:eastAsiaTheme="minorHAnsi" w:cstheme="minorBidi"/>
      <w:sz w:val="28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sov17</dc:creator>
  <cp:lastModifiedBy>sov17</cp:lastModifiedBy>
  <cp:revision>2</cp:revision>
  <cp:lastPrinted>2025-07-25T06:11:00Z</cp:lastPrinted>
  <dcterms:created xsi:type="dcterms:W3CDTF">2025-07-25T06:51:00Z</dcterms:created>
  <dcterms:modified xsi:type="dcterms:W3CDTF">2025-07-25T06:51:00Z</dcterms:modified>
</cp:coreProperties>
</file>