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EC" w:rsidRDefault="00DA5476">
      <w:pPr>
        <w:tabs>
          <w:tab w:val="left" w:pos="4200"/>
        </w:tabs>
        <w:ind w:firstLine="0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2646045</wp:posOffset>
            </wp:positionH>
            <wp:positionV relativeFrom="line">
              <wp:posOffset>-151129</wp:posOffset>
            </wp:positionV>
            <wp:extent cx="594995" cy="850265"/>
            <wp:effectExtent l="0" t="0" r="0" b="0"/>
            <wp:wrapNone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</w:p>
    <w:p w:rsidR="00BC0EEC" w:rsidRDefault="00BC0EEC">
      <w:pPr>
        <w:ind w:firstLine="0"/>
        <w:rPr>
          <w:b/>
          <w:bCs/>
          <w:sz w:val="48"/>
          <w:szCs w:val="48"/>
        </w:rPr>
      </w:pPr>
    </w:p>
    <w:p w:rsidR="00BC0EEC" w:rsidRDefault="00BC0EEC">
      <w:pPr>
        <w:ind w:firstLine="0"/>
        <w:rPr>
          <w:b/>
          <w:bCs/>
          <w:sz w:val="32"/>
          <w:szCs w:val="32"/>
        </w:rPr>
      </w:pPr>
    </w:p>
    <w:p w:rsidR="00BC0EEC" w:rsidRDefault="00DA5476">
      <w:pPr>
        <w:ind w:firstLine="0"/>
      </w:pPr>
      <w:r>
        <w:rPr>
          <w:b/>
          <w:bCs/>
        </w:rPr>
        <w:t xml:space="preserve">                                          </w:t>
      </w:r>
      <w:r>
        <w:t>ОДЕСЬКА МІСЬКА РАДА</w:t>
      </w:r>
    </w:p>
    <w:p w:rsidR="00BC0EEC" w:rsidRDefault="00BC0EEC">
      <w:pPr>
        <w:ind w:firstLine="0"/>
        <w:rPr>
          <w:b/>
          <w:bCs/>
          <w:sz w:val="16"/>
          <w:szCs w:val="16"/>
        </w:rPr>
      </w:pPr>
    </w:p>
    <w:p w:rsidR="00BC0EEC" w:rsidRDefault="00DA547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ПОСТІЙНА КОМІСІЯ</w:t>
      </w:r>
    </w:p>
    <w:p w:rsidR="00BC0EEC" w:rsidRDefault="00DA5476">
      <w:pPr>
        <w:ind w:firstLine="0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З ПИТАНЬ ТРАНСПОРТУ І ДОРОЖНЬОГО ГОСПОДАРСТВА</w:t>
      </w:r>
    </w:p>
    <w:tbl>
      <w:tblPr>
        <w:tblStyle w:val="TableNormal"/>
        <w:tblW w:w="9463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63"/>
      </w:tblGrid>
      <w:tr w:rsidR="00BC0EEC">
        <w:trPr>
          <w:trHeight w:val="502"/>
          <w:jc w:val="center"/>
        </w:trPr>
        <w:tc>
          <w:tcPr>
            <w:tcW w:w="946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0EEC" w:rsidRDefault="00BC0EEC">
            <w:pPr>
              <w:ind w:firstLine="0"/>
              <w:rPr>
                <w:b/>
                <w:bCs/>
                <w:sz w:val="16"/>
                <w:szCs w:val="16"/>
              </w:rPr>
            </w:pPr>
          </w:p>
          <w:p w:rsidR="00BC0EEC" w:rsidRDefault="00DA5476">
            <w:pPr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пл. Думська, 1, м. Одеса, 65026, Україна</w:t>
            </w:r>
          </w:p>
        </w:tc>
      </w:tr>
    </w:tbl>
    <w:p w:rsidR="00BC0EEC" w:rsidRDefault="00BC0EEC">
      <w:pPr>
        <w:widowControl w:val="0"/>
        <w:ind w:left="108" w:hanging="108"/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:rsidR="00BC0EEC" w:rsidRDefault="00BC0EEC">
      <w:pPr>
        <w:ind w:firstLine="0"/>
        <w:jc w:val="both"/>
        <w:rPr>
          <w:b/>
          <w:bCs/>
          <w:sz w:val="20"/>
          <w:szCs w:val="20"/>
        </w:rPr>
      </w:pPr>
    </w:p>
    <w:p w:rsidR="00BC0EEC" w:rsidRDefault="00DA5476">
      <w:pPr>
        <w:ind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________________</w:t>
      </w:r>
      <w:r>
        <w:rPr>
          <w:sz w:val="26"/>
          <w:szCs w:val="26"/>
        </w:rPr>
        <w:t>№</w:t>
      </w:r>
      <w:r>
        <w:rPr>
          <w:b/>
          <w:bCs/>
          <w:sz w:val="26"/>
          <w:szCs w:val="26"/>
        </w:rPr>
        <w:t>_________________</w:t>
      </w:r>
    </w:p>
    <w:p w:rsidR="00BC0EEC" w:rsidRDefault="00BC0EEC">
      <w:pPr>
        <w:ind w:firstLine="0"/>
        <w:jc w:val="both"/>
        <w:rPr>
          <w:sz w:val="6"/>
          <w:szCs w:val="6"/>
        </w:rPr>
      </w:pPr>
    </w:p>
    <w:p w:rsidR="00BC0EEC" w:rsidRDefault="00DA5476">
      <w:pPr>
        <w:tabs>
          <w:tab w:val="left" w:pos="4536"/>
        </w:tabs>
        <w:ind w:firstLine="0"/>
        <w:jc w:val="both"/>
      </w:pPr>
      <w:r>
        <w:rPr>
          <w:sz w:val="26"/>
          <w:szCs w:val="26"/>
        </w:rPr>
        <w:t>на №</w:t>
      </w:r>
      <w:r>
        <w:rPr>
          <w:b/>
          <w:bCs/>
          <w:sz w:val="26"/>
          <w:szCs w:val="26"/>
        </w:rPr>
        <w:t>______________</w:t>
      </w:r>
      <w:r>
        <w:rPr>
          <w:sz w:val="26"/>
          <w:szCs w:val="26"/>
        </w:rPr>
        <w:t>від</w:t>
      </w:r>
      <w:r>
        <w:rPr>
          <w:b/>
          <w:bCs/>
          <w:sz w:val="26"/>
          <w:szCs w:val="26"/>
        </w:rPr>
        <w:t>______________</w:t>
      </w:r>
    </w:p>
    <w:p w:rsidR="00BC0EEC" w:rsidRDefault="00BC0EEC">
      <w:pPr>
        <w:ind w:firstLine="0"/>
        <w:rPr>
          <w:sz w:val="32"/>
          <w:szCs w:val="32"/>
        </w:rPr>
      </w:pPr>
    </w:p>
    <w:p w:rsidR="00BC0EEC" w:rsidRDefault="00BC0EEC">
      <w:pPr>
        <w:ind w:firstLine="0"/>
        <w:rPr>
          <w:sz w:val="32"/>
          <w:szCs w:val="32"/>
        </w:rPr>
      </w:pPr>
    </w:p>
    <w:p w:rsidR="00BC0EEC" w:rsidRDefault="00DA5476">
      <w:pPr>
        <w:tabs>
          <w:tab w:val="left" w:pos="3305"/>
        </w:tabs>
        <w:spacing w:line="360" w:lineRule="auto"/>
        <w:ind w:firstLine="284"/>
        <w:jc w:val="center"/>
        <w:rPr>
          <w:b/>
          <w:bCs/>
        </w:rPr>
      </w:pPr>
      <w:r>
        <w:rPr>
          <w:b/>
          <w:bCs/>
        </w:rPr>
        <w:t>ПРОТОКОЛ №  _23_</w:t>
      </w:r>
    </w:p>
    <w:p w:rsidR="00BC0EEC" w:rsidRDefault="00DA5476">
      <w:pPr>
        <w:ind w:firstLine="284"/>
        <w:jc w:val="both"/>
      </w:pPr>
      <w:r>
        <w:t>30.06.2025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11:00</w:t>
      </w:r>
      <w:r>
        <w:tab/>
      </w:r>
    </w:p>
    <w:p w:rsidR="00BC0EEC" w:rsidRDefault="00BC0EEC">
      <w:pPr>
        <w:tabs>
          <w:tab w:val="left" w:pos="3305"/>
        </w:tabs>
        <w:spacing w:line="360" w:lineRule="auto"/>
        <w:ind w:firstLine="284"/>
        <w:jc w:val="center"/>
        <w:rPr>
          <w:b/>
          <w:bCs/>
        </w:rPr>
      </w:pPr>
    </w:p>
    <w:p w:rsidR="00BC0EEC" w:rsidRDefault="00DA5476">
      <w:pPr>
        <w:ind w:firstLine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ПРИСУТНІ:</w:t>
      </w:r>
    </w:p>
    <w:p w:rsidR="00BC0EEC" w:rsidRDefault="00DA5476">
      <w:pPr>
        <w:ind w:firstLine="284"/>
        <w:jc w:val="both"/>
        <w:rPr>
          <w:b/>
          <w:bCs/>
        </w:rPr>
      </w:pPr>
      <w:r>
        <w:rPr>
          <w:b/>
          <w:bCs/>
        </w:rPr>
        <w:t>Голова комісії:</w:t>
      </w:r>
    </w:p>
    <w:p w:rsidR="00BC0EEC" w:rsidRDefault="00DA5476">
      <w:pPr>
        <w:ind w:firstLine="284"/>
        <w:jc w:val="both"/>
      </w:pPr>
      <w:r>
        <w:t>Обухов Петро</w:t>
      </w:r>
    </w:p>
    <w:p w:rsidR="00BC0EEC" w:rsidRDefault="00BC0EEC">
      <w:pPr>
        <w:ind w:firstLine="284"/>
        <w:jc w:val="both"/>
      </w:pPr>
    </w:p>
    <w:p w:rsidR="00BC0EEC" w:rsidRDefault="00DA5476">
      <w:pPr>
        <w:ind w:firstLine="284"/>
        <w:jc w:val="both"/>
        <w:rPr>
          <w:b/>
          <w:bCs/>
        </w:rPr>
      </w:pPr>
      <w:r>
        <w:rPr>
          <w:b/>
          <w:bCs/>
        </w:rPr>
        <w:t>Члени комісії:</w:t>
      </w:r>
    </w:p>
    <w:p w:rsidR="00BC0EEC" w:rsidRDefault="00DA5476">
      <w:pPr>
        <w:ind w:firstLine="284"/>
        <w:jc w:val="both"/>
      </w:pPr>
      <w:r>
        <w:t>Шарашидзе Андрій</w:t>
      </w:r>
    </w:p>
    <w:p w:rsidR="00BC0EEC" w:rsidRDefault="00BC0EEC">
      <w:pPr>
        <w:ind w:firstLine="284"/>
        <w:jc w:val="both"/>
      </w:pPr>
    </w:p>
    <w:p w:rsidR="00BC0EEC" w:rsidRDefault="00DA5476">
      <w:pPr>
        <w:ind w:firstLine="284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Присутні:</w:t>
      </w:r>
    </w:p>
    <w:p w:rsidR="00BC0EEC" w:rsidRDefault="00BC0EEC">
      <w:pPr>
        <w:ind w:firstLine="284"/>
        <w:jc w:val="both"/>
        <w:rPr>
          <w:b/>
          <w:bCs/>
          <w:shd w:val="clear" w:color="auto" w:fill="FFFFFF"/>
        </w:rPr>
      </w:pPr>
    </w:p>
    <w:p w:rsidR="00BC0EEC" w:rsidRDefault="00DA5476">
      <w:pPr>
        <w:jc w:val="both"/>
        <w:rPr>
          <w:shd w:val="clear" w:color="auto" w:fill="FFFFFF"/>
        </w:rPr>
      </w:pPr>
      <w:r>
        <w:rPr>
          <w:b/>
          <w:bCs/>
        </w:rPr>
        <w:t>Хитренко Володимир -</w:t>
      </w:r>
      <w:r>
        <w:rPr>
          <w:shd w:val="clear" w:color="auto" w:fill="FFFFFF"/>
        </w:rPr>
        <w:t xml:space="preserve"> Директор департаменту транспорту, зв’язку та організації дорожнього руху Одеської міської ради,</w:t>
      </w:r>
    </w:p>
    <w:p w:rsidR="00BC0EEC" w:rsidRDefault="00DA5476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Бахмутов Олег</w:t>
      </w:r>
      <w:r>
        <w:rPr>
          <w:shd w:val="clear" w:color="auto" w:fill="FFFFFF"/>
        </w:rPr>
        <w:t xml:space="preserve"> – Начальник Управління дорожнього господарства Одеської міської ради,</w:t>
      </w:r>
    </w:p>
    <w:p w:rsidR="00BC0EEC" w:rsidRDefault="00DA5476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Стоянов Петро</w:t>
      </w:r>
      <w:r>
        <w:rPr>
          <w:shd w:val="clear" w:color="auto" w:fill="FFFFFF"/>
        </w:rPr>
        <w:t xml:space="preserve"> – Начальник КУ «СМЕП».</w:t>
      </w:r>
    </w:p>
    <w:p w:rsidR="00BC0EEC" w:rsidRDefault="00BC0EEC">
      <w:pPr>
        <w:ind w:firstLine="284"/>
        <w:jc w:val="both"/>
        <w:rPr>
          <w:b/>
          <w:bCs/>
          <w:shd w:val="clear" w:color="auto" w:fill="FFFFFF"/>
        </w:rPr>
      </w:pPr>
    </w:p>
    <w:p w:rsidR="00BC0EEC" w:rsidRDefault="00DA5476">
      <w:pPr>
        <w:ind w:firstLine="284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Депутати:</w:t>
      </w:r>
    </w:p>
    <w:p w:rsidR="00BC0EEC" w:rsidRDefault="00DA5476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Звягін Олег</w:t>
      </w:r>
      <w:r>
        <w:rPr>
          <w:shd w:val="clear" w:color="auto" w:fill="FFFFFF"/>
        </w:rPr>
        <w:t xml:space="preserve"> – депутат Одеської міської ради.</w:t>
      </w:r>
    </w:p>
    <w:p w:rsidR="00BC0EEC" w:rsidRDefault="00BC0EEC">
      <w:pPr>
        <w:ind w:firstLine="284"/>
        <w:jc w:val="center"/>
        <w:rPr>
          <w:shd w:val="clear" w:color="auto" w:fill="FFFFFF"/>
        </w:rPr>
      </w:pPr>
    </w:p>
    <w:p w:rsidR="00BC0EEC" w:rsidRDefault="00DA547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ПОРЯДОК ДЕННИЙ:</w:t>
      </w:r>
    </w:p>
    <w:p w:rsidR="00BC0EEC" w:rsidRDefault="00BC0EEC">
      <w:pPr>
        <w:ind w:firstLine="0"/>
        <w:jc w:val="center"/>
        <w:rPr>
          <w:b/>
          <w:bCs/>
          <w:sz w:val="32"/>
          <w:szCs w:val="32"/>
        </w:rPr>
      </w:pPr>
    </w:p>
    <w:p w:rsidR="00BC0EEC" w:rsidRDefault="00DA5476">
      <w:pPr>
        <w:pStyle w:val="a6"/>
        <w:numPr>
          <w:ilvl w:val="0"/>
          <w:numId w:val="2"/>
        </w:numPr>
        <w:jc w:val="both"/>
      </w:pPr>
      <w:r>
        <w:t>Про розгляд пропозицій Управлінні дорожнього господарства Одеської міської ради щодо доопрацювання проєкту рішення «Про продовження строку виконання та  внесення змін до Міської цільової програми «Безпека дорожнього руху  в місті Одесі» на 2020 – 2025 роки, затвердженої рішенням Одеської  міської ради від 11 грудня 2019 року  № 5471-VII».</w:t>
      </w:r>
    </w:p>
    <w:p w:rsidR="00BC0EEC" w:rsidRDefault="00DA5476">
      <w:pPr>
        <w:pStyle w:val="a6"/>
        <w:numPr>
          <w:ilvl w:val="0"/>
          <w:numId w:val="2"/>
        </w:numPr>
        <w:jc w:val="both"/>
      </w:pPr>
      <w:r>
        <w:lastRenderedPageBreak/>
        <w:t>Про внесення змін до рішення Одеської міської ради від 27 серпня 2014 року №5286-</w:t>
      </w:r>
      <w:r>
        <w:rPr>
          <w:lang w:val="en-US"/>
        </w:rPr>
        <w:t>VI</w:t>
      </w:r>
      <w:r w:rsidRPr="000D32B3">
        <w:t xml:space="preserve"> </w:t>
      </w:r>
      <w:r>
        <w:t>«Про затвердження переліку спеціальних земельних ділянок, відведених для організації та провадження діяльності із забезпечення паркування транспортних засобів на території м. Одеси, у новій редакції».</w:t>
      </w:r>
    </w:p>
    <w:p w:rsidR="00BC0EEC" w:rsidRDefault="00DA5476">
      <w:pPr>
        <w:numPr>
          <w:ilvl w:val="0"/>
          <w:numId w:val="3"/>
        </w:numPr>
        <w:jc w:val="both"/>
      </w:pPr>
      <w:r>
        <w:t>Інші питання.</w:t>
      </w:r>
    </w:p>
    <w:p w:rsidR="00BC0EEC" w:rsidRDefault="00BC0EEC">
      <w:pPr>
        <w:tabs>
          <w:tab w:val="left" w:pos="1134"/>
        </w:tabs>
        <w:ind w:firstLine="0"/>
        <w:jc w:val="both"/>
      </w:pPr>
    </w:p>
    <w:p w:rsidR="00BC0EEC" w:rsidRDefault="00BC0EEC">
      <w:pPr>
        <w:ind w:firstLine="0"/>
        <w:jc w:val="both"/>
      </w:pPr>
    </w:p>
    <w:p w:rsidR="00BC0EEC" w:rsidRDefault="00DA5476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</w:rPr>
      </w:pPr>
      <w:r>
        <w:rPr>
          <w:b/>
          <w:bCs/>
        </w:rPr>
        <w:t>По першому питанню:</w:t>
      </w:r>
    </w:p>
    <w:p w:rsidR="00BC0EEC" w:rsidRDefault="00DA5476">
      <w:pPr>
        <w:tabs>
          <w:tab w:val="left" w:pos="1134"/>
        </w:tabs>
        <w:ind w:firstLine="567"/>
        <w:jc w:val="center"/>
        <w:rPr>
          <w:b/>
          <w:bCs/>
        </w:rPr>
      </w:pPr>
      <w:r>
        <w:rPr>
          <w:b/>
          <w:bCs/>
        </w:rPr>
        <w:t>Про розгляд пропозицій Управлінні дорожнього господарства Одеської міської ради щодо доопрацювання проєкту рішення  «Про продовження строку виконання та  внесення змін до Міської цільової програми «Безпека дорожнього руху  в місті Одесі» на 2020 – 2025 роки, затвердженої рішенням Одеської  міської ради від 11 грудня 2019 року  № 5471-VII»».</w:t>
      </w:r>
    </w:p>
    <w:p w:rsidR="00BC0EEC" w:rsidRDefault="00BC0EEC">
      <w:pPr>
        <w:tabs>
          <w:tab w:val="left" w:pos="1134"/>
        </w:tabs>
        <w:ind w:firstLine="567"/>
        <w:jc w:val="center"/>
        <w:rPr>
          <w:b/>
          <w:bCs/>
        </w:rPr>
      </w:pPr>
    </w:p>
    <w:p w:rsidR="00BC0EEC" w:rsidRDefault="00DA5476">
      <w:pPr>
        <w:ind w:firstLine="707"/>
        <w:jc w:val="both"/>
        <w:rPr>
          <w:b/>
          <w:bCs/>
          <w:u w:val="single"/>
        </w:rPr>
      </w:pPr>
      <w:r>
        <w:rPr>
          <w:b/>
          <w:bCs/>
          <w:u w:val="single"/>
        </w:rPr>
        <w:t>СЛУХАЛИ:</w:t>
      </w:r>
    </w:p>
    <w:p w:rsidR="00BC0EEC" w:rsidRDefault="00DA5476">
      <w:pPr>
        <w:ind w:firstLine="707"/>
        <w:jc w:val="both"/>
        <w:rPr>
          <w:b/>
          <w:bCs/>
        </w:rPr>
      </w:pPr>
      <w:r>
        <w:rPr>
          <w:b/>
          <w:bCs/>
        </w:rPr>
        <w:t xml:space="preserve">Бахмутова Олега, </w:t>
      </w:r>
      <w:r w:rsidR="003B2E7C">
        <w:rPr>
          <w:b/>
          <w:bCs/>
          <w:lang w:val="uk-UA"/>
        </w:rPr>
        <w:t xml:space="preserve">  </w:t>
      </w:r>
      <w:r>
        <w:rPr>
          <w:b/>
          <w:bCs/>
        </w:rPr>
        <w:t>Хитренко Володимира.</w:t>
      </w:r>
    </w:p>
    <w:p w:rsidR="00BC0EEC" w:rsidRDefault="00DA5476">
      <w:pPr>
        <w:ind w:firstLine="707"/>
        <w:jc w:val="both"/>
      </w:pPr>
      <w:r>
        <w:t>З пропозиціями Управління дорожнього господарства Одеської міської ради щодо змін до Міської цільової програми «Безпека дорожнього руху в місті Одесі» на 2020 – 2025 роки, затвердженої рішенням Одеської міської ради від 11 грудня 2019 року № 5471-VII.</w:t>
      </w:r>
    </w:p>
    <w:p w:rsidR="00BC0EEC" w:rsidRDefault="00BC0EEC">
      <w:pPr>
        <w:ind w:firstLine="707"/>
        <w:jc w:val="both"/>
      </w:pPr>
    </w:p>
    <w:p w:rsidR="00BC0EEC" w:rsidRDefault="00DA5476">
      <w:pPr>
        <w:ind w:firstLine="708"/>
        <w:jc w:val="both"/>
        <w:rPr>
          <w:b/>
          <w:bCs/>
        </w:rPr>
      </w:pPr>
      <w:r>
        <w:rPr>
          <w:b/>
          <w:bCs/>
        </w:rPr>
        <w:t>ВИСТУПИЛИ:</w:t>
      </w:r>
    </w:p>
    <w:p w:rsidR="00BC0EEC" w:rsidRDefault="00DA5476">
      <w:pPr>
        <w:jc w:val="both"/>
        <w:rPr>
          <w:b/>
          <w:bCs/>
        </w:rPr>
      </w:pPr>
      <w:r>
        <w:rPr>
          <w:b/>
          <w:bCs/>
        </w:rPr>
        <w:t>Обухов Петро, Шарашидзе Андрій.</w:t>
      </w:r>
    </w:p>
    <w:p w:rsidR="00BC0EEC" w:rsidRDefault="00BC0EEC">
      <w:pPr>
        <w:jc w:val="both"/>
      </w:pPr>
    </w:p>
    <w:p w:rsidR="00BC0EEC" w:rsidRDefault="00DA5476">
      <w:pPr>
        <w:pStyle w:val="a6"/>
        <w:ind w:left="0" w:firstLine="707"/>
        <w:jc w:val="both"/>
        <w:rPr>
          <w:b/>
          <w:bCs/>
        </w:rPr>
      </w:pPr>
      <w:r>
        <w:rPr>
          <w:b/>
          <w:bCs/>
        </w:rPr>
        <w:t>ВИРІШИЛИ:</w:t>
      </w:r>
    </w:p>
    <w:p w:rsidR="00BC0EEC" w:rsidRDefault="00BC0EEC">
      <w:pPr>
        <w:pStyle w:val="a6"/>
        <w:ind w:left="0" w:firstLine="707"/>
        <w:jc w:val="both"/>
        <w:rPr>
          <w:b/>
          <w:bCs/>
        </w:rPr>
      </w:pPr>
    </w:p>
    <w:p w:rsidR="00BC0EEC" w:rsidRDefault="00DA5476">
      <w:pPr>
        <w:pStyle w:val="a6"/>
        <w:numPr>
          <w:ilvl w:val="0"/>
          <w:numId w:val="4"/>
        </w:numPr>
        <w:jc w:val="both"/>
      </w:pPr>
      <w:r>
        <w:t>Погодитись з пропозиціями Управління дорожнього господарства Одеської міської ради щодо змін до Міської цільової програми «Безпека дорожнього руху в місті Одесі» на 2020 – 2025 роки, затвердженої рішенням Одеської міської ради від 11 грудня 2019 року № 5471-VII</w:t>
      </w:r>
    </w:p>
    <w:p w:rsidR="00BC0EEC" w:rsidRDefault="00BC0EEC">
      <w:pPr>
        <w:pStyle w:val="a6"/>
        <w:ind w:left="0" w:firstLine="707"/>
        <w:jc w:val="both"/>
      </w:pPr>
    </w:p>
    <w:p w:rsidR="00BC0EEC" w:rsidRDefault="00DA5476">
      <w:pPr>
        <w:pStyle w:val="a6"/>
        <w:ind w:left="0" w:firstLine="707"/>
        <w:jc w:val="both"/>
        <w:rPr>
          <w:b/>
          <w:bCs/>
        </w:rPr>
      </w:pPr>
      <w:r>
        <w:rPr>
          <w:b/>
          <w:bCs/>
        </w:rPr>
        <w:t>ВИСНОВКИ ТА РЕКОМЕНДАЦІЇ:</w:t>
      </w:r>
    </w:p>
    <w:p w:rsidR="00BC0EEC" w:rsidRDefault="00BC0EEC">
      <w:pPr>
        <w:pStyle w:val="a6"/>
        <w:ind w:left="0" w:firstLine="707"/>
        <w:jc w:val="both"/>
        <w:rPr>
          <w:b/>
          <w:bCs/>
        </w:rPr>
      </w:pPr>
    </w:p>
    <w:p w:rsidR="00BC0EEC" w:rsidRDefault="00DA5476">
      <w:pPr>
        <w:pStyle w:val="a6"/>
        <w:numPr>
          <w:ilvl w:val="0"/>
          <w:numId w:val="5"/>
        </w:numPr>
        <w:jc w:val="both"/>
      </w:pPr>
      <w:r>
        <w:t xml:space="preserve">Рекомендувати внести в порядок денний </w:t>
      </w:r>
      <w:r>
        <w:rPr>
          <w:lang w:val="en-US"/>
        </w:rPr>
        <w:t>XLI</w:t>
      </w:r>
      <w:r w:rsidRPr="000D32B3">
        <w:t xml:space="preserve"> </w:t>
      </w:r>
      <w:r>
        <w:t>сесії Одеській міської ради проєкт рішення Про продовження строку виконання та внесення змін до Міської цільової програми «Безпека дорожнього руху в місті Одесі» на 2020 – 2025 роки, затвердженої рішенням Одеської міської ради від 11 грудня 2019 року № 5471-VII».</w:t>
      </w:r>
    </w:p>
    <w:p w:rsidR="00BC0EEC" w:rsidRDefault="00BC0EEC">
      <w:pPr>
        <w:ind w:firstLine="707"/>
        <w:jc w:val="both"/>
      </w:pPr>
    </w:p>
    <w:p w:rsidR="00BC0EEC" w:rsidRDefault="00DA5476">
      <w:pPr>
        <w:ind w:firstLine="70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Голосували:</w:t>
      </w:r>
    </w:p>
    <w:p w:rsidR="00BC0EEC" w:rsidRDefault="00DA5476">
      <w:pPr>
        <w:ind w:firstLine="708"/>
        <w:jc w:val="both"/>
        <w:rPr>
          <w:b/>
          <w:bCs/>
        </w:rPr>
      </w:pPr>
      <w:r>
        <w:t>За – 2 (Обухов Петро, Шарашидзе Андрій).</w:t>
      </w:r>
    </w:p>
    <w:p w:rsidR="00BC0EEC" w:rsidRDefault="00DA5476">
      <w:pPr>
        <w:ind w:firstLine="708"/>
        <w:jc w:val="both"/>
      </w:pPr>
      <w:r>
        <w:t xml:space="preserve">Проти – 0 </w:t>
      </w:r>
    </w:p>
    <w:p w:rsidR="00BC0EEC" w:rsidRDefault="00DA5476">
      <w:pPr>
        <w:ind w:firstLine="708"/>
        <w:jc w:val="both"/>
      </w:pPr>
      <w:r>
        <w:t>Утримались – 0</w:t>
      </w:r>
    </w:p>
    <w:p w:rsidR="00BC0EEC" w:rsidRDefault="00BC0EEC">
      <w:pPr>
        <w:ind w:left="708"/>
        <w:jc w:val="both"/>
      </w:pPr>
    </w:p>
    <w:p w:rsidR="00BC0EEC" w:rsidRDefault="00DA5476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Рішення прийнято</w:t>
      </w:r>
    </w:p>
    <w:p w:rsidR="00BC0EEC" w:rsidRDefault="00DA5476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</w:rPr>
      </w:pPr>
      <w:r>
        <w:rPr>
          <w:b/>
          <w:bCs/>
        </w:rPr>
        <w:lastRenderedPageBreak/>
        <w:t>По другому питанню:</w:t>
      </w:r>
    </w:p>
    <w:p w:rsidR="00BC0EEC" w:rsidRDefault="00DA5476">
      <w:pPr>
        <w:tabs>
          <w:tab w:val="left" w:pos="1134"/>
        </w:tabs>
        <w:ind w:firstLine="567"/>
        <w:jc w:val="center"/>
        <w:rPr>
          <w:b/>
          <w:bCs/>
        </w:rPr>
      </w:pPr>
      <w:r>
        <w:rPr>
          <w:b/>
          <w:bCs/>
        </w:rPr>
        <w:t>« Про внесення змін до рішення Одеської міської ради від 27 серпня 2014 року №5286-</w:t>
      </w:r>
      <w:r>
        <w:rPr>
          <w:b/>
          <w:bCs/>
          <w:lang w:val="en-US"/>
        </w:rPr>
        <w:t>VI</w:t>
      </w:r>
      <w:r w:rsidRPr="000D32B3">
        <w:rPr>
          <w:b/>
          <w:bCs/>
        </w:rPr>
        <w:t xml:space="preserve"> </w:t>
      </w:r>
      <w:r>
        <w:rPr>
          <w:b/>
          <w:bCs/>
        </w:rPr>
        <w:t>«Про затвердження переліку спеціальних земельних ділянок, відведених для організації та провадження діяльності із забезпечення паркування транспортних засобів на території м. Одеси, у новій редакції».</w:t>
      </w:r>
    </w:p>
    <w:p w:rsidR="00BC0EEC" w:rsidRDefault="00DA5476">
      <w:pPr>
        <w:ind w:firstLine="707"/>
        <w:jc w:val="both"/>
        <w:rPr>
          <w:b/>
          <w:bCs/>
          <w:u w:val="single"/>
        </w:rPr>
      </w:pPr>
      <w:r>
        <w:rPr>
          <w:b/>
          <w:bCs/>
          <w:u w:val="single"/>
        </w:rPr>
        <w:t>СЛУХАЛИ:</w:t>
      </w:r>
    </w:p>
    <w:p w:rsidR="00BC0EEC" w:rsidRDefault="00DA5476">
      <w:pPr>
        <w:ind w:firstLine="707"/>
        <w:jc w:val="both"/>
        <w:rPr>
          <w:b/>
          <w:bCs/>
        </w:rPr>
      </w:pPr>
      <w:r>
        <w:rPr>
          <w:b/>
          <w:bCs/>
        </w:rPr>
        <w:t>Хитренка Володимира, Тябуса Євгена.</w:t>
      </w:r>
    </w:p>
    <w:p w:rsidR="00BC0EEC" w:rsidRDefault="00DA5476">
      <w:pPr>
        <w:ind w:firstLine="707"/>
        <w:jc w:val="both"/>
      </w:pPr>
      <w:r>
        <w:t>Про внесення змін до рішення Одеської міської ради від 27 серпня 2014 року №5286-</w:t>
      </w:r>
      <w:r>
        <w:rPr>
          <w:lang w:val="en-US"/>
        </w:rPr>
        <w:t>VI</w:t>
      </w:r>
      <w:r w:rsidRPr="000D32B3">
        <w:t xml:space="preserve"> </w:t>
      </w:r>
      <w:r>
        <w:t>«Про затвердження переліку спеціальних земельних ділянок, відведених для організації та провадження діяльності із забезпечення паркування транспортних засобів на території м. Одеси, у новій редакції».</w:t>
      </w:r>
    </w:p>
    <w:p w:rsidR="00BC0EEC" w:rsidRDefault="00BC0EEC">
      <w:pPr>
        <w:ind w:firstLine="707"/>
        <w:jc w:val="both"/>
      </w:pPr>
    </w:p>
    <w:p w:rsidR="00BC0EEC" w:rsidRDefault="00DA5476">
      <w:pPr>
        <w:ind w:firstLine="708"/>
        <w:jc w:val="both"/>
        <w:rPr>
          <w:b/>
          <w:bCs/>
        </w:rPr>
      </w:pPr>
      <w:r>
        <w:rPr>
          <w:b/>
          <w:bCs/>
        </w:rPr>
        <w:t>ВИСТУПИЛИ:</w:t>
      </w:r>
    </w:p>
    <w:p w:rsidR="00BC0EEC" w:rsidRDefault="00DA5476">
      <w:pPr>
        <w:jc w:val="both"/>
        <w:rPr>
          <w:b/>
          <w:bCs/>
        </w:rPr>
      </w:pPr>
      <w:r>
        <w:rPr>
          <w:b/>
          <w:bCs/>
        </w:rPr>
        <w:t>Обухов Петро, Шарашидзе Андрій.</w:t>
      </w:r>
    </w:p>
    <w:p w:rsidR="00BC0EEC" w:rsidRDefault="00BC0EEC">
      <w:pPr>
        <w:jc w:val="both"/>
      </w:pPr>
    </w:p>
    <w:p w:rsidR="00BC0EEC" w:rsidRDefault="00DA5476">
      <w:pPr>
        <w:pStyle w:val="a6"/>
        <w:ind w:left="0" w:firstLine="707"/>
        <w:jc w:val="both"/>
        <w:rPr>
          <w:b/>
          <w:bCs/>
        </w:rPr>
      </w:pPr>
      <w:r>
        <w:rPr>
          <w:b/>
          <w:bCs/>
        </w:rPr>
        <w:t>ВИСНОВКИ ТА РЕКОМЕНДАЦІЇ:</w:t>
      </w:r>
    </w:p>
    <w:p w:rsidR="00BC0EEC" w:rsidRDefault="00DA5476">
      <w:pPr>
        <w:pStyle w:val="a6"/>
        <w:ind w:left="0" w:firstLine="707"/>
        <w:jc w:val="both"/>
      </w:pPr>
      <w:r>
        <w:t xml:space="preserve">1. Рекомендувати внести в порядок денний </w:t>
      </w:r>
      <w:r>
        <w:rPr>
          <w:lang w:val="en-US"/>
        </w:rPr>
        <w:t>XLI</w:t>
      </w:r>
      <w:r w:rsidRPr="000D32B3">
        <w:t xml:space="preserve"> </w:t>
      </w:r>
      <w:r>
        <w:t>сесії Одеській міської ради проєкт рішення «Про внесення змін до рішення Одеської міської ради від 27 серпня 2014 року №5286-VI «Про затвердження переліку спеціальних земельних ділянок, відведених для організації та провадження діяльності із забезпечення паркування транспортних засобів на території м. Одеси, у новій редакції».</w:t>
      </w:r>
    </w:p>
    <w:p w:rsidR="00BC0EEC" w:rsidRDefault="00BC0EEC">
      <w:pPr>
        <w:ind w:firstLine="707"/>
        <w:jc w:val="both"/>
      </w:pPr>
    </w:p>
    <w:p w:rsidR="00BC0EEC" w:rsidRDefault="00DA5476">
      <w:pPr>
        <w:ind w:firstLine="70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Голосували:</w:t>
      </w:r>
    </w:p>
    <w:p w:rsidR="00BC0EEC" w:rsidRDefault="00DA5476">
      <w:pPr>
        <w:ind w:firstLine="708"/>
        <w:jc w:val="both"/>
        <w:rPr>
          <w:b/>
          <w:bCs/>
        </w:rPr>
      </w:pPr>
      <w:r>
        <w:t>За – 2 (Обухов Петро, Шарашидзе Андрій).</w:t>
      </w:r>
    </w:p>
    <w:p w:rsidR="00BC0EEC" w:rsidRDefault="00DA5476">
      <w:pPr>
        <w:ind w:firstLine="708"/>
        <w:jc w:val="both"/>
      </w:pPr>
      <w:r>
        <w:t xml:space="preserve">Проти – 0 </w:t>
      </w:r>
    </w:p>
    <w:p w:rsidR="00BC0EEC" w:rsidRDefault="00DA5476">
      <w:pPr>
        <w:ind w:firstLine="708"/>
        <w:jc w:val="both"/>
      </w:pPr>
      <w:r>
        <w:t>Утримались – 0</w:t>
      </w:r>
    </w:p>
    <w:p w:rsidR="00BC0EEC" w:rsidRDefault="00BC0EEC">
      <w:pPr>
        <w:ind w:left="708"/>
        <w:jc w:val="both"/>
      </w:pPr>
    </w:p>
    <w:p w:rsidR="00BC0EEC" w:rsidRDefault="00DA5476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Рішення прийнято</w:t>
      </w:r>
    </w:p>
    <w:p w:rsidR="00BC0EEC" w:rsidRDefault="00BC0EEC">
      <w:pPr>
        <w:ind w:firstLine="708"/>
        <w:jc w:val="both"/>
        <w:rPr>
          <w:b/>
          <w:bCs/>
          <w:u w:val="single"/>
        </w:rPr>
      </w:pPr>
    </w:p>
    <w:p w:rsidR="00BC0EEC" w:rsidRDefault="00BC0EEC">
      <w:pPr>
        <w:ind w:firstLine="707"/>
        <w:jc w:val="both"/>
        <w:rPr>
          <w:b/>
          <w:bCs/>
          <w:u w:val="single"/>
        </w:rPr>
      </w:pPr>
    </w:p>
    <w:p w:rsidR="00BC0EEC" w:rsidRDefault="00BC0EEC">
      <w:pPr>
        <w:ind w:firstLine="0"/>
      </w:pPr>
    </w:p>
    <w:p w:rsidR="00BC0EEC" w:rsidRDefault="00DA5476">
      <w:pPr>
        <w:ind w:firstLine="0"/>
        <w:rPr>
          <w:lang w:val="uk-UA"/>
        </w:rPr>
      </w:pPr>
      <w:r>
        <w:t xml:space="preserve">Голова комісії                                             </w:t>
      </w:r>
      <w:r w:rsidR="003B2E7C">
        <w:t xml:space="preserve">                       </w:t>
      </w:r>
      <w:r w:rsidR="003B2E7C">
        <w:rPr>
          <w:lang w:val="uk-UA"/>
        </w:rPr>
        <w:t xml:space="preserve">     </w:t>
      </w:r>
      <w:r>
        <w:t>Петро ОБУХОВ</w:t>
      </w:r>
    </w:p>
    <w:p w:rsidR="00B9183C" w:rsidRPr="00B9183C" w:rsidRDefault="00B9183C">
      <w:pPr>
        <w:ind w:firstLine="0"/>
        <w:rPr>
          <w:lang w:val="uk-UA"/>
        </w:rPr>
      </w:pPr>
    </w:p>
    <w:p w:rsidR="00BC0EEC" w:rsidRDefault="00DA5476">
      <w:pPr>
        <w:ind w:firstLine="0"/>
      </w:pPr>
      <w:r>
        <w:t xml:space="preserve">Секретар комісії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Андрій ШАРАШИДЗЕ</w:t>
      </w:r>
    </w:p>
    <w:p w:rsidR="00BC0EEC" w:rsidRDefault="00BC0EEC">
      <w:pPr>
        <w:ind w:firstLine="284"/>
      </w:pPr>
    </w:p>
    <w:sectPr w:rsidR="00BC0EEC">
      <w:headerReference w:type="default" r:id="rId9"/>
      <w:footerReference w:type="default" r:id="rId10"/>
      <w:pgSz w:w="11900" w:h="16840"/>
      <w:pgMar w:top="896" w:right="850" w:bottom="56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C4" w:rsidRDefault="002E64C4">
      <w:r>
        <w:separator/>
      </w:r>
    </w:p>
  </w:endnote>
  <w:endnote w:type="continuationSeparator" w:id="0">
    <w:p w:rsidR="002E64C4" w:rsidRDefault="002E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EEC" w:rsidRDefault="00BC0E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C4" w:rsidRDefault="002E64C4">
      <w:r>
        <w:separator/>
      </w:r>
    </w:p>
  </w:footnote>
  <w:footnote w:type="continuationSeparator" w:id="0">
    <w:p w:rsidR="002E64C4" w:rsidRDefault="002E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EEC" w:rsidRDefault="00BC0E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814AE"/>
    <w:multiLevelType w:val="hybridMultilevel"/>
    <w:tmpl w:val="E5C0797C"/>
    <w:numStyleLink w:val="a"/>
  </w:abstractNum>
  <w:abstractNum w:abstractNumId="1">
    <w:nsid w:val="7FA77363"/>
    <w:multiLevelType w:val="hybridMultilevel"/>
    <w:tmpl w:val="E5C0797C"/>
    <w:styleLink w:val="a"/>
    <w:lvl w:ilvl="0" w:tplc="ED8A879E">
      <w:start w:val="1"/>
      <w:numFmt w:val="decimal"/>
      <w:lvlText w:val="%1."/>
      <w:lvlJc w:val="left"/>
      <w:pPr>
        <w:tabs>
          <w:tab w:val="num" w:pos="1004"/>
          <w:tab w:val="left" w:pos="113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0A9116">
      <w:start w:val="1"/>
      <w:numFmt w:val="decimal"/>
      <w:lvlText w:val="%2."/>
      <w:lvlJc w:val="left"/>
      <w:pPr>
        <w:tabs>
          <w:tab w:val="left" w:pos="1004"/>
          <w:tab w:val="left" w:pos="1134"/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4A243E">
      <w:start w:val="1"/>
      <w:numFmt w:val="decimal"/>
      <w:lvlText w:val="%3."/>
      <w:lvlJc w:val="left"/>
      <w:pPr>
        <w:tabs>
          <w:tab w:val="left" w:pos="1004"/>
          <w:tab w:val="left" w:pos="1134"/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26424">
      <w:start w:val="1"/>
      <w:numFmt w:val="decimal"/>
      <w:lvlText w:val="%4."/>
      <w:lvlJc w:val="left"/>
      <w:pPr>
        <w:tabs>
          <w:tab w:val="left" w:pos="1004"/>
          <w:tab w:val="left" w:pos="1134"/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AC5018">
      <w:start w:val="1"/>
      <w:numFmt w:val="decimal"/>
      <w:lvlText w:val="%5."/>
      <w:lvlJc w:val="left"/>
      <w:pPr>
        <w:tabs>
          <w:tab w:val="left" w:pos="1004"/>
          <w:tab w:val="left" w:pos="1134"/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E13AA">
      <w:start w:val="1"/>
      <w:numFmt w:val="decimal"/>
      <w:lvlText w:val="%6."/>
      <w:lvlJc w:val="left"/>
      <w:pPr>
        <w:tabs>
          <w:tab w:val="left" w:pos="1004"/>
          <w:tab w:val="left" w:pos="1134"/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A47B58">
      <w:start w:val="1"/>
      <w:numFmt w:val="decimal"/>
      <w:lvlText w:val="%7."/>
      <w:lvlJc w:val="left"/>
      <w:pPr>
        <w:tabs>
          <w:tab w:val="left" w:pos="1004"/>
          <w:tab w:val="left" w:pos="1134"/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F03EF0">
      <w:start w:val="1"/>
      <w:numFmt w:val="decimal"/>
      <w:lvlText w:val="%8."/>
      <w:lvlJc w:val="left"/>
      <w:pPr>
        <w:tabs>
          <w:tab w:val="left" w:pos="1004"/>
          <w:tab w:val="left" w:pos="1134"/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DEEBFA">
      <w:start w:val="1"/>
      <w:numFmt w:val="decimal"/>
      <w:lvlText w:val="%9."/>
      <w:lvlJc w:val="left"/>
      <w:pPr>
        <w:tabs>
          <w:tab w:val="left" w:pos="1004"/>
          <w:tab w:val="left" w:pos="1134"/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4F526D56">
        <w:start w:val="1"/>
        <w:numFmt w:val="decimal"/>
        <w:lvlText w:val="%1."/>
        <w:lvlJc w:val="left"/>
        <w:pPr>
          <w:tabs>
            <w:tab w:val="num" w:pos="862"/>
            <w:tab w:val="left" w:pos="1134"/>
          </w:tabs>
          <w:ind w:left="2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06CAF2">
        <w:start w:val="1"/>
        <w:numFmt w:val="decimal"/>
        <w:lvlText w:val="%2."/>
        <w:lvlJc w:val="left"/>
        <w:pPr>
          <w:tabs>
            <w:tab w:val="left" w:pos="862"/>
            <w:tab w:val="left" w:pos="1134"/>
            <w:tab w:val="num" w:pos="1662"/>
          </w:tabs>
          <w:ind w:left="10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1C7942">
        <w:start w:val="1"/>
        <w:numFmt w:val="decimal"/>
        <w:lvlText w:val="%3."/>
        <w:lvlJc w:val="left"/>
        <w:pPr>
          <w:tabs>
            <w:tab w:val="left" w:pos="862"/>
            <w:tab w:val="left" w:pos="1134"/>
            <w:tab w:val="num" w:pos="2462"/>
          </w:tabs>
          <w:ind w:left="18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90AB6C">
        <w:start w:val="1"/>
        <w:numFmt w:val="decimal"/>
        <w:lvlText w:val="%4."/>
        <w:lvlJc w:val="left"/>
        <w:pPr>
          <w:tabs>
            <w:tab w:val="left" w:pos="862"/>
            <w:tab w:val="left" w:pos="1134"/>
            <w:tab w:val="num" w:pos="3262"/>
          </w:tabs>
          <w:ind w:left="26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2A4DA2">
        <w:start w:val="1"/>
        <w:numFmt w:val="decimal"/>
        <w:lvlText w:val="%5."/>
        <w:lvlJc w:val="left"/>
        <w:pPr>
          <w:tabs>
            <w:tab w:val="left" w:pos="862"/>
            <w:tab w:val="left" w:pos="1134"/>
            <w:tab w:val="num" w:pos="4062"/>
          </w:tabs>
          <w:ind w:left="34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D6C83A">
        <w:start w:val="1"/>
        <w:numFmt w:val="decimal"/>
        <w:lvlText w:val="%6."/>
        <w:lvlJc w:val="left"/>
        <w:pPr>
          <w:tabs>
            <w:tab w:val="left" w:pos="862"/>
            <w:tab w:val="left" w:pos="1134"/>
            <w:tab w:val="num" w:pos="4862"/>
          </w:tabs>
          <w:ind w:left="42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8A8DC8">
        <w:start w:val="1"/>
        <w:numFmt w:val="decimal"/>
        <w:lvlText w:val="%7."/>
        <w:lvlJc w:val="left"/>
        <w:pPr>
          <w:tabs>
            <w:tab w:val="left" w:pos="862"/>
            <w:tab w:val="left" w:pos="1134"/>
            <w:tab w:val="num" w:pos="5662"/>
          </w:tabs>
          <w:ind w:left="50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2EF704">
        <w:start w:val="1"/>
        <w:numFmt w:val="decimal"/>
        <w:lvlText w:val="%8."/>
        <w:lvlJc w:val="left"/>
        <w:pPr>
          <w:tabs>
            <w:tab w:val="left" w:pos="862"/>
            <w:tab w:val="left" w:pos="1134"/>
            <w:tab w:val="num" w:pos="6462"/>
          </w:tabs>
          <w:ind w:left="58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10323C">
        <w:start w:val="1"/>
        <w:numFmt w:val="decimal"/>
        <w:lvlText w:val="%9."/>
        <w:lvlJc w:val="left"/>
        <w:pPr>
          <w:tabs>
            <w:tab w:val="left" w:pos="862"/>
            <w:tab w:val="left" w:pos="1134"/>
            <w:tab w:val="num" w:pos="7262"/>
          </w:tabs>
          <w:ind w:left="66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  <w:lvl w:ilvl="0" w:tplc="4F526D56">
        <w:start w:val="1"/>
        <w:numFmt w:val="decimal"/>
        <w:lvlText w:val="%1."/>
        <w:lvlJc w:val="left"/>
        <w:pPr>
          <w:tabs>
            <w:tab w:val="num" w:pos="1002"/>
          </w:tabs>
          <w:ind w:left="2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06CAF2">
        <w:start w:val="1"/>
        <w:numFmt w:val="decimal"/>
        <w:lvlText w:val="%2."/>
        <w:lvlJc w:val="left"/>
        <w:pPr>
          <w:tabs>
            <w:tab w:val="num" w:pos="1802"/>
          </w:tabs>
          <w:ind w:left="10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1C7942">
        <w:start w:val="1"/>
        <w:numFmt w:val="decimal"/>
        <w:lvlText w:val="%3."/>
        <w:lvlJc w:val="left"/>
        <w:pPr>
          <w:tabs>
            <w:tab w:val="num" w:pos="2602"/>
          </w:tabs>
          <w:ind w:left="18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990AB6C">
        <w:start w:val="1"/>
        <w:numFmt w:val="decimal"/>
        <w:lvlText w:val="%4."/>
        <w:lvlJc w:val="left"/>
        <w:pPr>
          <w:tabs>
            <w:tab w:val="num" w:pos="3402"/>
          </w:tabs>
          <w:ind w:left="26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2A4DA2">
        <w:start w:val="1"/>
        <w:numFmt w:val="decimal"/>
        <w:lvlText w:val="%5."/>
        <w:lvlJc w:val="left"/>
        <w:pPr>
          <w:tabs>
            <w:tab w:val="num" w:pos="4202"/>
          </w:tabs>
          <w:ind w:left="34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D6C83A">
        <w:start w:val="1"/>
        <w:numFmt w:val="decimal"/>
        <w:lvlText w:val="%6."/>
        <w:lvlJc w:val="left"/>
        <w:pPr>
          <w:tabs>
            <w:tab w:val="num" w:pos="5002"/>
          </w:tabs>
          <w:ind w:left="42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8A8DC8">
        <w:start w:val="1"/>
        <w:numFmt w:val="decimal"/>
        <w:lvlText w:val="%7."/>
        <w:lvlJc w:val="left"/>
        <w:pPr>
          <w:tabs>
            <w:tab w:val="num" w:pos="5802"/>
          </w:tabs>
          <w:ind w:left="50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2EF704">
        <w:start w:val="1"/>
        <w:numFmt w:val="decimal"/>
        <w:lvlText w:val="%8."/>
        <w:lvlJc w:val="left"/>
        <w:pPr>
          <w:tabs>
            <w:tab w:val="num" w:pos="6602"/>
          </w:tabs>
          <w:ind w:left="58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10323C">
        <w:start w:val="1"/>
        <w:numFmt w:val="decimal"/>
        <w:lvlText w:val="%9."/>
        <w:lvlJc w:val="left"/>
        <w:pPr>
          <w:tabs>
            <w:tab w:val="num" w:pos="7402"/>
          </w:tabs>
          <w:ind w:left="66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1"/>
      <w:lvl w:ilvl="0" w:tplc="4F526D56">
        <w:start w:val="1"/>
        <w:numFmt w:val="decimal"/>
        <w:lvlText w:val="%1."/>
        <w:lvlJc w:val="left"/>
        <w:pPr>
          <w:tabs>
            <w:tab w:val="num" w:pos="1002"/>
          </w:tabs>
          <w:ind w:left="2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06CAF2">
        <w:start w:val="1"/>
        <w:numFmt w:val="decimal"/>
        <w:lvlText w:val="%2."/>
        <w:lvlJc w:val="left"/>
        <w:pPr>
          <w:tabs>
            <w:tab w:val="num" w:pos="1802"/>
          </w:tabs>
          <w:ind w:left="10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1C7942">
        <w:start w:val="1"/>
        <w:numFmt w:val="decimal"/>
        <w:lvlText w:val="%3."/>
        <w:lvlJc w:val="left"/>
        <w:pPr>
          <w:tabs>
            <w:tab w:val="num" w:pos="2602"/>
          </w:tabs>
          <w:ind w:left="18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990AB6C">
        <w:start w:val="1"/>
        <w:numFmt w:val="decimal"/>
        <w:lvlText w:val="%4."/>
        <w:lvlJc w:val="left"/>
        <w:pPr>
          <w:tabs>
            <w:tab w:val="num" w:pos="3402"/>
          </w:tabs>
          <w:ind w:left="26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2A4DA2">
        <w:start w:val="1"/>
        <w:numFmt w:val="decimal"/>
        <w:lvlText w:val="%5."/>
        <w:lvlJc w:val="left"/>
        <w:pPr>
          <w:tabs>
            <w:tab w:val="num" w:pos="4202"/>
          </w:tabs>
          <w:ind w:left="34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7D6C83A">
        <w:start w:val="1"/>
        <w:numFmt w:val="decimal"/>
        <w:lvlText w:val="%6."/>
        <w:lvlJc w:val="left"/>
        <w:pPr>
          <w:tabs>
            <w:tab w:val="num" w:pos="5002"/>
          </w:tabs>
          <w:ind w:left="42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28A8DC8">
        <w:start w:val="1"/>
        <w:numFmt w:val="decimal"/>
        <w:lvlText w:val="%7."/>
        <w:lvlJc w:val="left"/>
        <w:pPr>
          <w:tabs>
            <w:tab w:val="num" w:pos="5802"/>
          </w:tabs>
          <w:ind w:left="50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2EF704">
        <w:start w:val="1"/>
        <w:numFmt w:val="decimal"/>
        <w:lvlText w:val="%8."/>
        <w:lvlJc w:val="left"/>
        <w:pPr>
          <w:tabs>
            <w:tab w:val="num" w:pos="6602"/>
          </w:tabs>
          <w:ind w:left="58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10323C">
        <w:start w:val="1"/>
        <w:numFmt w:val="decimal"/>
        <w:lvlText w:val="%9."/>
        <w:lvlJc w:val="left"/>
        <w:pPr>
          <w:tabs>
            <w:tab w:val="num" w:pos="7402"/>
          </w:tabs>
          <w:ind w:left="66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0EEC"/>
    <w:rsid w:val="000D32B3"/>
    <w:rsid w:val="002E64C4"/>
    <w:rsid w:val="003B2E7C"/>
    <w:rsid w:val="008B734E"/>
    <w:rsid w:val="00B9183C"/>
    <w:rsid w:val="00BC0EEC"/>
    <w:rsid w:val="00CA3C46"/>
    <w:rsid w:val="00D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 w:firstLine="709"/>
    </w:pPr>
    <w:rPr>
      <w:rFonts w:cs="Arial Unicode MS"/>
      <w:color w:val="000000"/>
      <w:sz w:val="28"/>
      <w:szCs w:val="28"/>
      <w:u w:color="000000"/>
    </w:rPr>
  </w:style>
  <w:style w:type="numbering" w:customStyle="1" w:styleId="a">
    <w:name w:val="Номер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 w:firstLine="709"/>
    </w:pPr>
    <w:rPr>
      <w:rFonts w:cs="Arial Unicode MS"/>
      <w:color w:val="000000"/>
      <w:sz w:val="28"/>
      <w:szCs w:val="28"/>
      <w:u w:color="000000"/>
    </w:rPr>
  </w:style>
  <w:style w:type="numbering" w:customStyle="1" w:styleId="a">
    <w:name w:val="Номер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sov17</dc:creator>
  <cp:lastModifiedBy>sov17</cp:lastModifiedBy>
  <cp:revision>2</cp:revision>
  <cp:lastPrinted>2025-07-25T06:14:00Z</cp:lastPrinted>
  <dcterms:created xsi:type="dcterms:W3CDTF">2025-07-25T06:52:00Z</dcterms:created>
  <dcterms:modified xsi:type="dcterms:W3CDTF">2025-07-25T06:52:00Z</dcterms:modified>
</cp:coreProperties>
</file>